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1CD" w:rsidRDefault="008401CD" w:rsidP="008401CD"/>
    <w:p w:rsidR="008401CD" w:rsidRPr="00286C13" w:rsidRDefault="008401CD" w:rsidP="008401CD">
      <w:pPr>
        <w:spacing w:after="0"/>
        <w:jc w:val="center"/>
        <w:rPr>
          <w:b/>
          <w:sz w:val="28"/>
          <w:szCs w:val="28"/>
        </w:rPr>
      </w:pPr>
      <w:r w:rsidRPr="00286C13">
        <w:rPr>
          <w:b/>
          <w:sz w:val="28"/>
          <w:szCs w:val="28"/>
        </w:rPr>
        <w:t xml:space="preserve">UCHWAŁA Nr </w:t>
      </w:r>
      <w:r w:rsidR="001356FB">
        <w:rPr>
          <w:b/>
          <w:sz w:val="28"/>
          <w:szCs w:val="28"/>
        </w:rPr>
        <w:t>38</w:t>
      </w:r>
      <w:r w:rsidRPr="00286C13"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>2022/2023</w:t>
      </w:r>
    </w:p>
    <w:p w:rsidR="008401CD" w:rsidRDefault="008401CD" w:rsidP="008401CD">
      <w:pPr>
        <w:spacing w:after="0"/>
        <w:jc w:val="center"/>
        <w:rPr>
          <w:b/>
          <w:sz w:val="28"/>
          <w:szCs w:val="28"/>
        </w:rPr>
      </w:pPr>
      <w:r w:rsidRPr="00286C13">
        <w:rPr>
          <w:b/>
          <w:sz w:val="28"/>
          <w:szCs w:val="28"/>
        </w:rPr>
        <w:t>Rady Dziedziny Nauk Społecznych</w:t>
      </w:r>
    </w:p>
    <w:p w:rsidR="008401CD" w:rsidRPr="00286C13" w:rsidRDefault="008401CD" w:rsidP="008401C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Uniwersytetu Kazimierza Wielkiego</w:t>
      </w:r>
    </w:p>
    <w:p w:rsidR="008401CD" w:rsidRPr="00286C13" w:rsidRDefault="008401CD" w:rsidP="008401C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 dnia 14 marca 2023 </w:t>
      </w:r>
      <w:r w:rsidRPr="00286C13">
        <w:rPr>
          <w:b/>
          <w:sz w:val="28"/>
          <w:szCs w:val="28"/>
        </w:rPr>
        <w:t>roku</w:t>
      </w:r>
    </w:p>
    <w:p w:rsidR="008401CD" w:rsidRDefault="008401CD" w:rsidP="008401CD">
      <w:pPr>
        <w:spacing w:after="0"/>
        <w:jc w:val="center"/>
        <w:rPr>
          <w:b/>
          <w:sz w:val="28"/>
          <w:szCs w:val="28"/>
        </w:rPr>
      </w:pPr>
    </w:p>
    <w:p w:rsidR="008401CD" w:rsidRPr="00286C13" w:rsidRDefault="008401CD" w:rsidP="008401C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 sprawie</w:t>
      </w:r>
    </w:p>
    <w:p w:rsidR="008401CD" w:rsidRPr="007E2B47" w:rsidRDefault="008401CD" w:rsidP="008401CD">
      <w:pPr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przyjęcia rozprawy doktorskiej </w:t>
      </w:r>
      <w:r w:rsidRPr="007E2B47">
        <w:rPr>
          <w:rFonts w:cs="Calibri"/>
          <w:b/>
          <w:sz w:val="28"/>
          <w:szCs w:val="28"/>
        </w:rPr>
        <w:t>mgr</w:t>
      </w:r>
      <w:r w:rsidR="001356FB">
        <w:rPr>
          <w:rFonts w:cs="Calibri"/>
          <w:b/>
          <w:sz w:val="28"/>
          <w:szCs w:val="28"/>
        </w:rPr>
        <w:t xml:space="preserve">. Mateusza </w:t>
      </w:r>
      <w:proofErr w:type="spellStart"/>
      <w:r w:rsidR="001356FB">
        <w:rPr>
          <w:rFonts w:cs="Calibri"/>
          <w:b/>
          <w:sz w:val="28"/>
          <w:szCs w:val="28"/>
        </w:rPr>
        <w:t>Mindy</w:t>
      </w:r>
      <w:proofErr w:type="spellEnd"/>
      <w:r>
        <w:rPr>
          <w:rFonts w:cs="Calibri"/>
          <w:b/>
          <w:sz w:val="28"/>
          <w:szCs w:val="28"/>
        </w:rPr>
        <w:br/>
      </w:r>
      <w:r w:rsidRPr="007E2B47">
        <w:rPr>
          <w:rFonts w:cs="Calibri"/>
          <w:b/>
          <w:sz w:val="28"/>
          <w:szCs w:val="28"/>
        </w:rPr>
        <w:t>i dopuszczenia jej do publicznej obrony</w:t>
      </w:r>
    </w:p>
    <w:p w:rsidR="008401CD" w:rsidRPr="000D694F" w:rsidRDefault="008401CD" w:rsidP="008401CD">
      <w:pPr>
        <w:jc w:val="both"/>
        <w:rPr>
          <w:rFonts w:cs="Calibri"/>
          <w:sz w:val="28"/>
          <w:szCs w:val="28"/>
        </w:rPr>
      </w:pPr>
      <w:r w:rsidRPr="000D694F">
        <w:rPr>
          <w:rFonts w:cs="Calibri"/>
          <w:sz w:val="28"/>
          <w:szCs w:val="28"/>
        </w:rPr>
        <w:t xml:space="preserve">Na podstawie art. 14 ust. 2 pkt 3 ustawy z dnia 14 marca 2003 r. o stopniach naukowych i tytule naukowym oraz o stopniach i tytule w zakresie sztuki (tekst jednolity Dz. U. 2017, poz. 1789), w zw. z art. 179 ust. 1 ustawy z dnia 3 lipca 2018 r. Przepisy wprowadzające ustawę – Prawo o szkolnictwie wyższym i nauce (Dz. U. z 2018 r., poz. 1669) oraz § 11 i 12 Regulaminu przeprowadzania czynności w przewodach doktorskich w dyscyplinach pedagogika, psychologia i postępowaniu habilitacyjnym w dyscyplinie pedagogika (Uchwała Rady </w:t>
      </w:r>
      <w:proofErr w:type="spellStart"/>
      <w:r w:rsidRPr="000D694F">
        <w:rPr>
          <w:rFonts w:cs="Calibri"/>
          <w:sz w:val="28"/>
          <w:szCs w:val="28"/>
        </w:rPr>
        <w:t>WPiP</w:t>
      </w:r>
      <w:proofErr w:type="spellEnd"/>
      <w:r>
        <w:rPr>
          <w:rFonts w:cs="Calibri"/>
          <w:sz w:val="28"/>
          <w:szCs w:val="28"/>
        </w:rPr>
        <w:t xml:space="preserve"> </w:t>
      </w:r>
      <w:r w:rsidRPr="000D694F">
        <w:rPr>
          <w:rFonts w:cs="Calibri"/>
          <w:sz w:val="28"/>
          <w:szCs w:val="28"/>
        </w:rPr>
        <w:t>nr 102/2017/2018 z dnia 13 marca 2018 roku ze zm.)</w:t>
      </w:r>
    </w:p>
    <w:p w:rsidR="008401CD" w:rsidRPr="000D694F" w:rsidRDefault="008401CD" w:rsidP="008401CD">
      <w:pPr>
        <w:jc w:val="center"/>
        <w:rPr>
          <w:rFonts w:cs="Calibri"/>
          <w:b/>
          <w:sz w:val="28"/>
          <w:szCs w:val="28"/>
        </w:rPr>
      </w:pPr>
      <w:r w:rsidRPr="000D694F">
        <w:rPr>
          <w:rFonts w:cs="Calibri"/>
          <w:b/>
          <w:sz w:val="28"/>
          <w:szCs w:val="28"/>
        </w:rPr>
        <w:t>Rada Dziedziny Nauk Społecznych uchwala, co następuje:</w:t>
      </w:r>
    </w:p>
    <w:p w:rsidR="008401CD" w:rsidRPr="000D694F" w:rsidRDefault="008401CD" w:rsidP="008401CD">
      <w:pPr>
        <w:jc w:val="center"/>
        <w:rPr>
          <w:rFonts w:cs="Calibri"/>
          <w:b/>
          <w:sz w:val="28"/>
          <w:szCs w:val="28"/>
        </w:rPr>
      </w:pPr>
      <w:r w:rsidRPr="000D694F">
        <w:rPr>
          <w:rFonts w:cs="Calibri"/>
          <w:b/>
          <w:sz w:val="28"/>
          <w:szCs w:val="28"/>
        </w:rPr>
        <w:t>§ 1</w:t>
      </w:r>
    </w:p>
    <w:p w:rsidR="008401CD" w:rsidRPr="00374E8B" w:rsidRDefault="008401CD" w:rsidP="001356FB">
      <w:pPr>
        <w:pStyle w:val="Akapitzlist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1356FB">
        <w:rPr>
          <w:rFonts w:cs="Calibri"/>
          <w:sz w:val="28"/>
          <w:szCs w:val="28"/>
        </w:rPr>
        <w:t xml:space="preserve">Przyjmuje się rozprawę doktorską  nt.: </w:t>
      </w:r>
      <w:r w:rsidRPr="00374E8B">
        <w:rPr>
          <w:rFonts w:cs="Calibri"/>
          <w:sz w:val="28"/>
          <w:szCs w:val="28"/>
        </w:rPr>
        <w:t>„</w:t>
      </w:r>
      <w:r w:rsidR="00374E8B" w:rsidRPr="00374E8B">
        <w:rPr>
          <w:rFonts w:asciiTheme="minorHAnsi" w:hAnsiTheme="minorHAnsi" w:cstheme="minorHAnsi"/>
          <w:color w:val="000000"/>
          <w:sz w:val="28"/>
          <w:szCs w:val="28"/>
          <w:shd w:val="clear" w:color="auto" w:fill="FFFFFF"/>
        </w:rPr>
        <w:t>Podmiotowe i sytuacyjne czynniki kształtowania pracy </w:t>
      </w:r>
      <w:bookmarkStart w:id="0" w:name="_GoBack"/>
      <w:bookmarkEnd w:id="0"/>
      <w:r w:rsidRPr="00374E8B">
        <w:rPr>
          <w:rFonts w:asciiTheme="minorHAnsi" w:hAnsiTheme="minorHAnsi" w:cstheme="minorHAnsi"/>
          <w:sz w:val="28"/>
          <w:szCs w:val="28"/>
        </w:rPr>
        <w:t>".</w:t>
      </w:r>
      <w:r w:rsidRPr="00374E8B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1356FB" w:rsidRDefault="008401CD" w:rsidP="008401CD">
      <w:pPr>
        <w:pStyle w:val="Akapitzlist"/>
        <w:numPr>
          <w:ilvl w:val="0"/>
          <w:numId w:val="2"/>
        </w:numPr>
        <w:jc w:val="both"/>
        <w:rPr>
          <w:rFonts w:cs="Calibri"/>
          <w:sz w:val="28"/>
          <w:szCs w:val="28"/>
        </w:rPr>
      </w:pPr>
      <w:r w:rsidRPr="001356FB">
        <w:rPr>
          <w:rFonts w:cs="Calibri"/>
          <w:sz w:val="28"/>
          <w:szCs w:val="28"/>
        </w:rPr>
        <w:t xml:space="preserve">Dopuszcza się </w:t>
      </w:r>
      <w:r w:rsidRPr="001356FB">
        <w:rPr>
          <w:rFonts w:cs="Calibri"/>
          <w:b/>
          <w:sz w:val="28"/>
          <w:szCs w:val="28"/>
        </w:rPr>
        <w:t>mgr</w:t>
      </w:r>
      <w:r w:rsidR="001356FB" w:rsidRPr="001356FB">
        <w:rPr>
          <w:rFonts w:cs="Calibri"/>
          <w:b/>
          <w:sz w:val="28"/>
          <w:szCs w:val="28"/>
        </w:rPr>
        <w:t xml:space="preserve">. Mateusza </w:t>
      </w:r>
      <w:proofErr w:type="spellStart"/>
      <w:r w:rsidR="001356FB" w:rsidRPr="001356FB">
        <w:rPr>
          <w:rFonts w:cs="Calibri"/>
          <w:b/>
          <w:sz w:val="28"/>
          <w:szCs w:val="28"/>
        </w:rPr>
        <w:t>Mindę</w:t>
      </w:r>
      <w:proofErr w:type="spellEnd"/>
      <w:r w:rsidR="001356FB" w:rsidRPr="001356FB">
        <w:rPr>
          <w:rFonts w:cs="Calibri"/>
          <w:b/>
          <w:sz w:val="28"/>
          <w:szCs w:val="28"/>
        </w:rPr>
        <w:t xml:space="preserve"> </w:t>
      </w:r>
      <w:r w:rsidRPr="001356FB">
        <w:rPr>
          <w:rFonts w:cs="Calibri"/>
          <w:sz w:val="28"/>
          <w:szCs w:val="28"/>
        </w:rPr>
        <w:t>do publicznej obrony rozprawy doktorskiej.</w:t>
      </w:r>
    </w:p>
    <w:p w:rsidR="008401CD" w:rsidRPr="001356FB" w:rsidRDefault="008401CD" w:rsidP="008401CD">
      <w:pPr>
        <w:pStyle w:val="Akapitzlist"/>
        <w:numPr>
          <w:ilvl w:val="0"/>
          <w:numId w:val="2"/>
        </w:numPr>
        <w:jc w:val="both"/>
        <w:rPr>
          <w:rFonts w:cs="Calibri"/>
          <w:sz w:val="28"/>
          <w:szCs w:val="28"/>
        </w:rPr>
      </w:pPr>
      <w:r w:rsidRPr="001356FB">
        <w:rPr>
          <w:rFonts w:cs="Calibri"/>
          <w:sz w:val="28"/>
          <w:szCs w:val="28"/>
        </w:rPr>
        <w:t xml:space="preserve">Wyznacza się  termin publicznej obrony rozprawy doktorskiej na dzień     </w:t>
      </w:r>
      <w:r w:rsidR="001356FB">
        <w:rPr>
          <w:rFonts w:cs="Calibri"/>
          <w:b/>
          <w:sz w:val="28"/>
          <w:szCs w:val="28"/>
        </w:rPr>
        <w:t>18.04.2025 roku</w:t>
      </w:r>
      <w:r w:rsidRPr="001356FB">
        <w:rPr>
          <w:rFonts w:cs="Calibri"/>
          <w:b/>
          <w:sz w:val="28"/>
          <w:szCs w:val="28"/>
        </w:rPr>
        <w:t xml:space="preserve"> godz. </w:t>
      </w:r>
      <w:r w:rsidR="001356FB">
        <w:rPr>
          <w:rFonts w:cs="Calibri"/>
          <w:b/>
          <w:sz w:val="28"/>
          <w:szCs w:val="28"/>
        </w:rPr>
        <w:t>12.00.</w:t>
      </w:r>
    </w:p>
    <w:p w:rsidR="008401CD" w:rsidRPr="000D694F" w:rsidRDefault="008401CD" w:rsidP="008401CD">
      <w:pPr>
        <w:jc w:val="center"/>
        <w:rPr>
          <w:rFonts w:cs="Calibri"/>
          <w:b/>
          <w:sz w:val="28"/>
          <w:szCs w:val="28"/>
        </w:rPr>
      </w:pPr>
      <w:r w:rsidRPr="000D694F">
        <w:rPr>
          <w:rFonts w:cs="Calibri"/>
          <w:b/>
          <w:sz w:val="28"/>
          <w:szCs w:val="28"/>
        </w:rPr>
        <w:t>§ 2</w:t>
      </w:r>
    </w:p>
    <w:p w:rsidR="008401CD" w:rsidRPr="00CA4DFD" w:rsidRDefault="008401CD" w:rsidP="008401CD">
      <w:pPr>
        <w:pStyle w:val="Akapitzlist"/>
        <w:numPr>
          <w:ilvl w:val="0"/>
          <w:numId w:val="1"/>
        </w:numPr>
        <w:ind w:hanging="720"/>
        <w:rPr>
          <w:rFonts w:cs="Calibri"/>
          <w:sz w:val="28"/>
          <w:szCs w:val="28"/>
        </w:rPr>
      </w:pPr>
      <w:r w:rsidRPr="00CA4DFD">
        <w:rPr>
          <w:rFonts w:cs="Calibri"/>
          <w:sz w:val="28"/>
          <w:szCs w:val="28"/>
        </w:rPr>
        <w:t>Uchwała wchodzi w życie z dniem podjęcia.</w:t>
      </w:r>
    </w:p>
    <w:p w:rsidR="008401CD" w:rsidRPr="000869BA" w:rsidRDefault="008401CD" w:rsidP="008401CD">
      <w:pPr>
        <w:ind w:left="5664" w:firstLine="70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Przewodniczący</w:t>
      </w:r>
    </w:p>
    <w:p w:rsidR="008401CD" w:rsidRDefault="008401CD" w:rsidP="008401CD">
      <w:pPr>
        <w:rPr>
          <w:rFonts w:cs="Calibri"/>
          <w:sz w:val="20"/>
          <w:szCs w:val="20"/>
        </w:rPr>
      </w:pPr>
      <w:r w:rsidRPr="000869BA">
        <w:rPr>
          <w:rFonts w:cs="Calibri"/>
          <w:sz w:val="20"/>
          <w:szCs w:val="20"/>
        </w:rPr>
        <w:t xml:space="preserve"> </w:t>
      </w:r>
      <w:r w:rsidRPr="000869BA">
        <w:rPr>
          <w:rFonts w:cs="Calibri"/>
          <w:sz w:val="20"/>
          <w:szCs w:val="20"/>
        </w:rPr>
        <w:tab/>
      </w:r>
      <w:r w:rsidRPr="000869BA">
        <w:rPr>
          <w:rFonts w:cs="Calibri"/>
          <w:sz w:val="20"/>
          <w:szCs w:val="20"/>
        </w:rPr>
        <w:tab/>
      </w:r>
      <w:r w:rsidRPr="000869BA">
        <w:rPr>
          <w:rFonts w:cs="Calibri"/>
          <w:sz w:val="20"/>
          <w:szCs w:val="20"/>
        </w:rPr>
        <w:tab/>
      </w:r>
      <w:r w:rsidRPr="000869BA">
        <w:rPr>
          <w:rFonts w:cs="Calibri"/>
          <w:sz w:val="20"/>
          <w:szCs w:val="20"/>
        </w:rPr>
        <w:tab/>
      </w:r>
      <w:r w:rsidRPr="000869BA"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 w:rsidRPr="000869BA">
        <w:rPr>
          <w:rFonts w:cs="Calibri"/>
          <w:sz w:val="20"/>
          <w:szCs w:val="20"/>
        </w:rPr>
        <w:t xml:space="preserve">Rady Dziedziny Nauk Społecznych </w:t>
      </w:r>
    </w:p>
    <w:p w:rsidR="008401CD" w:rsidRPr="005C0A60" w:rsidRDefault="008401CD" w:rsidP="008401CD">
      <w:pPr>
        <w:ind w:left="5664"/>
        <w:rPr>
          <w:rFonts w:cs="Calibri"/>
          <w:b/>
          <w:sz w:val="28"/>
          <w:szCs w:val="28"/>
        </w:rPr>
      </w:pPr>
      <w:r>
        <w:rPr>
          <w:rFonts w:cs="Calibri"/>
          <w:sz w:val="20"/>
          <w:szCs w:val="20"/>
        </w:rPr>
        <w:t>Uniwersytetu Kazimierza Wielkiego</w:t>
      </w:r>
    </w:p>
    <w:p w:rsidR="008401CD" w:rsidRDefault="008401CD" w:rsidP="008401CD">
      <w:pPr>
        <w:ind w:left="3540" w:firstLine="708"/>
        <w:rPr>
          <w:rFonts w:cs="Calibri"/>
          <w:sz w:val="20"/>
          <w:szCs w:val="20"/>
        </w:rPr>
      </w:pPr>
      <w:r w:rsidRPr="00F72323">
        <w:rPr>
          <w:rFonts w:cs="Calibri"/>
          <w:sz w:val="20"/>
          <w:szCs w:val="20"/>
        </w:rPr>
        <w:t xml:space="preserve">                     </w:t>
      </w:r>
      <w:r>
        <w:rPr>
          <w:rFonts w:cs="Calibri"/>
          <w:sz w:val="20"/>
          <w:szCs w:val="20"/>
        </w:rPr>
        <w:tab/>
        <w:t xml:space="preserve">    </w:t>
      </w:r>
      <w:r w:rsidRPr="00F72323">
        <w:rPr>
          <w:rFonts w:cs="Calibri"/>
          <w:sz w:val="20"/>
          <w:szCs w:val="20"/>
        </w:rPr>
        <w:t xml:space="preserve">prof. dr hab. </w:t>
      </w:r>
      <w:r>
        <w:rPr>
          <w:rFonts w:cs="Calibri"/>
          <w:sz w:val="20"/>
          <w:szCs w:val="20"/>
        </w:rPr>
        <w:t>Ryszard Gerlach</w:t>
      </w:r>
    </w:p>
    <w:p w:rsidR="008401CD" w:rsidRDefault="008401CD" w:rsidP="008401CD">
      <w:pPr>
        <w:ind w:left="3540" w:firstLine="708"/>
        <w:rPr>
          <w:rFonts w:cs="Calibri"/>
          <w:sz w:val="20"/>
          <w:szCs w:val="20"/>
        </w:rPr>
      </w:pPr>
    </w:p>
    <w:p w:rsidR="008401CD" w:rsidRDefault="008401CD" w:rsidP="008401CD">
      <w:pPr>
        <w:ind w:left="3540" w:firstLine="708"/>
        <w:rPr>
          <w:rFonts w:cs="Calibri"/>
          <w:sz w:val="20"/>
          <w:szCs w:val="20"/>
        </w:rPr>
      </w:pPr>
    </w:p>
    <w:p w:rsidR="007D3A00" w:rsidRDefault="007D3A00"/>
    <w:sectPr w:rsidR="007D3A00" w:rsidSect="00FE52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1505B2"/>
    <w:multiLevelType w:val="hybridMultilevel"/>
    <w:tmpl w:val="429A73FA"/>
    <w:lvl w:ilvl="0" w:tplc="373E9A4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BC00F2"/>
    <w:multiLevelType w:val="hybridMultilevel"/>
    <w:tmpl w:val="16A4F5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1CD"/>
    <w:rsid w:val="001356FB"/>
    <w:rsid w:val="00374E8B"/>
    <w:rsid w:val="004A4AF9"/>
    <w:rsid w:val="007D3A00"/>
    <w:rsid w:val="00840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894EB"/>
  <w15:chartTrackingRefBased/>
  <w15:docId w15:val="{4B566114-2280-46EF-9BD5-174585365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01C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8401C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4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4AF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2</cp:revision>
  <cp:lastPrinted>2023-03-14T07:33:00Z</cp:lastPrinted>
  <dcterms:created xsi:type="dcterms:W3CDTF">2023-03-14T07:33:00Z</dcterms:created>
  <dcterms:modified xsi:type="dcterms:W3CDTF">2023-03-14T07:33:00Z</dcterms:modified>
</cp:coreProperties>
</file>