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059" w:rsidRDefault="00911059" w:rsidP="00911059">
      <w:pPr>
        <w:spacing w:line="360" w:lineRule="auto"/>
        <w:jc w:val="right"/>
        <w:rPr>
          <w:rFonts w:ascii="Century Gothic" w:hAnsi="Century Gothic"/>
          <w:b/>
          <w:sz w:val="20"/>
          <w:szCs w:val="20"/>
        </w:rPr>
      </w:pPr>
      <w:r w:rsidRPr="005B6B13">
        <w:rPr>
          <w:rFonts w:ascii="Century Gothic" w:hAnsi="Century Gothic"/>
          <w:b/>
          <w:sz w:val="20"/>
          <w:szCs w:val="20"/>
        </w:rPr>
        <w:t>Załącznik nr 1</w:t>
      </w:r>
    </w:p>
    <w:p w:rsidR="00911059" w:rsidRDefault="00911059" w:rsidP="00911059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911059" w:rsidRPr="007540BB" w:rsidRDefault="00911059" w:rsidP="00911059">
      <w:pPr>
        <w:spacing w:line="360" w:lineRule="auto"/>
        <w:jc w:val="center"/>
        <w:rPr>
          <w:rFonts w:ascii="Century Gothic" w:hAnsi="Century Gothic"/>
          <w:b/>
        </w:rPr>
      </w:pPr>
      <w:r w:rsidRPr="007540BB">
        <w:rPr>
          <w:rFonts w:ascii="Century Gothic" w:hAnsi="Century Gothic"/>
          <w:b/>
        </w:rPr>
        <w:t>SZCZEGÓŁOWY OPIS PRZEDMIOTU ZAMÓWIENIA</w:t>
      </w:r>
    </w:p>
    <w:p w:rsidR="000A4371" w:rsidRDefault="000A4371"/>
    <w:p w:rsidR="00911059" w:rsidRPr="004774CC" w:rsidRDefault="00911059" w:rsidP="004774CC">
      <w:pPr>
        <w:spacing w:line="360" w:lineRule="auto"/>
        <w:rPr>
          <w:rFonts w:ascii="Century Gothic" w:hAnsi="Century Gothic"/>
          <w:sz w:val="20"/>
          <w:szCs w:val="20"/>
        </w:rPr>
      </w:pPr>
      <w:r w:rsidRPr="004774CC">
        <w:rPr>
          <w:rFonts w:ascii="Century Gothic" w:hAnsi="Century Gothic"/>
          <w:sz w:val="20"/>
          <w:szCs w:val="20"/>
        </w:rPr>
        <w:t>1. Wykonanie, dostarczenie i montaż ści</w:t>
      </w:r>
      <w:r w:rsidR="0058268D" w:rsidRPr="004774CC">
        <w:rPr>
          <w:rFonts w:ascii="Century Gothic" w:hAnsi="Century Gothic"/>
          <w:sz w:val="20"/>
          <w:szCs w:val="20"/>
        </w:rPr>
        <w:t>anki drzwiowej z naświetlem, wewnętrznej z profili aluminiowych, przeszklonej – 1 sztuka.</w:t>
      </w:r>
    </w:p>
    <w:p w:rsidR="0058268D" w:rsidRPr="004774CC" w:rsidRDefault="0058268D" w:rsidP="004774CC">
      <w:pPr>
        <w:spacing w:line="360" w:lineRule="auto"/>
        <w:rPr>
          <w:rFonts w:ascii="Century Gothic" w:hAnsi="Century Gothic"/>
          <w:sz w:val="20"/>
          <w:szCs w:val="20"/>
        </w:rPr>
      </w:pPr>
      <w:r w:rsidRPr="004774CC">
        <w:rPr>
          <w:rFonts w:ascii="Century Gothic" w:hAnsi="Century Gothic"/>
          <w:sz w:val="20"/>
          <w:szCs w:val="20"/>
        </w:rPr>
        <w:t xml:space="preserve"> </w:t>
      </w:r>
    </w:p>
    <w:p w:rsidR="0058268D" w:rsidRPr="004774CC" w:rsidRDefault="0058268D" w:rsidP="004774CC">
      <w:pPr>
        <w:spacing w:line="360" w:lineRule="auto"/>
        <w:rPr>
          <w:rFonts w:ascii="Century Gothic" w:hAnsi="Century Gothic" w:cs="Tahoma"/>
          <w:sz w:val="20"/>
          <w:szCs w:val="20"/>
        </w:rPr>
      </w:pPr>
      <w:r w:rsidRPr="004774CC">
        <w:rPr>
          <w:rFonts w:ascii="Century Gothic" w:hAnsi="Century Gothic"/>
          <w:sz w:val="20"/>
          <w:szCs w:val="20"/>
        </w:rPr>
        <w:t xml:space="preserve">miejsce montażu: </w:t>
      </w:r>
      <w:r w:rsidRPr="004774CC">
        <w:rPr>
          <w:rFonts w:ascii="Century Gothic" w:hAnsi="Century Gothic" w:cs="Tahoma"/>
          <w:sz w:val="20"/>
          <w:szCs w:val="20"/>
        </w:rPr>
        <w:t>Bydgoszcz ul. Ogińskiego 16 – korytarz II piętra</w:t>
      </w:r>
    </w:p>
    <w:p w:rsidR="0058268D" w:rsidRPr="004774CC" w:rsidRDefault="0058268D" w:rsidP="004774CC">
      <w:pPr>
        <w:spacing w:line="360" w:lineRule="auto"/>
        <w:rPr>
          <w:rFonts w:ascii="Century Gothic" w:hAnsi="Century Gothic" w:cs="Tahoma"/>
          <w:sz w:val="20"/>
          <w:szCs w:val="20"/>
        </w:rPr>
      </w:pPr>
      <w:bookmarkStart w:id="0" w:name="_GoBack"/>
      <w:bookmarkEnd w:id="0"/>
    </w:p>
    <w:p w:rsidR="0058268D" w:rsidRPr="00FB2580" w:rsidRDefault="004774CC" w:rsidP="004774CC">
      <w:pPr>
        <w:pStyle w:val="Akapitzlist"/>
        <w:numPr>
          <w:ilvl w:val="0"/>
          <w:numId w:val="1"/>
        </w:numPr>
        <w:spacing w:line="360" w:lineRule="auto"/>
        <w:rPr>
          <w:sz w:val="22"/>
          <w:szCs w:val="22"/>
          <w:u w:val="single"/>
        </w:rPr>
      </w:pPr>
      <w:r w:rsidRPr="00FB2580">
        <w:rPr>
          <w:rFonts w:ascii="Century Gothic" w:hAnsi="Century Gothic"/>
          <w:sz w:val="22"/>
          <w:szCs w:val="22"/>
          <w:u w:val="single"/>
        </w:rPr>
        <w:t>Wymiary i podział ścianki drzwiowej zgodnie z wytycznymi na rysunku nr 1</w:t>
      </w:r>
      <w:r w:rsidRPr="00FB2580">
        <w:rPr>
          <w:sz w:val="22"/>
          <w:szCs w:val="22"/>
          <w:u w:val="single"/>
        </w:rPr>
        <w:t>.</w:t>
      </w:r>
    </w:p>
    <w:p w:rsidR="004774CC" w:rsidRDefault="004774CC" w:rsidP="004774CC">
      <w:pPr>
        <w:pStyle w:val="Akapitzlist"/>
      </w:pPr>
    </w:p>
    <w:p w:rsidR="004774CC" w:rsidRDefault="004774CC" w:rsidP="004774CC">
      <w:pPr>
        <w:pStyle w:val="Akapitzlist"/>
      </w:pPr>
      <w:r>
        <w:rPr>
          <w:noProof/>
        </w:rPr>
        <w:drawing>
          <wp:inline distT="0" distB="0" distL="0" distR="0">
            <wp:extent cx="3935093" cy="4648200"/>
            <wp:effectExtent l="0" t="0" r="889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ys nr 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7655" cy="4651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4CC" w:rsidRDefault="004774CC" w:rsidP="004774CC">
      <w:pPr>
        <w:pStyle w:val="Akapitzlist"/>
      </w:pPr>
    </w:p>
    <w:p w:rsidR="004774CC" w:rsidRDefault="004774CC" w:rsidP="004774CC">
      <w:pPr>
        <w:pStyle w:val="Akapitzlist"/>
      </w:pPr>
    </w:p>
    <w:p w:rsidR="00FB2580" w:rsidRPr="00FB2580" w:rsidRDefault="00FB2580" w:rsidP="004774CC">
      <w:pPr>
        <w:pStyle w:val="Akapitzlist"/>
        <w:numPr>
          <w:ilvl w:val="0"/>
          <w:numId w:val="1"/>
        </w:numPr>
        <w:spacing w:line="360" w:lineRule="auto"/>
        <w:rPr>
          <w:rFonts w:ascii="Century Gothic" w:hAnsi="Century Gothic"/>
          <w:sz w:val="22"/>
          <w:szCs w:val="22"/>
          <w:u w:val="single"/>
        </w:rPr>
      </w:pPr>
      <w:r w:rsidRPr="00FB2580">
        <w:rPr>
          <w:rFonts w:ascii="Century Gothic" w:hAnsi="Century Gothic"/>
          <w:sz w:val="22"/>
          <w:szCs w:val="22"/>
          <w:u w:val="single"/>
        </w:rPr>
        <w:t>Wymagania, jakie musi spełniać ścianka.</w:t>
      </w:r>
    </w:p>
    <w:p w:rsidR="004774CC" w:rsidRPr="004774CC" w:rsidRDefault="00FB2580" w:rsidP="00FB2580">
      <w:pPr>
        <w:pStyle w:val="Akapitzlist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- </w:t>
      </w:r>
      <w:r w:rsidR="004774CC" w:rsidRPr="004774CC">
        <w:rPr>
          <w:rFonts w:ascii="Century Gothic" w:hAnsi="Century Gothic"/>
          <w:sz w:val="20"/>
          <w:szCs w:val="20"/>
        </w:rPr>
        <w:t>Kolorystyka: lakierowany biały.</w:t>
      </w:r>
    </w:p>
    <w:p w:rsidR="004774CC" w:rsidRPr="004774CC" w:rsidRDefault="00FB2580" w:rsidP="00FB2580">
      <w:pPr>
        <w:pStyle w:val="Akapitzlist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- </w:t>
      </w:r>
      <w:r w:rsidR="004774CC" w:rsidRPr="004774CC">
        <w:rPr>
          <w:rFonts w:ascii="Century Gothic" w:hAnsi="Century Gothic"/>
          <w:sz w:val="20"/>
          <w:szCs w:val="20"/>
        </w:rPr>
        <w:t>System profili: zmienne o grubości minimum 50mm.</w:t>
      </w:r>
    </w:p>
    <w:p w:rsidR="004774CC" w:rsidRPr="004774CC" w:rsidRDefault="00FB2580" w:rsidP="00FB2580">
      <w:pPr>
        <w:pStyle w:val="Akapitzlist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- </w:t>
      </w:r>
      <w:r w:rsidR="004774CC" w:rsidRPr="004774CC">
        <w:rPr>
          <w:rFonts w:ascii="Century Gothic" w:hAnsi="Century Gothic"/>
          <w:sz w:val="20"/>
          <w:szCs w:val="20"/>
        </w:rPr>
        <w:t>Okucia zamykające systemowe.</w:t>
      </w:r>
    </w:p>
    <w:p w:rsidR="004774CC" w:rsidRPr="004774CC" w:rsidRDefault="00FB2580" w:rsidP="00FB2580">
      <w:pPr>
        <w:pStyle w:val="Akapitzlist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- </w:t>
      </w:r>
      <w:r w:rsidR="004774CC" w:rsidRPr="004774CC">
        <w:rPr>
          <w:rFonts w:ascii="Century Gothic" w:hAnsi="Century Gothic"/>
          <w:sz w:val="20"/>
          <w:szCs w:val="20"/>
        </w:rPr>
        <w:t>Szyba jednokomorowa matowa [kolor: mleczny] – P4.</w:t>
      </w:r>
    </w:p>
    <w:p w:rsidR="004774CC" w:rsidRPr="004774CC" w:rsidRDefault="00FB2580" w:rsidP="00FB2580">
      <w:pPr>
        <w:pStyle w:val="Akapitzlist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- </w:t>
      </w:r>
      <w:r w:rsidR="004774CC" w:rsidRPr="004774CC">
        <w:rPr>
          <w:rFonts w:ascii="Century Gothic" w:hAnsi="Century Gothic"/>
          <w:sz w:val="20"/>
          <w:szCs w:val="20"/>
        </w:rPr>
        <w:t>Sposób montażu – zgodnie z instrukcją producenta.</w:t>
      </w:r>
    </w:p>
    <w:p w:rsidR="004774CC" w:rsidRPr="004774CC" w:rsidRDefault="004774CC" w:rsidP="004774CC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4774CC" w:rsidRPr="004774CC" w:rsidRDefault="004774CC" w:rsidP="004774CC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4774CC" w:rsidRPr="004774CC" w:rsidRDefault="004774CC" w:rsidP="004774CC">
      <w:pPr>
        <w:pStyle w:val="Tekstpodstawowy2"/>
        <w:spacing w:line="360" w:lineRule="auto"/>
        <w:rPr>
          <w:rFonts w:ascii="Century Gothic" w:hAnsi="Century Gothic" w:cs="Tahoma"/>
          <w:sz w:val="20"/>
          <w:szCs w:val="20"/>
          <w:lang w:eastAsia="pl-PL"/>
        </w:rPr>
      </w:pPr>
      <w:r w:rsidRPr="004774CC">
        <w:rPr>
          <w:rFonts w:ascii="Century Gothic" w:hAnsi="Century Gothic" w:cs="Tahoma"/>
          <w:sz w:val="20"/>
          <w:szCs w:val="20"/>
          <w:lang w:eastAsia="pl-PL"/>
        </w:rPr>
        <w:t>Ponadto w związku z faktem, że jednostronnie ścianka przylegać będzie do zabudowy ściennej z płyty STG na ruszcie metalowym, wykonanie z materiałów własnych elementu mocującego i wszelkich robót związanych z możliwymi uszkodzeniami ścian, sufitu i powłok malarskich.</w:t>
      </w:r>
    </w:p>
    <w:p w:rsidR="004774CC" w:rsidRPr="004774CC" w:rsidRDefault="004774CC" w:rsidP="004774CC">
      <w:pPr>
        <w:spacing w:line="360" w:lineRule="auto"/>
        <w:rPr>
          <w:rFonts w:ascii="Century Gothic" w:hAnsi="Century Gothic"/>
          <w:sz w:val="20"/>
          <w:szCs w:val="20"/>
        </w:rPr>
      </w:pPr>
    </w:p>
    <w:sectPr w:rsidR="004774CC" w:rsidRPr="004774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1305DF"/>
    <w:multiLevelType w:val="hybridMultilevel"/>
    <w:tmpl w:val="5AEA51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F9377E"/>
    <w:multiLevelType w:val="hybridMultilevel"/>
    <w:tmpl w:val="16E801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059"/>
    <w:rsid w:val="000A4371"/>
    <w:rsid w:val="004774CC"/>
    <w:rsid w:val="0058268D"/>
    <w:rsid w:val="00911059"/>
    <w:rsid w:val="00FB2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1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11059"/>
    <w:rPr>
      <w:rFonts w:ascii="Arial" w:eastAsia="Calibri" w:hAnsi="Arial" w:cs="Arial"/>
    </w:rPr>
  </w:style>
  <w:style w:type="paragraph" w:styleId="Akapitzlist">
    <w:name w:val="List Paragraph"/>
    <w:basedOn w:val="Normalny"/>
    <w:uiPriority w:val="34"/>
    <w:qFormat/>
    <w:rsid w:val="004774C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774C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74CC"/>
    <w:rPr>
      <w:rFonts w:ascii="Tahoma" w:eastAsia="Times New Roman" w:hAnsi="Tahoma" w:cs="Tahoma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semiHidden/>
    <w:rsid w:val="004774CC"/>
    <w:pPr>
      <w:suppressAutoHyphens/>
      <w:jc w:val="both"/>
    </w:pPr>
    <w:rPr>
      <w:bCs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4774CC"/>
    <w:rPr>
      <w:rFonts w:ascii="Times New Roman" w:eastAsia="Times New Roman" w:hAnsi="Times New Roman" w:cs="Times New Roman"/>
      <w:bCs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1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11059"/>
    <w:rPr>
      <w:rFonts w:ascii="Arial" w:eastAsia="Calibri" w:hAnsi="Arial" w:cs="Arial"/>
    </w:rPr>
  </w:style>
  <w:style w:type="paragraph" w:styleId="Akapitzlist">
    <w:name w:val="List Paragraph"/>
    <w:basedOn w:val="Normalny"/>
    <w:uiPriority w:val="34"/>
    <w:qFormat/>
    <w:rsid w:val="004774C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774C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74CC"/>
    <w:rPr>
      <w:rFonts w:ascii="Tahoma" w:eastAsia="Times New Roman" w:hAnsi="Tahoma" w:cs="Tahoma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semiHidden/>
    <w:rsid w:val="004774CC"/>
    <w:pPr>
      <w:suppressAutoHyphens/>
      <w:jc w:val="both"/>
    </w:pPr>
    <w:rPr>
      <w:bCs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4774CC"/>
    <w:rPr>
      <w:rFonts w:ascii="Times New Roman" w:eastAsia="Times New Roman" w:hAnsi="Times New Roman" w:cs="Times New Roman"/>
      <w:bCs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123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dcterms:created xsi:type="dcterms:W3CDTF">2014-08-27T10:37:00Z</dcterms:created>
  <dcterms:modified xsi:type="dcterms:W3CDTF">2014-08-27T11:53:00Z</dcterms:modified>
</cp:coreProperties>
</file>