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E129F0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55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D14E1F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„Dostawa </w:t>
      </w:r>
      <w:r w:rsidR="004B4B86" w:rsidRPr="00D14E1F">
        <w:rPr>
          <w:rFonts w:ascii="Century Gothic" w:hAnsi="Century Gothic"/>
          <w:b/>
          <w:i/>
          <w:sz w:val="20"/>
          <w:szCs w:val="20"/>
        </w:rPr>
        <w:t>aparatury laboratoryjnej oraz drobnego sprzętu laboratoryjnego i terenowego</w:t>
      </w:r>
      <w:r w:rsidR="00574D21" w:rsidRPr="00D14E1F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</w:t>
      </w:r>
      <w:r w:rsidR="004B4B86">
        <w:rPr>
          <w:rFonts w:ascii="Century Gothic" w:hAnsi="Century Gothic"/>
          <w:sz w:val="20"/>
          <w:szCs w:val="20"/>
        </w:rPr>
        <w:t>do 30 listopada 2014 r.</w:t>
      </w:r>
    </w:p>
    <w:p w:rsidR="00CE23B3" w:rsidRPr="00CE23B3" w:rsidRDefault="004B4B8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4B4B86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</w:t>
      </w:r>
      <w:r w:rsidR="00E129F0">
        <w:rPr>
          <w:rFonts w:ascii="Century Gothic" w:hAnsi="Century Gothic"/>
          <w:sz w:val="20"/>
          <w:szCs w:val="20"/>
        </w:rPr>
        <w:t>P-ZO-55</w:t>
      </w:r>
      <w:bookmarkStart w:id="0" w:name="_GoBack"/>
      <w:bookmarkEnd w:id="0"/>
      <w:r w:rsidRPr="00CE23B3">
        <w:rPr>
          <w:rFonts w:ascii="Century Gothic" w:hAnsi="Century Gothic"/>
          <w:sz w:val="20"/>
          <w:szCs w:val="20"/>
        </w:rPr>
        <w:t>/2014 umowie.</w:t>
      </w:r>
    </w:p>
    <w:p w:rsidR="004F6879" w:rsidRDefault="004F68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4F6879" w:rsidRDefault="004F68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4F6879" w:rsidRDefault="004F6879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84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7"/>
        <w:gridCol w:w="2234"/>
        <w:gridCol w:w="850"/>
        <w:gridCol w:w="709"/>
        <w:gridCol w:w="1417"/>
        <w:gridCol w:w="1027"/>
        <w:gridCol w:w="1559"/>
      </w:tblGrid>
      <w:tr w:rsidR="00945F95" w:rsidTr="002E2404">
        <w:trPr>
          <w:trHeight w:val="270"/>
          <w:jc w:val="center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945F95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945F95" w:rsidTr="00F60E1A">
        <w:trPr>
          <w:trHeight w:val="850"/>
          <w:jc w:val="center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Pr="00345E61" w:rsidRDefault="00945F95" w:rsidP="00877941">
            <w:pPr>
              <w:spacing w:after="0" w:line="240" w:lineRule="auto"/>
              <w:rPr>
                <w:rFonts w:ascii="Century Gothic" w:hAnsi="Century Gothic"/>
                <w:sz w:val="21"/>
                <w:szCs w:val="21"/>
                <w:u w:val="single"/>
              </w:rPr>
            </w:pPr>
            <w:r w:rsidRPr="00877941">
              <w:rPr>
                <w:rFonts w:ascii="Century Gothic" w:hAnsi="Century Gothic"/>
                <w:b/>
                <w:sz w:val="21"/>
                <w:szCs w:val="21"/>
                <w:u w:val="single"/>
              </w:rPr>
              <w:t>Konduktomierz/solomierz laboratoryjny</w:t>
            </w:r>
            <w:r w:rsidR="00345E61">
              <w:rPr>
                <w:rFonts w:ascii="Century Gothic" w:hAnsi="Century Gothic"/>
                <w:b/>
                <w:sz w:val="21"/>
                <w:szCs w:val="21"/>
                <w:u w:val="single"/>
              </w:rPr>
              <w:t xml:space="preserve"> </w:t>
            </w:r>
            <w:r w:rsidR="00345E61" w:rsidRPr="00723361">
              <w:rPr>
                <w:rFonts w:ascii="Century Gothic" w:hAnsi="Century Gothic"/>
                <w:sz w:val="21"/>
                <w:szCs w:val="21"/>
              </w:rPr>
              <w:t>– wymagania:</w:t>
            </w:r>
          </w:p>
          <w:p w:rsidR="00945F95" w:rsidRDefault="00945F95" w:rsidP="00877941">
            <w:pPr>
              <w:spacing w:after="0" w:line="240" w:lineRule="auto"/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- czujnik EC-60</w:t>
            </w:r>
          </w:p>
          <w:p w:rsidR="00945F95" w:rsidRDefault="00945F95" w:rsidP="00877941">
            <w:pPr>
              <w:spacing w:after="0" w:line="240" w:lineRule="auto"/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- czujnik temperatury</w:t>
            </w:r>
          </w:p>
          <w:p w:rsidR="00945F95" w:rsidRDefault="00945F95" w:rsidP="00877941">
            <w:pPr>
              <w:spacing w:after="0" w:line="240" w:lineRule="auto"/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- brak drukarki</w:t>
            </w:r>
          </w:p>
          <w:p w:rsidR="00386802" w:rsidRPr="00877941" w:rsidRDefault="00386802" w:rsidP="00877941">
            <w:pPr>
              <w:spacing w:after="0" w:line="240" w:lineRule="auto"/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45F95" w:rsidTr="00945F95">
        <w:trPr>
          <w:trHeight w:val="555"/>
          <w:jc w:val="center"/>
        </w:trPr>
        <w:tc>
          <w:tcPr>
            <w:tcW w:w="92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D0279A" w:rsidRPr="005C355F" w:rsidRDefault="00D0279A" w:rsidP="00D0279A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0950" w:type="dxa"/>
        <w:jc w:val="center"/>
        <w:tblInd w:w="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54"/>
        <w:gridCol w:w="2180"/>
        <w:gridCol w:w="850"/>
        <w:gridCol w:w="709"/>
        <w:gridCol w:w="1417"/>
        <w:gridCol w:w="1081"/>
        <w:gridCol w:w="1559"/>
      </w:tblGrid>
      <w:tr w:rsidR="00945F95" w:rsidTr="002E2404">
        <w:trPr>
          <w:trHeight w:val="270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945F95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945F95" w:rsidTr="00F60E1A">
        <w:trPr>
          <w:trHeight w:val="850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Pr="00C7025C" w:rsidRDefault="00945F95" w:rsidP="00C7025C">
            <w:pPr>
              <w:spacing w:after="0" w:line="240" w:lineRule="auto"/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</w:pPr>
            <w:r w:rsidRPr="00C7025C"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  <w:t>Wirówka laboratoryjna EBA 20</w:t>
            </w:r>
            <w:r w:rsidR="00723361"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  <w:t xml:space="preserve"> </w:t>
            </w:r>
            <w:r w:rsidR="00723361" w:rsidRPr="00723361">
              <w:rPr>
                <w:rFonts w:ascii="Century Gothic" w:hAnsi="Century Gothic"/>
                <w:spacing w:val="-4"/>
                <w:sz w:val="20"/>
                <w:szCs w:val="20"/>
              </w:rPr>
              <w:t>– wymagania:</w:t>
            </w:r>
          </w:p>
          <w:p w:rsidR="00945F95" w:rsidRDefault="00945F95" w:rsidP="00C7025C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- prędkość: </w:t>
            </w:r>
            <w:r w:rsidR="006D4E1C">
              <w:rPr>
                <w:rFonts w:ascii="Century Gothic" w:hAnsi="Century Gothic"/>
                <w:spacing w:val="-4"/>
                <w:sz w:val="20"/>
                <w:szCs w:val="20"/>
              </w:rPr>
              <w:t xml:space="preserve">do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6000 obrotów/min</w:t>
            </w:r>
          </w:p>
          <w:p w:rsidR="00945F95" w:rsidRDefault="00671281" w:rsidP="00C7025C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czas wirowania: od 1 min. d</w:t>
            </w:r>
            <w:r w:rsidR="00945F95">
              <w:rPr>
                <w:rFonts w:ascii="Century Gothic" w:hAnsi="Century Gothic"/>
                <w:spacing w:val="-4"/>
                <w:sz w:val="20"/>
                <w:szCs w:val="20"/>
              </w:rPr>
              <w:t>o 99 min. (praca ciągła / przycisk impulsowy)</w:t>
            </w:r>
          </w:p>
          <w:p w:rsidR="00945F95" w:rsidRDefault="006D4E1C" w:rsidP="00C7025C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maksymalna pojemn</w:t>
            </w:r>
            <w:r w:rsidR="00945F95">
              <w:rPr>
                <w:rFonts w:ascii="Century Gothic" w:hAnsi="Century Gothic"/>
                <w:spacing w:val="-4"/>
                <w:sz w:val="20"/>
                <w:szCs w:val="20"/>
              </w:rPr>
              <w:t>ość: 120 ml (8 probówek x 15 ml)</w:t>
            </w:r>
          </w:p>
          <w:p w:rsidR="00945F95" w:rsidRDefault="00945F95" w:rsidP="00C7025C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- 8-miejscowy rotr kątowy na probówki standardowe o śr. 17mm i dług. 100 mm</w:t>
            </w:r>
          </w:p>
          <w:p w:rsidR="00386802" w:rsidRDefault="00386802" w:rsidP="00C7025C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45F95" w:rsidTr="00945F95">
        <w:trPr>
          <w:trHeight w:val="519"/>
          <w:jc w:val="center"/>
        </w:trPr>
        <w:tc>
          <w:tcPr>
            <w:tcW w:w="93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D0279A" w:rsidRDefault="00D0279A" w:rsidP="00D0279A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C7025C" w:rsidRDefault="00C7025C" w:rsidP="00D0279A">
      <w:pPr>
        <w:jc w:val="both"/>
        <w:rPr>
          <w:rFonts w:ascii="Century Gothic" w:hAnsi="Century Gothic"/>
          <w:sz w:val="20"/>
          <w:szCs w:val="20"/>
        </w:rPr>
      </w:pPr>
    </w:p>
    <w:p w:rsidR="00813D33" w:rsidRDefault="00813D33" w:rsidP="00D0279A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D0279A">
      <w:pPr>
        <w:jc w:val="both"/>
        <w:rPr>
          <w:rFonts w:ascii="Century Gothic" w:hAnsi="Century Gothic"/>
          <w:sz w:val="20"/>
          <w:szCs w:val="20"/>
        </w:rPr>
      </w:pPr>
    </w:p>
    <w:p w:rsidR="00C7025C" w:rsidRPr="005C355F" w:rsidRDefault="00C7025C" w:rsidP="00C7025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3 </w:t>
      </w:r>
    </w:p>
    <w:tbl>
      <w:tblPr>
        <w:tblW w:w="11110" w:type="dxa"/>
        <w:jc w:val="center"/>
        <w:tblInd w:w="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46"/>
        <w:gridCol w:w="2268"/>
        <w:gridCol w:w="850"/>
        <w:gridCol w:w="709"/>
        <w:gridCol w:w="1417"/>
        <w:gridCol w:w="1160"/>
        <w:gridCol w:w="1560"/>
      </w:tblGrid>
      <w:tr w:rsidR="00945F95" w:rsidTr="002E2404">
        <w:trPr>
          <w:trHeight w:val="270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945F95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945F95" w:rsidTr="00F60E1A">
        <w:trPr>
          <w:trHeight w:val="850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Pr="00813D33" w:rsidRDefault="00945F95" w:rsidP="00BF5DC5">
            <w:pPr>
              <w:spacing w:after="0" w:line="240" w:lineRule="auto"/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  <w:t>Destylator elektryczny D-5</w:t>
            </w:r>
            <w:r w:rsidR="00723361" w:rsidRPr="00723361">
              <w:rPr>
                <w:rFonts w:ascii="Century Gothic" w:hAnsi="Century Gothic"/>
                <w:spacing w:val="-4"/>
                <w:sz w:val="20"/>
                <w:szCs w:val="20"/>
              </w:rPr>
              <w:t>– wymagania: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klasa ochrony aparatu: I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wydajność destylatu: ok. 4 dm</w:t>
            </w:r>
            <w:r w:rsidRPr="00C7025C">
              <w:rPr>
                <w:rFonts w:ascii="Century Gothic" w:hAnsi="Century Gothic"/>
                <w:spacing w:val="-4"/>
                <w:sz w:val="20"/>
                <w:szCs w:val="20"/>
                <w:vertAlign w:val="superscript"/>
              </w:rPr>
              <w:t>3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/h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zużycie wody: ok. 50 dm</w:t>
            </w:r>
            <w:r w:rsidRPr="00C7025C">
              <w:rPr>
                <w:rFonts w:ascii="Century Gothic" w:hAnsi="Century Gothic"/>
                <w:spacing w:val="-4"/>
                <w:sz w:val="20"/>
                <w:szCs w:val="20"/>
                <w:vertAlign w:val="superscript"/>
              </w:rPr>
              <w:t>3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/h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pobór mocy: 3kW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napięcie znamieniowe: 230 V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masa: do 8 kg</w:t>
            </w:r>
          </w:p>
          <w:p w:rsidR="00386802" w:rsidRPr="009A7749" w:rsidRDefault="00386802" w:rsidP="00BF5DC5">
            <w:pPr>
              <w:spacing w:after="0" w:line="240" w:lineRule="auto"/>
              <w:rPr>
                <w:rFonts w:ascii="Century Gothic" w:hAnsi="Century Gothic"/>
                <w:color w:val="FF0000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F5DC5" w:rsidTr="00BF5DC5">
        <w:trPr>
          <w:trHeight w:val="643"/>
          <w:jc w:val="center"/>
        </w:trPr>
        <w:tc>
          <w:tcPr>
            <w:tcW w:w="95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DC5" w:rsidRDefault="00BF5DC5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DC5" w:rsidRDefault="00BF5DC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7025C" w:rsidRPr="005C355F" w:rsidRDefault="00C7025C" w:rsidP="00C7025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C7025C" w:rsidRDefault="00C7025C" w:rsidP="00D0279A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D0279A">
      <w:pPr>
        <w:jc w:val="both"/>
        <w:rPr>
          <w:rFonts w:ascii="Century Gothic" w:hAnsi="Century Gothic"/>
          <w:sz w:val="20"/>
          <w:szCs w:val="20"/>
        </w:rPr>
      </w:pPr>
    </w:p>
    <w:p w:rsidR="00C7025C" w:rsidRPr="005C355F" w:rsidRDefault="00C7025C" w:rsidP="00C7025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813D33">
        <w:rPr>
          <w:rFonts w:ascii="Century Gothic" w:hAnsi="Century Gothic"/>
          <w:sz w:val="20"/>
          <w:szCs w:val="20"/>
        </w:rPr>
        <w:t>4</w:t>
      </w:r>
    </w:p>
    <w:tbl>
      <w:tblPr>
        <w:tblW w:w="11269" w:type="dxa"/>
        <w:jc w:val="center"/>
        <w:tblInd w:w="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33"/>
        <w:gridCol w:w="850"/>
        <w:gridCol w:w="709"/>
        <w:gridCol w:w="1417"/>
        <w:gridCol w:w="1028"/>
        <w:gridCol w:w="1771"/>
      </w:tblGrid>
      <w:tr w:rsidR="00945F95" w:rsidTr="002E2404">
        <w:trPr>
          <w:trHeight w:val="270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E9704E" w:rsidP="002E240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9704E" w:rsidRPr="00E9704E" w:rsidRDefault="00E9704E" w:rsidP="002E240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F95" w:rsidRDefault="00945F95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945F95" w:rsidTr="00F60E1A">
        <w:trPr>
          <w:trHeight w:val="850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Pr="00723361" w:rsidRDefault="00945F95" w:rsidP="00BF5DC5">
            <w:pPr>
              <w:spacing w:after="0" w:line="240" w:lineRule="auto"/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  <w:t>Oświetlacz światłowodowy pierścieniowy do mikroskopu stereoskopowego</w:t>
            </w:r>
            <w:r w:rsidR="00723361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723361" w:rsidRPr="00723361">
              <w:rPr>
                <w:rFonts w:ascii="Century Gothic" w:hAnsi="Century Gothic"/>
                <w:spacing w:val="-4"/>
                <w:sz w:val="20"/>
                <w:szCs w:val="20"/>
              </w:rPr>
              <w:t>– wymagania: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aktywne chłodzenie: wentylator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lampa: halogen 150W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regulacja natężenia światła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pierścień oświetlający montowany na obiektywie o średnicy maksymalnej 60mm</w:t>
            </w:r>
          </w:p>
          <w:p w:rsidR="00945F95" w:rsidRDefault="00945F95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w komplecie adapter z gwintem o średnicy 49mm</w:t>
            </w:r>
          </w:p>
          <w:p w:rsidR="00386802" w:rsidRPr="00C7025C" w:rsidRDefault="00386802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45F95" w:rsidTr="00945F95">
        <w:trPr>
          <w:trHeight w:val="692"/>
          <w:jc w:val="center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Razem: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F95" w:rsidRDefault="00945F95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163C2" w:rsidRDefault="00C7025C" w:rsidP="005163C2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Pr="005163C2" w:rsidRDefault="0003682D" w:rsidP="005163C2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813D33">
        <w:rPr>
          <w:rFonts w:ascii="Century Gothic" w:hAnsi="Century Gothic"/>
          <w:sz w:val="20"/>
          <w:szCs w:val="20"/>
        </w:rPr>
        <w:t>5</w:t>
      </w:r>
      <w:r>
        <w:rPr>
          <w:rFonts w:ascii="Century Gothic" w:hAnsi="Century Gothic"/>
          <w:sz w:val="20"/>
          <w:szCs w:val="20"/>
        </w:rPr>
        <w:t xml:space="preserve"> </w:t>
      </w:r>
      <w:r w:rsidR="003C4563">
        <w:rPr>
          <w:rFonts w:ascii="Century Gothic" w:hAnsi="Century Gothic"/>
          <w:sz w:val="20"/>
          <w:szCs w:val="20"/>
        </w:rPr>
        <w:t xml:space="preserve">   </w:t>
      </w:r>
    </w:p>
    <w:tbl>
      <w:tblPr>
        <w:tblW w:w="11375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657"/>
        <w:gridCol w:w="2800"/>
        <w:gridCol w:w="850"/>
        <w:gridCol w:w="726"/>
        <w:gridCol w:w="1259"/>
        <w:gridCol w:w="1010"/>
        <w:gridCol w:w="1434"/>
      </w:tblGrid>
      <w:tr w:rsidR="00E9704E" w:rsidTr="00E9704E">
        <w:trPr>
          <w:trHeight w:val="27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03682D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Zlewka wysoka, 25 ml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[nr kat. </w:t>
            </w:r>
            <w:hyperlink r:id="rId7" w:tooltip="zlewka wysoka. 00025 ml borokrzem CHEMLAND " w:history="1">
              <w:r w:rsidR="00BF5DC5" w:rsidRPr="00BF5DC5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08-230.202.01</w:t>
              </w:r>
            </w:hyperlink>
            <w:r w:rsidR="00BF5DC5" w:rsidRPr="00BF5DC5">
              <w:rPr>
                <w:rFonts w:ascii="Century Gothic" w:hAnsi="Century Gothic"/>
                <w:sz w:val="20"/>
                <w:szCs w:val="20"/>
              </w:rPr>
              <w:t>]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Zlewka niska, 150 ml</w:t>
            </w:r>
            <w:r w:rsidR="00386802">
              <w:rPr>
                <w:rFonts w:ascii="Century Gothic" w:hAnsi="Century Gothic"/>
                <w:sz w:val="21"/>
                <w:szCs w:val="21"/>
              </w:rPr>
              <w:t xml:space="preserve"> </w:t>
            </w:r>
            <w:r w:rsidR="00BF5DC5">
              <w:rPr>
                <w:rFonts w:ascii="Century Gothic" w:hAnsi="Century Gothic"/>
                <w:sz w:val="21"/>
                <w:szCs w:val="21"/>
              </w:rPr>
              <w:t xml:space="preserve">[nr kat. </w:t>
            </w:r>
            <w:hyperlink r:id="rId8" w:tooltip="zlewka niska 00150 ml borokrzem CHEMLAND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08-229.202.06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Zlewka niska, 1000 ml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[nr kat. </w:t>
            </w:r>
            <w:hyperlink r:id="rId9" w:tooltip="zlewka niska 01000 ml borokrzem CHEMLAND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08-229.202.13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>]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Kolba stożkowa z szeroką szyją, 250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hyperlink r:id="rId10" w:tooltip="kolba stożkowa szeroka szyja 00250 ml CHEMLAND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08-232.202.05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Kolba płaskodenna, miarowa, biała, klasa B, 250 ml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[nr kat. </w:t>
            </w:r>
            <w:hyperlink r:id="rId11" w:tooltip="kolba miarowa kl B0250ml  14/23 CHEMLAND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08-130.202.07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>]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Kolba płaskodenna, miarowa, biała, klasa B, 100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hyperlink r:id="rId12" w:tooltip="kolba miarowa kl B0100ml  14/23 CHEMLAND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08-130.202.05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Lejek z długą nóżką, fi 100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hyperlink r:id="rId13" w:tooltip="lejek szklany dł.nózki 150 rozw. 60 fi 100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</w:rPr>
                <w:t>08-238.302100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Statyw na lejki wykonany  z PCV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02-79.476</w:t>
            </w:r>
            <w:r w:rsidR="00BF5DC5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Kolba próżniowa z kroćcem, 500ml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</w:rPr>
              <w:t>08-074.202.26</w:t>
            </w:r>
            <w:r w:rsidR="00BF5DC5">
              <w:rPr>
                <w:rFonts w:ascii="Century Gothic" w:hAnsi="Century Gothic"/>
                <w:bCs/>
                <w:sz w:val="20"/>
                <w:szCs w:val="20"/>
              </w:rPr>
              <w:t>]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Pompka wodna metalowa typ EDWARDA, chromowany mosiądz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z w:val="21"/>
                <w:szCs w:val="21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</w:rPr>
              <w:t>03-366.303.01</w:t>
            </w:r>
            <w:r w:rsidR="00BF5DC5">
              <w:rPr>
                <w:rFonts w:ascii="Century Gothic" w:hAnsi="Century Gothic"/>
                <w:bCs/>
                <w:sz w:val="20"/>
                <w:szCs w:val="20"/>
              </w:rPr>
              <w:t>] l</w:t>
            </w:r>
            <w:r w:rsidR="00386802">
              <w:rPr>
                <w:rFonts w:ascii="Century Gothic" w:hAnsi="Century Gothic"/>
                <w:sz w:val="21"/>
                <w:szCs w:val="21"/>
              </w:rPr>
              <w:t>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Lejek porcelanowy BUCHNERA fi 100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</w:rPr>
              <w:t>12-814018.100</w:t>
            </w:r>
            <w:r w:rsidR="00BF5DC5"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Moździerz porowaty, fi góra 254 mm + pistel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</w:rPr>
              <w:t>12-814002.254</w:t>
            </w:r>
            <w:r w:rsidR="00BF5DC5"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Pipeta wielomiarowa, klasa B, 10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  <w:shd w:val="clear" w:color="auto" w:fill="FFFBF5"/>
              </w:rPr>
              <w:t>08-126.202.10</w:t>
            </w:r>
            <w:r w:rsidR="00BF5DC5">
              <w:rPr>
                <w:rFonts w:ascii="Century Gothic" w:hAnsi="Century Gothic"/>
                <w:bCs/>
                <w:sz w:val="20"/>
                <w:szCs w:val="20"/>
                <w:shd w:val="clear" w:color="auto" w:fill="FFFBF5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Pipeta wielomiarowa, klasa B, 25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hyperlink r:id="rId14" w:tooltip="pipeta wielomiar sk.brąz.kl B25,0ml 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08-126.202.12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Biureta orange, 100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 w:cs="Tahoma"/>
                <w:color w:val="000000"/>
                <w:sz w:val="20"/>
                <w:szCs w:val="20"/>
              </w:rPr>
              <w:t>6204321050</w:t>
            </w:r>
            <w:r w:rsidR="00BF5DC5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Gruszka do pipet, czerwona trzyzaworowa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</w:rPr>
              <w:t>01-4700001</w:t>
            </w:r>
            <w:r w:rsidR="00BF5DC5"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Tryskawka z LDPE, 250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hyperlink r:id="rId15" w:tooltip="tryskawka ( kpl ) z PP poj   250ml 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</w:rPr>
                <w:t>02-05836602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Płyta ociekowa z PCV, wym. 45 mm x 45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Butelka z korkiem oranż, wąska szyjka, wykonana ze szkła sodowego wapniowego, 1000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hyperlink r:id="rId16" w:tooltip="butelka z kor.oranż w/sz 01000 sod.-wapń.-krzemio" w:history="1">
              <w:r w:rsidR="00BF5DC5"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08-344.202.06</w:t>
              </w:r>
            </w:hyperlink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Korki do kolbek, 250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Korki do kolbek, 100 ml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Sączki jakościowo średnie, 150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10-00A102.150</w:t>
            </w:r>
            <w:r w:rsidR="00BF5DC5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Sączki jakościowo średnie, 110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10-00A102.110</w:t>
            </w:r>
            <w:r w:rsidR="00BF5DC5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Sito glebowa, fi 1,02 mm z pojemnikiem i pokrywką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sz w:val="20"/>
                <w:szCs w:val="20"/>
              </w:rPr>
              <w:t>139-84-1.00</w:t>
            </w:r>
            <w:r w:rsidR="00BF5DC5"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Szkiełka nakrywkowe, wym. 16 mm x 16 mm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</w:rPr>
              <w:t>04-298.202.00</w:t>
            </w:r>
            <w:r w:rsidR="00BF5DC5">
              <w:rPr>
                <w:rFonts w:ascii="Century Gothic" w:hAnsi="Century Gothic"/>
                <w:bCs/>
                <w:sz w:val="20"/>
                <w:szCs w:val="20"/>
              </w:rPr>
              <w:t>]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Szkiełka nakrywkowe, wym. 18 mm x 18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BF5DC5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BF5DC5" w:rsidRPr="005C1F0E">
              <w:rPr>
                <w:rFonts w:ascii="Century Gothic" w:hAnsi="Century Gothic"/>
                <w:bCs/>
                <w:sz w:val="20"/>
                <w:szCs w:val="20"/>
              </w:rPr>
              <w:t>04-298.202.01</w:t>
            </w:r>
            <w:r w:rsidR="00BF5DC5"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323A06" w:rsidRDefault="00E9704E" w:rsidP="00307796">
            <w:pPr>
              <w:rPr>
                <w:rFonts w:ascii="Century Gothic" w:hAnsi="Century Gothic"/>
                <w:color w:val="FF0000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Szkiełka podstawowe szlifowane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, bez pola opisu [nr kat. </w:t>
            </w:r>
            <w:r w:rsidR="00307796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04-296.202.02</w:t>
            </w:r>
            <w:r w:rsidR="00307796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]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323A06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Naczynka wagowe, wym. 20 mm x 20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307796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08-263.20X20</w:t>
            </w:r>
            <w:r w:rsidR="00307796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323A06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Naczynka wagowe, wym. 30 mm x 30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307796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08-263.30X30</w:t>
            </w:r>
            <w:r w:rsidR="00307796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323A06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Naczynka wagowe, wym. 25 mm x 40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307796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08-263.25X40</w:t>
            </w:r>
            <w:r w:rsidR="00307796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323A06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Naczynka wagowe, wym. 40 mm x 30 mm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kat. </w:t>
            </w:r>
            <w:r w:rsidR="00307796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08-263.40X30</w:t>
            </w:r>
            <w:r w:rsidR="00307796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307796" w:rsidRDefault="00E9704E" w:rsidP="00307796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Probówka Eppendorf, 2 ml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, 500szt./op. [nr kat. </w:t>
            </w:r>
            <w:r w:rsidR="00307796"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30-63103</w:t>
            </w:r>
            <w:r w:rsidR="00307796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]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E9704E">
        <w:trPr>
          <w:trHeight w:val="612"/>
          <w:jc w:val="center"/>
        </w:trPr>
        <w:tc>
          <w:tcPr>
            <w:tcW w:w="99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56AAC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813D33"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409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657"/>
        <w:gridCol w:w="2800"/>
        <w:gridCol w:w="850"/>
        <w:gridCol w:w="726"/>
        <w:gridCol w:w="1259"/>
        <w:gridCol w:w="992"/>
        <w:gridCol w:w="1486"/>
      </w:tblGrid>
      <w:tr w:rsidR="00E9704E" w:rsidTr="00E9704E">
        <w:trPr>
          <w:trHeight w:val="27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Pr="00307796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Pułapka Malaise Trap, wariant samonośny z aluminiowym stelażem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Pułapka typu Moerickego, żołta miska o średnicy 20 cm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DB2205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Siatka na owady typu U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+ drewniana rękojeść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, nierdzewna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, długość 120 mm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– komplet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BF5DC5">
        <w:trPr>
          <w:trHeight w:val="612"/>
          <w:jc w:val="center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5163C2" w:rsidRDefault="005163C2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813D33">
        <w:rPr>
          <w:rFonts w:ascii="Century Gothic" w:hAnsi="Century Gothic"/>
          <w:sz w:val="20"/>
          <w:szCs w:val="20"/>
        </w:rPr>
        <w:t>7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409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622"/>
        <w:gridCol w:w="2835"/>
        <w:gridCol w:w="850"/>
        <w:gridCol w:w="726"/>
        <w:gridCol w:w="1259"/>
        <w:gridCol w:w="992"/>
        <w:gridCol w:w="1486"/>
      </w:tblGrid>
      <w:tr w:rsidR="00E9704E" w:rsidTr="00E9704E">
        <w:trPr>
          <w:trHeight w:val="27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Zestaw UV Black Light + świetlówka UV Black Light 12 V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307796" w:rsidRDefault="00E9704E" w:rsidP="005163C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1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- długość 38mm,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0,40mm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, e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./op.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</w:t>
            </w:r>
            <w:r w:rsidR="005163C2">
              <w:rPr>
                <w:rFonts w:ascii="Century Gothic" w:hAnsi="Century Gothic"/>
                <w:sz w:val="21"/>
                <w:szCs w:val="21"/>
              </w:rPr>
              <w:t>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5163C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0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- długość 38mm,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0,35mm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, e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./op.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</w:t>
            </w:r>
            <w:r w:rsidR="005163C2">
              <w:rPr>
                <w:rFonts w:ascii="Century Gothic" w:hAnsi="Century Gothic"/>
                <w:sz w:val="21"/>
                <w:szCs w:val="21"/>
              </w:rPr>
              <w:t>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5163C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00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- długość 38mm,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0,30mm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, e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>./op.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</w:t>
            </w:r>
            <w:r w:rsidR="005163C2">
              <w:rPr>
                <w:rFonts w:ascii="Century Gothic" w:hAnsi="Century Gothic"/>
                <w:sz w:val="21"/>
                <w:szCs w:val="21"/>
              </w:rPr>
              <w:t>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DB220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000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- 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>długość 38mm,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0,25mm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 xml:space="preserve">, </w:t>
            </w:r>
            <w:r w:rsidR="00307796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>e</w:t>
            </w:r>
            <w:r w:rsidR="005163C2"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="005163C2"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 xml:space="preserve">./op. </w:t>
            </w:r>
            <w:r w:rsidR="005163C2">
              <w:rPr>
                <w:rFonts w:ascii="Century Gothic" w:hAnsi="Century Gothic"/>
                <w:sz w:val="21"/>
                <w:szCs w:val="21"/>
              </w:rPr>
              <w:t>lub równoważne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BF5DC5">
        <w:trPr>
          <w:trHeight w:val="612"/>
          <w:jc w:val="center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Pr="00956AAC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813D33">
        <w:rPr>
          <w:rFonts w:ascii="Century Gothic" w:hAnsi="Century Gothic"/>
          <w:sz w:val="20"/>
          <w:szCs w:val="20"/>
        </w:rPr>
        <w:t>8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409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622"/>
        <w:gridCol w:w="2835"/>
        <w:gridCol w:w="850"/>
        <w:gridCol w:w="726"/>
        <w:gridCol w:w="1259"/>
        <w:gridCol w:w="992"/>
        <w:gridCol w:w="1486"/>
      </w:tblGrid>
      <w:tr w:rsidR="00E9704E" w:rsidTr="00E9704E">
        <w:trPr>
          <w:trHeight w:val="27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Pr="005163C2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Kasetka do przechowywania szkiełek podstawowych, introligatorska, czarna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na 100 szkiełek 76x26mm;  wymiary kasetki 270x190x35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 xml:space="preserve">[ nr kat. </w:t>
            </w:r>
            <w:r w:rsidR="005163C2">
              <w:rPr>
                <w:rFonts w:ascii="Century Gothic" w:hAnsi="Century Gothic"/>
                <w:sz w:val="20"/>
                <w:szCs w:val="20"/>
              </w:rPr>
              <w:t xml:space="preserve">1-6259]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Pr="005163C2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Statyw Top-Rack do 2 ml, 80-miejscowy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 xml:space="preserve">, kolor niebieski [nr kat. </w:t>
            </w:r>
            <w:r w:rsidR="005163C2">
              <w:rPr>
                <w:rFonts w:ascii="Century Gothic" w:hAnsi="Century Gothic"/>
                <w:sz w:val="20"/>
                <w:szCs w:val="20"/>
              </w:rPr>
              <w:t>D-1022]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BF5DC5">
        <w:trPr>
          <w:trHeight w:val="612"/>
          <w:jc w:val="center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813D33">
        <w:rPr>
          <w:rFonts w:ascii="Century Gothic" w:hAnsi="Century Gothic"/>
          <w:sz w:val="20"/>
          <w:szCs w:val="20"/>
        </w:rPr>
        <w:t>9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409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622"/>
        <w:gridCol w:w="2835"/>
        <w:gridCol w:w="850"/>
        <w:gridCol w:w="726"/>
        <w:gridCol w:w="1259"/>
        <w:gridCol w:w="992"/>
        <w:gridCol w:w="1486"/>
      </w:tblGrid>
      <w:tr w:rsidR="00E9704E" w:rsidTr="00E9704E">
        <w:trPr>
          <w:trHeight w:val="270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9704E" w:rsidRDefault="00E9704E" w:rsidP="00E9704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Pinceta mikrowłosowa prosta, dł. 90:0,1 mm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>, nie z tytanu, model MK14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8B4BDA">
        <w:trPr>
          <w:trHeight w:val="612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Pinceta włosowa prosta, dł. 110:0,2 mm</w:t>
            </w:r>
            <w:r w:rsidR="005163C2">
              <w:rPr>
                <w:rFonts w:ascii="Century Gothic" w:hAnsi="Century Gothic"/>
                <w:spacing w:val="-4"/>
                <w:sz w:val="20"/>
                <w:szCs w:val="20"/>
              </w:rPr>
              <w:t>, nie z tytanu, model MK10</w:t>
            </w:r>
            <w:r w:rsidR="0038680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86802"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04E" w:rsidRDefault="00E9704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9704E" w:rsidTr="00BF5DC5">
        <w:trPr>
          <w:trHeight w:val="612"/>
          <w:jc w:val="center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04E" w:rsidRDefault="00E9704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5163C2" w:rsidRDefault="005163C2" w:rsidP="00956AAC">
      <w:pPr>
        <w:jc w:val="both"/>
        <w:rPr>
          <w:rFonts w:ascii="Century Gothic" w:hAnsi="Century Gothic"/>
          <w:sz w:val="20"/>
          <w:szCs w:val="20"/>
        </w:rPr>
      </w:pPr>
    </w:p>
    <w:p w:rsidR="005163C2" w:rsidRDefault="005163C2" w:rsidP="00956AAC">
      <w:pPr>
        <w:jc w:val="both"/>
        <w:rPr>
          <w:rFonts w:ascii="Century Gothic" w:hAnsi="Century Gothic"/>
          <w:sz w:val="20"/>
          <w:szCs w:val="20"/>
        </w:rPr>
      </w:pPr>
    </w:p>
    <w:p w:rsidR="005163C2" w:rsidRDefault="005163C2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Pr="00956AAC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5163C2">
        <w:rPr>
          <w:rFonts w:ascii="Century Gothic" w:hAnsi="Century Gothic"/>
          <w:sz w:val="20"/>
          <w:szCs w:val="20"/>
        </w:rPr>
        <w:t>owość, data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5163C2">
        <w:rPr>
          <w:rFonts w:ascii="Century Gothic" w:hAnsi="Century Gothic"/>
          <w:sz w:val="20"/>
          <w:szCs w:val="20"/>
        </w:rPr>
        <w:t>y</w:t>
      </w:r>
      <w:r w:rsidRPr="00956AAC">
        <w:rPr>
          <w:rFonts w:ascii="Century Gothic" w:hAnsi="Century Gothic"/>
          <w:sz w:val="20"/>
          <w:szCs w:val="20"/>
        </w:rPr>
        <w:t xml:space="preserve"> uprawnion</w:t>
      </w:r>
      <w:r w:rsidR="005163C2">
        <w:rPr>
          <w:rFonts w:ascii="Century Gothic" w:hAnsi="Century Gothic"/>
          <w:sz w:val="20"/>
          <w:szCs w:val="20"/>
        </w:rPr>
        <w:t>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D98" w:rsidRDefault="00A71D98" w:rsidP="001F691C">
      <w:pPr>
        <w:spacing w:after="0" w:line="240" w:lineRule="auto"/>
      </w:pPr>
      <w:r>
        <w:separator/>
      </w:r>
    </w:p>
  </w:endnote>
  <w:endnote w:type="continuationSeparator" w:id="0">
    <w:p w:rsidR="00A71D98" w:rsidRDefault="00A71D98" w:rsidP="001F6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1760657"/>
      <w:docPartObj>
        <w:docPartGallery w:val="Page Numbers (Bottom of Page)"/>
        <w:docPartUnique/>
      </w:docPartObj>
    </w:sdtPr>
    <w:sdtEndPr/>
    <w:sdtContent>
      <w:p w:rsidR="001F691C" w:rsidRDefault="001F691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1D98">
          <w:rPr>
            <w:noProof/>
          </w:rPr>
          <w:t>1</w:t>
        </w:r>
        <w:r>
          <w:fldChar w:fldCharType="end"/>
        </w:r>
      </w:p>
    </w:sdtContent>
  </w:sdt>
  <w:p w:rsidR="001F691C" w:rsidRDefault="001F691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D98" w:rsidRDefault="00A71D98" w:rsidP="001F691C">
      <w:pPr>
        <w:spacing w:after="0" w:line="240" w:lineRule="auto"/>
      </w:pPr>
      <w:r>
        <w:separator/>
      </w:r>
    </w:p>
  </w:footnote>
  <w:footnote w:type="continuationSeparator" w:id="0">
    <w:p w:rsidR="00A71D98" w:rsidRDefault="00A71D98" w:rsidP="001F69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3682D"/>
    <w:rsid w:val="000531A4"/>
    <w:rsid w:val="00064C26"/>
    <w:rsid w:val="00066D61"/>
    <w:rsid w:val="000B0F26"/>
    <w:rsid w:val="000B379F"/>
    <w:rsid w:val="00104E03"/>
    <w:rsid w:val="00121B2C"/>
    <w:rsid w:val="001F691C"/>
    <w:rsid w:val="002551C6"/>
    <w:rsid w:val="002559ED"/>
    <w:rsid w:val="002E2404"/>
    <w:rsid w:val="00307796"/>
    <w:rsid w:val="0031726A"/>
    <w:rsid w:val="00323A06"/>
    <w:rsid w:val="00326DA3"/>
    <w:rsid w:val="00345E61"/>
    <w:rsid w:val="00386802"/>
    <w:rsid w:val="003C4563"/>
    <w:rsid w:val="003F016E"/>
    <w:rsid w:val="00442E27"/>
    <w:rsid w:val="004B4B86"/>
    <w:rsid w:val="004F6879"/>
    <w:rsid w:val="00511973"/>
    <w:rsid w:val="005163C2"/>
    <w:rsid w:val="005632BC"/>
    <w:rsid w:val="00574D21"/>
    <w:rsid w:val="005924CA"/>
    <w:rsid w:val="005C355F"/>
    <w:rsid w:val="00671281"/>
    <w:rsid w:val="00693EF5"/>
    <w:rsid w:val="006D4E1C"/>
    <w:rsid w:val="007165E6"/>
    <w:rsid w:val="00723361"/>
    <w:rsid w:val="00777A7F"/>
    <w:rsid w:val="007C7717"/>
    <w:rsid w:val="00813D33"/>
    <w:rsid w:val="00877941"/>
    <w:rsid w:val="008A1E2A"/>
    <w:rsid w:val="008B3E80"/>
    <w:rsid w:val="008B4BDA"/>
    <w:rsid w:val="00916334"/>
    <w:rsid w:val="00945F95"/>
    <w:rsid w:val="00956AAC"/>
    <w:rsid w:val="009A7749"/>
    <w:rsid w:val="009D4123"/>
    <w:rsid w:val="00A261E3"/>
    <w:rsid w:val="00A71D98"/>
    <w:rsid w:val="00B410F2"/>
    <w:rsid w:val="00BC4C93"/>
    <w:rsid w:val="00BF5DC5"/>
    <w:rsid w:val="00C002D0"/>
    <w:rsid w:val="00C24D21"/>
    <w:rsid w:val="00C7025C"/>
    <w:rsid w:val="00C81E19"/>
    <w:rsid w:val="00C824BF"/>
    <w:rsid w:val="00C97A88"/>
    <w:rsid w:val="00CB28EF"/>
    <w:rsid w:val="00CB6088"/>
    <w:rsid w:val="00CE23B3"/>
    <w:rsid w:val="00D0279A"/>
    <w:rsid w:val="00D14E1F"/>
    <w:rsid w:val="00DB2205"/>
    <w:rsid w:val="00DE5943"/>
    <w:rsid w:val="00DF1753"/>
    <w:rsid w:val="00E129F0"/>
    <w:rsid w:val="00E32CB9"/>
    <w:rsid w:val="00E67DD1"/>
    <w:rsid w:val="00E86834"/>
    <w:rsid w:val="00E95491"/>
    <w:rsid w:val="00E9704E"/>
    <w:rsid w:val="00EA1A49"/>
    <w:rsid w:val="00EF5D4A"/>
    <w:rsid w:val="00F33A4E"/>
    <w:rsid w:val="00F60E1A"/>
    <w:rsid w:val="00F66014"/>
    <w:rsid w:val="00F83A8A"/>
    <w:rsid w:val="00FB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t">
    <w:name w:val="st"/>
    <w:basedOn w:val="Domylnaczcionkaakapitu"/>
    <w:rsid w:val="0003682D"/>
  </w:style>
  <w:style w:type="character" w:styleId="Hipercze">
    <w:name w:val="Hyperlink"/>
    <w:basedOn w:val="Domylnaczcionkaakapitu"/>
    <w:semiHidden/>
    <w:rsid w:val="00BF5DC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691C"/>
  </w:style>
  <w:style w:type="paragraph" w:styleId="Stopka">
    <w:name w:val="footer"/>
    <w:basedOn w:val="Normalny"/>
    <w:link w:val="Stopka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69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t">
    <w:name w:val="st"/>
    <w:basedOn w:val="Domylnaczcionkaakapitu"/>
    <w:rsid w:val="0003682D"/>
  </w:style>
  <w:style w:type="character" w:styleId="Hipercze">
    <w:name w:val="Hyperlink"/>
    <w:basedOn w:val="Domylnaczcionkaakapitu"/>
    <w:semiHidden/>
    <w:rsid w:val="00BF5DC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691C"/>
  </w:style>
  <w:style w:type="paragraph" w:styleId="Stopka">
    <w:name w:val="footer"/>
    <w:basedOn w:val="Normalny"/>
    <w:link w:val="Stopka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6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lep-chemland.pl/index.php?gdzie=110&amp;jst=produkt&amp;numer_produktu=345" TargetMode="External"/><Relationship Id="rId13" Type="http://schemas.openxmlformats.org/officeDocument/2006/relationships/hyperlink" Target="http://sklep-chemland.pl/index.php?gdzie=310&amp;jst=produkt&amp;numer_produktu=461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lep-chemland.pl/index.php?gdzie=111&amp;jst=produkt&amp;numer_produktu=378" TargetMode="External"/><Relationship Id="rId12" Type="http://schemas.openxmlformats.org/officeDocument/2006/relationships/hyperlink" Target="http://sklep-chemland.pl/index.php?gdzie=22&amp;jst=produkt&amp;numer_produktu=1473" TargetMode="External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hyperlink" Target="http://sklep-chemland.pl/index.php?gdzie=161&amp;jst=produkt&amp;numer_produktu=494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klep-chemland.pl/index.php?gdzie=22&amp;jst=produkt&amp;numer_produktu=2308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klep-chemland.pl/index.php?gdzie=191&amp;jst=produkt&amp;numer_produktu=172" TargetMode="External"/><Relationship Id="rId10" Type="http://schemas.openxmlformats.org/officeDocument/2006/relationships/hyperlink" Target="http://sklep-chemland.pl/index.php?gdzie=114&amp;jst=produkt&amp;numer_produktu=401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sklep-chemland.pl/index.php?gdzie=110&amp;jst=produkt&amp;numer_produktu=372" TargetMode="External"/><Relationship Id="rId14" Type="http://schemas.openxmlformats.org/officeDocument/2006/relationships/hyperlink" Target="http://sklep-chemland.pl/index.php?gdzie=30&amp;jst=produkt&amp;numer_produktu=275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10</Pages>
  <Words>2100</Words>
  <Characters>12602</Characters>
  <Application>Microsoft Office Word</Application>
  <DocSecurity>0</DocSecurity>
  <Lines>105</Lines>
  <Paragraphs>29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14673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25</cp:revision>
  <cp:lastPrinted>2014-09-16T07:18:00Z</cp:lastPrinted>
  <dcterms:created xsi:type="dcterms:W3CDTF">2014-10-02T11:28:00Z</dcterms:created>
  <dcterms:modified xsi:type="dcterms:W3CDTF">2014-10-15T11:23:00Z</dcterms:modified>
</cp:coreProperties>
</file>