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F348E8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B-20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0B0FBF">
        <w:rPr>
          <w:rFonts w:ascii="Century Gothic" w:hAnsi="Century Gothic"/>
          <w:b/>
          <w:i/>
          <w:sz w:val="20"/>
          <w:szCs w:val="20"/>
        </w:rPr>
        <w:t xml:space="preserve">odczynników, </w:t>
      </w:r>
      <w:r w:rsidR="00C20DC6">
        <w:rPr>
          <w:rFonts w:ascii="Century Gothic" w:hAnsi="Century Gothic"/>
          <w:b/>
          <w:i/>
          <w:sz w:val="20"/>
          <w:szCs w:val="20"/>
        </w:rPr>
        <w:t>materiałów zużywalnych</w:t>
      </w:r>
      <w:r w:rsidR="000B0FBF">
        <w:rPr>
          <w:rFonts w:ascii="Century Gothic" w:hAnsi="Century Gothic"/>
          <w:b/>
          <w:i/>
          <w:sz w:val="20"/>
          <w:szCs w:val="20"/>
        </w:rPr>
        <w:t xml:space="preserve"> i drobnego sprzętu laboratoryjnego</w:t>
      </w:r>
      <w:r w:rsidR="00574D21" w:rsidRPr="00B207F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B207F7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od </w:t>
      </w:r>
      <w:r w:rsidR="00C20DC6">
        <w:rPr>
          <w:rFonts w:ascii="Century Gothic" w:hAnsi="Century Gothic"/>
          <w:sz w:val="20"/>
          <w:szCs w:val="20"/>
        </w:rPr>
        <w:t>dnia podpisania umowy</w:t>
      </w:r>
    </w:p>
    <w:p w:rsidR="00CE23B3" w:rsidRPr="00CE23B3" w:rsidRDefault="00B71564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5. </w:t>
      </w:r>
      <w:r w:rsidR="00CE23B3" w:rsidRPr="00CE23B3">
        <w:rPr>
          <w:rFonts w:ascii="Century Gothic" w:hAnsi="Century Gothic"/>
          <w:sz w:val="20"/>
          <w:szCs w:val="20"/>
        </w:rPr>
        <w:t xml:space="preserve">Oświadczam/my, że akceptuję proponowany przez Zamawiającego projekt umowy. </w:t>
      </w:r>
    </w:p>
    <w:p w:rsidR="00CE23B3" w:rsidRPr="00CE23B3" w:rsidRDefault="00B71564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6. </w:t>
      </w:r>
      <w:r w:rsidR="00CE23B3" w:rsidRPr="00CE23B3">
        <w:rPr>
          <w:rFonts w:ascii="Century Gothic" w:hAnsi="Century Gothic"/>
          <w:sz w:val="20"/>
          <w:szCs w:val="20"/>
        </w:rPr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DF1753">
        <w:rPr>
          <w:rFonts w:ascii="Century Gothic" w:hAnsi="Century Gothic"/>
          <w:sz w:val="20"/>
          <w:szCs w:val="20"/>
        </w:rPr>
        <w:t>ytania Ofertowego nr BZ</w:t>
      </w:r>
      <w:r w:rsidR="00F348E8">
        <w:rPr>
          <w:rFonts w:ascii="Century Gothic" w:hAnsi="Century Gothic"/>
          <w:sz w:val="20"/>
          <w:szCs w:val="20"/>
        </w:rPr>
        <w:t>P-ZO-B-20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693E43" w:rsidRDefault="00693E4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693E43" w:rsidRDefault="00693E4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43" w:rsidRDefault="00693E43" w:rsidP="00C002D0">
      <w:pPr>
        <w:rPr>
          <w:rFonts w:ascii="Century Gothic" w:hAnsi="Century Gothic"/>
          <w:sz w:val="20"/>
          <w:szCs w:val="20"/>
        </w:rPr>
      </w:pPr>
    </w:p>
    <w:p w:rsidR="003E1636" w:rsidRDefault="003E1636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088" w:type="dxa"/>
        <w:jc w:val="center"/>
        <w:tblInd w:w="1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"/>
        <w:gridCol w:w="3225"/>
        <w:gridCol w:w="1879"/>
        <w:gridCol w:w="992"/>
        <w:gridCol w:w="851"/>
        <w:gridCol w:w="1276"/>
        <w:gridCol w:w="1134"/>
        <w:gridCol w:w="1239"/>
      </w:tblGrid>
      <w:tr w:rsidR="00F86994" w:rsidTr="00161407">
        <w:trPr>
          <w:trHeight w:val="27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33F8" w:rsidRDefault="00F86994" w:rsidP="006949E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A756F1" w:rsidRPr="00A756F1" w:rsidRDefault="00A756F1" w:rsidP="006949E1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A756F1" w:rsidP="008F088A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</w:t>
            </w:r>
            <w:r w:rsidR="00F86994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3936B9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 xml:space="preserve">wartość </w:t>
            </w:r>
            <w:r w:rsidR="00F86994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brutto</w:t>
            </w:r>
          </w:p>
        </w:tc>
      </w:tr>
      <w:tr w:rsidR="00F86994" w:rsidTr="00161407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Default="00F86994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Pr="00096B42" w:rsidRDefault="004E34C1" w:rsidP="004E34C1">
            <w:pPr>
              <w:spacing w:after="0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Błękit laktofenolowy, 100ml, </w:t>
            </w:r>
            <w:r w:rsidR="00A756F1">
              <w:rPr>
                <w:rFonts w:ascii="Century Gothic" w:hAnsi="Century Gothic" w:cs="Book Antiqua"/>
                <w:spacing w:val="-4"/>
                <w:sz w:val="20"/>
                <w:szCs w:val="20"/>
              </w:rPr>
              <w:t>nr kat. 1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137410100</w:t>
            </w:r>
            <w:r w:rsidR="00F86994"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="00F86994"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994" w:rsidRPr="00096B42" w:rsidRDefault="00F86994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="00F86994"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6994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994" w:rsidRPr="00096B42" w:rsidRDefault="00F86994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994" w:rsidRPr="00096B42" w:rsidRDefault="00F86994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994" w:rsidRPr="00096B42" w:rsidRDefault="00F86994" w:rsidP="00BA0FB0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6728F" w:rsidTr="00161407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Default="008F088A" w:rsidP="004E34C1">
            <w:pPr>
              <w:spacing w:after="0"/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Worki do stomachera z filtrem bocznym, poj. 400m</w:t>
            </w:r>
            <w:r w:rsidR="004E34C1">
              <w:rPr>
                <w:rFonts w:ascii="Century Gothic" w:hAnsi="Century Gothic" w:cs="Book Antiqua"/>
                <w:spacing w:val="-4"/>
                <w:sz w:val="20"/>
                <w:szCs w:val="20"/>
              </w:rPr>
              <w:t>l, wym. 190x300mm, 25 szt./op., nr kat. BBAG-03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8F088A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8F088A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6728F" w:rsidTr="00161407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Default="005F4FCD" w:rsidP="004E34C1">
            <w:pPr>
              <w:spacing w:after="0"/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Płytki Petriego, aseptyczne, śr. 9</w:t>
            </w:r>
            <w:r w:rsidR="004E34C1">
              <w:rPr>
                <w:rFonts w:ascii="Century Gothic" w:hAnsi="Century Gothic" w:cs="Book Antiqua"/>
                <w:spacing w:val="-4"/>
                <w:sz w:val="20"/>
                <w:szCs w:val="20"/>
              </w:rPr>
              <w:t>0mm, wys. 14,2mm, 600 szt./op., nr kat. BP903S25SQ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5F4FCD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5F4FCD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6728F" w:rsidTr="00161407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Default="005F4FCD" w:rsidP="004E34C1">
            <w:pPr>
              <w:spacing w:after="0"/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Peptone water </w:t>
            </w:r>
            <w:r w:rsidR="004E34C1">
              <w:rPr>
                <w:rFonts w:ascii="Century Gothic" w:hAnsi="Century Gothic" w:cs="Book Antiqua"/>
                <w:spacing w:val="-4"/>
                <w:sz w:val="20"/>
                <w:szCs w:val="20"/>
              </w:rPr>
              <w:t>(buffered), acc. to ISO , 500g, nr kat. 1072280500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lub równoważny 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5F4FCD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5F4FCD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6728F" w:rsidTr="00161407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Default="005F4FCD" w:rsidP="004E34C1">
            <w:pPr>
              <w:spacing w:after="0"/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P</w:t>
            </w:r>
            <w:r w:rsidR="004E34C1">
              <w:rPr>
                <w:rFonts w:ascii="Century Gothic" w:hAnsi="Century Gothic" w:cs="Book Antiqua"/>
                <w:spacing w:val="-4"/>
                <w:sz w:val="20"/>
                <w:szCs w:val="20"/>
              </w:rPr>
              <w:t>ipety Pasteura PE-LE, 500 szt., nr kat. 747760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494278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5F4FCD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728F" w:rsidRPr="00096B42" w:rsidRDefault="0016728F" w:rsidP="00BA0FB0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F4FCD" w:rsidTr="00161407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CD" w:rsidRDefault="005F4FCD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CD" w:rsidRDefault="005F4FCD" w:rsidP="004E34C1">
            <w:pPr>
              <w:spacing w:after="0"/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Ezy z igłą jednorazowego zastosowania wykonane z PS, 1000</w:t>
            </w:r>
            <w:r w:rsidR="004E34C1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szt./op., 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nr kat. 452215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CD" w:rsidRPr="00096B42" w:rsidRDefault="005F4FCD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CD" w:rsidRPr="00096B42" w:rsidRDefault="005F4FCD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CD" w:rsidRPr="00096B42" w:rsidRDefault="005F4FCD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CD" w:rsidRPr="00096B42" w:rsidRDefault="005F4FCD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CD" w:rsidRPr="00096B42" w:rsidRDefault="005F4FCD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4FCD" w:rsidRPr="00096B42" w:rsidRDefault="005F4FCD" w:rsidP="00BA0FB0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94278" w:rsidTr="00161407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Default="00494278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886B9E" w:rsidRDefault="00494278" w:rsidP="00CB0B16">
            <w:pPr>
              <w:spacing w:after="0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Scepter sensor, </w:t>
            </w:r>
            <w:r w:rsidRPr="003E1636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60 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>µm, 50 szt./op., nr kat. PHCC60050</w:t>
            </w:r>
            <w:r w:rsidRPr="003E1636">
              <w:rPr>
                <w:rStyle w:val="st"/>
                <w:rFonts w:ascii="Century Gothic" w:hAnsi="Century Gothic"/>
                <w:sz w:val="20"/>
                <w:szCs w:val="20"/>
              </w:rPr>
              <w:t xml:space="preserve"> </w:t>
            </w:r>
            <w:r w:rsidRPr="003E1636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CB0B1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CB0B1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CB0B1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BA0FB0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94278" w:rsidTr="00161407">
        <w:trPr>
          <w:trHeight w:val="850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Default="00494278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886B9E" w:rsidRDefault="00494278" w:rsidP="00CB0B16">
            <w:pPr>
              <w:spacing w:after="0"/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Scepter sensor, 4</w:t>
            </w:r>
            <w:r w:rsidRPr="003E1636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0 </w:t>
            </w:r>
            <w:r>
              <w:rPr>
                <w:rStyle w:val="st"/>
                <w:rFonts w:ascii="Century Gothic" w:hAnsi="Century Gothic"/>
                <w:sz w:val="20"/>
                <w:szCs w:val="20"/>
              </w:rPr>
              <w:t xml:space="preserve">µm, 50 szt./op., </w:t>
            </w: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nr kat. PHCC40050</w:t>
            </w:r>
            <w:r w:rsidRPr="00886B9E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Pr="00886B9E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CB0B1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CB0B1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CB0B1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BA0FB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BA0FB0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94278" w:rsidTr="00161407">
        <w:trPr>
          <w:trHeight w:val="612"/>
          <w:jc w:val="center"/>
        </w:trPr>
        <w:tc>
          <w:tcPr>
            <w:tcW w:w="98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278" w:rsidRDefault="00494278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278" w:rsidRDefault="00494278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B71564" w:rsidRDefault="00B71564" w:rsidP="005C355F">
      <w:pPr>
        <w:jc w:val="both"/>
        <w:rPr>
          <w:rFonts w:ascii="Century Gothic" w:hAnsi="Century Gothic"/>
          <w:sz w:val="20"/>
          <w:szCs w:val="20"/>
        </w:rPr>
      </w:pPr>
    </w:p>
    <w:p w:rsidR="003E1636" w:rsidRDefault="003E1636" w:rsidP="005C355F">
      <w:pPr>
        <w:jc w:val="both"/>
        <w:rPr>
          <w:rFonts w:ascii="Century Gothic" w:hAnsi="Century Gothic"/>
          <w:sz w:val="20"/>
          <w:szCs w:val="20"/>
        </w:rPr>
      </w:pPr>
    </w:p>
    <w:p w:rsidR="003E1636" w:rsidRDefault="003E1636" w:rsidP="005C355F">
      <w:pPr>
        <w:jc w:val="both"/>
        <w:rPr>
          <w:rFonts w:ascii="Century Gothic" w:hAnsi="Century Gothic"/>
          <w:sz w:val="20"/>
          <w:szCs w:val="20"/>
        </w:rPr>
      </w:pPr>
    </w:p>
    <w:p w:rsidR="003E1636" w:rsidRDefault="003E1636" w:rsidP="005C355F">
      <w:pPr>
        <w:jc w:val="both"/>
        <w:rPr>
          <w:rFonts w:ascii="Century Gothic" w:hAnsi="Century Gothic"/>
          <w:sz w:val="20"/>
          <w:szCs w:val="20"/>
        </w:rPr>
      </w:pPr>
    </w:p>
    <w:p w:rsidR="003E1636" w:rsidRDefault="003E1636" w:rsidP="005C355F">
      <w:pPr>
        <w:jc w:val="both"/>
        <w:rPr>
          <w:rFonts w:ascii="Century Gothic" w:hAnsi="Century Gothic"/>
          <w:sz w:val="20"/>
          <w:szCs w:val="20"/>
        </w:rPr>
      </w:pPr>
    </w:p>
    <w:p w:rsidR="00B71564" w:rsidRPr="005C355F" w:rsidRDefault="00B71564" w:rsidP="00B71564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2 </w:t>
      </w:r>
    </w:p>
    <w:tbl>
      <w:tblPr>
        <w:tblW w:w="11096" w:type="dxa"/>
        <w:jc w:val="center"/>
        <w:tblInd w:w="1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3225"/>
        <w:gridCol w:w="1879"/>
        <w:gridCol w:w="992"/>
        <w:gridCol w:w="851"/>
        <w:gridCol w:w="1276"/>
        <w:gridCol w:w="1134"/>
        <w:gridCol w:w="1239"/>
      </w:tblGrid>
      <w:tr w:rsidR="00096B42" w:rsidTr="00161407">
        <w:trPr>
          <w:trHeight w:val="27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3E1636" w:rsidRDefault="003E1636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3E1636" w:rsidP="003E1636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</w:t>
            </w:r>
            <w:r w:rsidR="00096B42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3936B9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494278" w:rsidTr="00161407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Default="00494278" w:rsidP="003E163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Default="00494278" w:rsidP="00CB0B16">
            <w:pPr>
              <w:spacing w:after="0"/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Sączki karbowane, typ 113V, 185mm, 100 szt./op., nr kat. 1213-185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CB0B1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CB0B1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CB0B1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3E163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3E1636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4278" w:rsidRPr="00096B42" w:rsidRDefault="00494278" w:rsidP="003E1636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94278" w:rsidTr="00161407">
        <w:trPr>
          <w:trHeight w:val="612"/>
          <w:jc w:val="center"/>
        </w:trPr>
        <w:tc>
          <w:tcPr>
            <w:tcW w:w="9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278" w:rsidRDefault="00494278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278" w:rsidRDefault="00494278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Pr="005C355F" w:rsidRDefault="00B71564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3E1636" w:rsidRDefault="003E1636" w:rsidP="00096B42">
      <w:pPr>
        <w:rPr>
          <w:rFonts w:ascii="Century Gothic" w:hAnsi="Century Gothic"/>
          <w:sz w:val="20"/>
          <w:szCs w:val="20"/>
        </w:rPr>
      </w:pPr>
    </w:p>
    <w:p w:rsidR="003E1636" w:rsidRDefault="003E1636" w:rsidP="00096B42">
      <w:pPr>
        <w:rPr>
          <w:rFonts w:ascii="Century Gothic" w:hAnsi="Century Gothic"/>
          <w:sz w:val="20"/>
          <w:szCs w:val="20"/>
        </w:rPr>
      </w:pPr>
    </w:p>
    <w:p w:rsidR="00096B42" w:rsidRPr="005C355F" w:rsidRDefault="00096B42" w:rsidP="00096B42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3</w:t>
      </w:r>
    </w:p>
    <w:tbl>
      <w:tblPr>
        <w:tblW w:w="11096" w:type="dxa"/>
        <w:jc w:val="center"/>
        <w:tblInd w:w="1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0"/>
        <w:gridCol w:w="3225"/>
        <w:gridCol w:w="1879"/>
        <w:gridCol w:w="992"/>
        <w:gridCol w:w="851"/>
        <w:gridCol w:w="1276"/>
        <w:gridCol w:w="1134"/>
        <w:gridCol w:w="1239"/>
      </w:tblGrid>
      <w:tr w:rsidR="00096B42" w:rsidTr="00161407">
        <w:trPr>
          <w:trHeight w:val="27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287289" w:rsidRDefault="00287289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096B42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A050DB" w:rsidP="00A050D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</w:t>
            </w:r>
            <w:r w:rsidR="00096B42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6B42" w:rsidRDefault="003936B9" w:rsidP="00096B42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Butla przezroczysta szklana z podziałką, z pierścieniem wylewowym i nakrętką z polipropylenu, pojemność 100ml, nr kat . 21801245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Butla przezroczysta szklana z podziałką, z pierścieniem wylewowym i nakrętką z polipropylenu, pojemność 250ml, nr kat . 21801365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Butla przezroczysta szklana z podziałką, z pierścieniem wylewowym i nakrętką z polipropylenu, pojemność 500ml, nr kat . 21801445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Butla przezroczysta szklana z podziałką, z pierścieniem wylewowym i nakrętką z polipropylenu, pojemność 1000ml, nr kat . 21801545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Korek ze szlifem BISTABIL. Boro 3.3. DIN 12252, pusty w środku, z końcówką ociekową i sześciokątną główką, szlif NS 29/32, nr kat. 1446 35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Uchwyt do rozdzielacza PP, do mocowania rozdzielaczy o pojemnościach 250-1000ml, do mocowania na pręcie statywu o średnicy zewnętrznej 8-14mm, nr kat. 140300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Cylinder pomiarowy wysoki 25ml, kl. A, z poświadczeniem zgodności, główne podziałki w formie pierścieni, szkło boro 3.3 DIN EN ISO 4788, z certyfikatem serii, wylewka i sześciokątna stopą, wzorcowany na wlew, nr kat. 32720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Cylinder pomiarowy wysoki 50ml, kl. A, z poświadczeniem zgodności, główne podziałki w formie pierścieni, szkło boro 3.3 DIN EN ISO 4788, z certyfikatem serii, wylewka i sześciokątna stopą, wzorcowany na wlew, nr kat. 32728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Cylinder pomiarowy wysoki 100ml, kl. A, z poświadczeniem zgodności, główne podziałki w formie pierścieni, szkło boro 3.3 DIN EN ISO 4788, z certyfikatem serii, wylewka i sześciokątna stopą, wzorcowany na wlew, nr kat. 32738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Cylinder pomiarowy wysoki 500ml, kl. A, z poświadczeniem zgodności, główne podziałki w formie pierścieni, szkło boro 3.3 DIN EN ISO 4788, z certyfikatem serii, wylewka i sześciokątna stopą, wzorcowany na wlew, nr kat. 32754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Kolba pomiarowa trapezowa 10ml, kl. A, z poświadczeniem zgodności, szkło boro 3.3 DIN EN ISO 1042, wzorcowana na wlew, z certyfikatem serii, szlif 10/19, korek PP, nr kat. 36404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Kolba pomiarowa 25ml, kl. A, z poświadczeniem zgodności, szkło boro 3.3 DIN EN ISO 1042, wzorcowana na wlew, z certyfikatem serii, szlif 12/21, korek PP, nr kat. 37293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Kolba pomiarowa 50ml, kl. A, z poświadczeniem zgodności, szkło boro 3.3 DIN EN ISO 1042, wzorcowana na wlew, z certyfikatem serii, szlif 14/23, korek PP, nr kat. 37290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Kolba pomiarowa 100ml, kl. A, z poświadczeniem zgodności, szkło boro 3.3 DIN EN ISO 1042, wzorcowana na wlew, z certyfikatem serii, szlif 14/23, korek PP, nr kat. 37291</w:t>
            </w:r>
            <w:r w:rsidRPr="004B20F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wielomiarowa z tłokiem zasysającym o poj. 2 ml, biała podziałka co 0,02 ml, podział kreskowy, klasa B, wzorcowana na wylew „Ex”, wypływ całkowity, punkt zerowy na górze, wbudowany tłok ze sprężyną przytrzymującą, granica błędu +/- 0,02 ml, nr kat. 311 09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16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wielomiarowa z tłokiem zasysającym o poj. 5 ml, biała podziałka co 0,05 ml, podział kreskowy, klasa B, wzorcowana na wylew „Ex”, wypływ całkowity, punkt zerowy na górze, wbudowany tłok ze sprężyną przytrzymującą, granica błędu +/- 0,05 ml, nr kat. 311 11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17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wielomiarowa z tłokiem zasysającym o poj. 10 ml, biała podziałka co 0,1 ml, podział kreskowy, klasa B, wzorcowana na wylew „Ex”, wypływ całkowity, punkt zerowy na górze, wbudowany tłok ze sprężyną przytrzymującą, granica błędu +/- 0,1 ml, nr kat. 311 13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18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Komora zliczeniowa Thoma, podwójna siatka optyczna, powierzchnia najmniejszego kwadratu 0,0025 mm2, oznaczenie CE zgodnie z dyrektywą unijną IVD 98/79WE, do każdej komory dołączone 2 nakrywkowe szkiełka hemacytometryczne o wymiarach 20 x 26 x 0,4 mm do komór zliczeniowych, nr kat. 7180 05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19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Szkiełka podstawowe z czystego białego szkła sodowo-wapniowego pierwszej klasy hydrolitycznej 3, grubość ok. 1 mm, wymiary 76x26 mm (DIN ISO 8037-1), krawędzie oszlifowane (50 szt. w opakowaniu), nr kat. 474743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B20FE" w:rsidTr="00954B2E">
        <w:trPr>
          <w:trHeight w:val="850"/>
          <w:jc w:val="center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20</w:t>
            </w:r>
          </w:p>
        </w:tc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D42A6F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Szkiełka przykrywkowe, kwadratowe, do szkiełek podstawowych, wymiary 18x18 mm (200szt. w opakowaniu), nr kat. 470045 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0FE" w:rsidRPr="004B20FE" w:rsidRDefault="004B20FE" w:rsidP="00096B42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4B20FE"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4B20F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20FE" w:rsidRPr="004B20FE" w:rsidRDefault="004B20FE" w:rsidP="00287289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A0E3A" w:rsidTr="00161407">
        <w:trPr>
          <w:trHeight w:val="612"/>
          <w:jc w:val="center"/>
        </w:trPr>
        <w:tc>
          <w:tcPr>
            <w:tcW w:w="98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3A" w:rsidRDefault="001A0E3A" w:rsidP="00096B42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E3A" w:rsidRDefault="001A0E3A" w:rsidP="00096B42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B71564" w:rsidRPr="005C355F" w:rsidRDefault="00B71564" w:rsidP="00B71564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161407" w:rsidRDefault="00161407" w:rsidP="00D21CFB">
      <w:pPr>
        <w:rPr>
          <w:rFonts w:ascii="Century Gothic" w:hAnsi="Century Gothic"/>
          <w:sz w:val="20"/>
          <w:szCs w:val="20"/>
        </w:rPr>
      </w:pPr>
    </w:p>
    <w:p w:rsidR="0016243E" w:rsidRDefault="0016243E" w:rsidP="00D21CFB">
      <w:pPr>
        <w:rPr>
          <w:rFonts w:ascii="Century Gothic" w:hAnsi="Century Gothic"/>
          <w:sz w:val="20"/>
          <w:szCs w:val="20"/>
        </w:rPr>
      </w:pPr>
    </w:p>
    <w:p w:rsidR="0016243E" w:rsidRDefault="0016243E" w:rsidP="00D21CFB">
      <w:pPr>
        <w:rPr>
          <w:rFonts w:ascii="Century Gothic" w:hAnsi="Century Gothic"/>
          <w:sz w:val="20"/>
          <w:szCs w:val="20"/>
        </w:rPr>
      </w:pPr>
    </w:p>
    <w:p w:rsidR="00A15F69" w:rsidRDefault="00A15F69" w:rsidP="00D21CFB">
      <w:pPr>
        <w:rPr>
          <w:rFonts w:ascii="Century Gothic" w:hAnsi="Century Gothic"/>
          <w:sz w:val="20"/>
          <w:szCs w:val="20"/>
        </w:rPr>
      </w:pPr>
    </w:p>
    <w:p w:rsidR="00D21CFB" w:rsidRPr="005C355F" w:rsidRDefault="00096B42" w:rsidP="00D21CFB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4</w:t>
      </w:r>
    </w:p>
    <w:tbl>
      <w:tblPr>
        <w:tblW w:w="11251" w:type="dxa"/>
        <w:jc w:val="center"/>
        <w:tblInd w:w="1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3366"/>
        <w:gridCol w:w="1879"/>
        <w:gridCol w:w="992"/>
        <w:gridCol w:w="851"/>
        <w:gridCol w:w="1276"/>
        <w:gridCol w:w="1134"/>
        <w:gridCol w:w="1239"/>
      </w:tblGrid>
      <w:tr w:rsidR="00D21CFB" w:rsidTr="00161407">
        <w:trPr>
          <w:trHeight w:val="27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CFB" w:rsidRDefault="00D21CFB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A050DB" w:rsidRDefault="00A050DB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D21CFB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A050DB" w:rsidP="00A050DB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</w:t>
            </w:r>
            <w:r w:rsidR="00D21CFB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CFB" w:rsidRDefault="003936B9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7A6" w:rsidRPr="009677A6" w:rsidRDefault="009677A6" w:rsidP="0016243E">
            <w:pPr>
              <w:spacing w:after="0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9677A6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Lejek laboratoryjny sz</w:t>
            </w:r>
            <w:r w:rsidR="0016243E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klany , śr. 100 mm, wys. 200 mm, </w:t>
            </w:r>
            <w:r w:rsidRPr="009677A6">
              <w:rPr>
                <w:rFonts w:ascii="Century Gothic" w:hAnsi="Century Gothic"/>
                <w:sz w:val="20"/>
                <w:szCs w:val="20"/>
              </w:rPr>
              <w:t>nr kat. 08-238.202.100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Lejek laboratoryjny szklany ,śr. 80 mm ,wys. 150 mm, nr kat. 08-238.202.80</w:t>
            </w:r>
            <w:r w:rsidRPr="009677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Bagietka, pręcik szklany, wykonana ze szkła borokrzemowego BORO 3.3, srednica 4-5mm,  długość 250 mm, nr kat. 08-520.4-5X25</w:t>
            </w:r>
            <w:r w:rsidRPr="009677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Bagietka, pręcik szklany, wykonana ze szkła borokrzemowego BORO 3.3, srednica 5-6mm,  długość 250 mm, nr kat. 08-520.5-6X25</w:t>
            </w:r>
            <w:r w:rsidRPr="009677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Bagietka, pręcik szklany, wykonana ze szkła borokrzemowego BORO 3.3, srednica 7-8mm,  długość 300 mm, nr kat. 08-520.7-8X30</w:t>
            </w:r>
            <w:r w:rsidRPr="009677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Pipeta wielomiarowa 1 ml, kl. AS, wykonana wg DIN 12697 ISO 835, czas wypływu 15s, skala niebieska z paskiem Schellbacha, wartość nominalna u góry, podziałka co 0,01ml, z certyfikatem </w:t>
            </w:r>
            <w:r w:rsidR="0016243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serii,</w:t>
            </w:r>
            <w:r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nr kat.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01-124.202.24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Pipeta wielomiarowa 2 ml, kl. AS, wykonana wg DIN 12697 ISO 835, czas wypływu 15s, skala niebieska z paskiem Schellbacha, wartość nominalna u góry, podziałka </w:t>
            </w:r>
            <w:r w:rsidR="0016243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co 0,02ml, z certyfikatem serii,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nr kat. 01-124.202.26</w:t>
            </w:r>
            <w:r w:rsidRPr="009677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wielomiarowa 5 ml, kl. AS, wykonana wg DIN 12697 ISO 835, czas wypływu 15s, skala niebieska z paskiem Schellbacha, wartość nominalna u góry, podziałka c</w:t>
            </w:r>
            <w:r w:rsidR="0016243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o 0,05ml, z certyfikatem serii,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01-124.202.28</w:t>
            </w:r>
            <w:r w:rsidRPr="009677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wielomiarowa 10 ml, kl. AS, wykonana wg DIN 12697 ISO 835, czas wypływu 15s, skala niebieska z paskiem Schellbacha, wartość nominalna u góry, podziałka</w:t>
            </w:r>
            <w:r w:rsidR="0016243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co 0,1ml, z certyfikatem serii,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nr kat. 01-124.202.30</w:t>
            </w:r>
            <w:r w:rsidRPr="009677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wielomiarowa 20 ml, kl. AS, wykonana wg DIN 12697 ISO 835, czas wypływu 15s, skala niebieska z paskiem Schellbacha, wartość nominalna u góry, podziałka</w:t>
            </w:r>
            <w:r w:rsidR="0016243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co 0,1ml, z certyfikatem serii,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nr kat. 18-125.202N12</w:t>
            </w:r>
            <w:r w:rsidRPr="009677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Rozdzielacz Squibba z podziałką k</w:t>
            </w:r>
            <w:r w:rsidR="0016243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ran szlif PTFE, pojemność 250ml,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nr kat. 08-149.302.04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Kolba stożkowa Erlenmeyera, skalowana z pierścieniem wzmacniającym, wykonana ze szkła borokrzemowego BORO 3.3,  ze szlifem 29/32 poj. 100ml, nr kat. 01-071.202.14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9677A6" w:rsidTr="009677A6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16243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Kolba stożkowa Erlenmeyera, skalowana z pierścieniem wzmacniającym, wykonana ze szkła borokrzemowego BORO 3.3,  ze szlifem 29/32 poj. 250ml, nr kat. 01-071.202.20</w:t>
            </w:r>
            <w:r w:rsidRPr="009677A6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9677A6"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954B2E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677A6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77A6" w:rsidRPr="009677A6" w:rsidRDefault="009677A6" w:rsidP="00A050DB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770F5" w:rsidTr="00161407">
        <w:trPr>
          <w:trHeight w:val="612"/>
          <w:jc w:val="center"/>
        </w:trPr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96B42" w:rsidRPr="005C355F" w:rsidRDefault="00096B42" w:rsidP="00D21CFB">
      <w:pPr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4770F5" w:rsidRDefault="004770F5" w:rsidP="00A261E3">
      <w:pPr>
        <w:jc w:val="both"/>
        <w:rPr>
          <w:rFonts w:ascii="Century Gothic" w:hAnsi="Century Gothic"/>
          <w:sz w:val="20"/>
          <w:szCs w:val="20"/>
        </w:rPr>
      </w:pPr>
    </w:p>
    <w:p w:rsidR="00161407" w:rsidRDefault="00161407" w:rsidP="00A22647">
      <w:pPr>
        <w:rPr>
          <w:rFonts w:ascii="Century Gothic" w:hAnsi="Century Gothic"/>
          <w:sz w:val="20"/>
          <w:szCs w:val="20"/>
        </w:rPr>
      </w:pPr>
    </w:p>
    <w:p w:rsidR="00A15F69" w:rsidRDefault="00A15F69" w:rsidP="00A22647">
      <w:pPr>
        <w:rPr>
          <w:rFonts w:ascii="Century Gothic" w:hAnsi="Century Gothic"/>
          <w:sz w:val="20"/>
          <w:szCs w:val="20"/>
        </w:rPr>
      </w:pPr>
    </w:p>
    <w:p w:rsidR="00A15F69" w:rsidRDefault="00A15F69" w:rsidP="00A22647">
      <w:pPr>
        <w:rPr>
          <w:rFonts w:ascii="Century Gothic" w:hAnsi="Century Gothic"/>
          <w:sz w:val="20"/>
          <w:szCs w:val="20"/>
        </w:rPr>
      </w:pPr>
    </w:p>
    <w:p w:rsidR="00A15F69" w:rsidRDefault="00A15F69" w:rsidP="00A22647">
      <w:pPr>
        <w:rPr>
          <w:rFonts w:ascii="Century Gothic" w:hAnsi="Century Gothic"/>
          <w:sz w:val="20"/>
          <w:szCs w:val="20"/>
        </w:rPr>
      </w:pPr>
    </w:p>
    <w:p w:rsidR="00A22647" w:rsidRPr="005C355F" w:rsidRDefault="00A22647" w:rsidP="00A22647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 w:rsidR="004770F5">
        <w:rPr>
          <w:rFonts w:ascii="Century Gothic" w:hAnsi="Century Gothic"/>
          <w:sz w:val="20"/>
          <w:szCs w:val="20"/>
        </w:rPr>
        <w:t>5</w:t>
      </w:r>
      <w:r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1251" w:type="dxa"/>
        <w:jc w:val="center"/>
        <w:tblInd w:w="1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3366"/>
        <w:gridCol w:w="1879"/>
        <w:gridCol w:w="992"/>
        <w:gridCol w:w="851"/>
        <w:gridCol w:w="1276"/>
        <w:gridCol w:w="1134"/>
        <w:gridCol w:w="1239"/>
      </w:tblGrid>
      <w:tr w:rsidR="00A22647" w:rsidTr="00004624">
        <w:trPr>
          <w:trHeight w:val="27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Default="00A22647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</w:t>
            </w:r>
            <w:r w:rsidR="00A22647"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3936B9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A22647" w:rsidTr="00004624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Default="00A22647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Pr="00F8381E" w:rsidRDefault="00F8381E" w:rsidP="00F8381E">
            <w:pPr>
              <w:spacing w:after="0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F8381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Statyw do pipet szklanych, plastikowy, autoklawowalny, prostokątny o wymiarach (szer. x gł. x wys.) 200 x 130 x 265mm, kolor biały, pasujący do pipet szklanych o różnej objętości, nr kat. 8133210000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647" w:rsidRPr="00096B42" w:rsidRDefault="00A22647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="00A22647"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22647" w:rsidRPr="00096B42" w:rsidRDefault="00A22647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  <w:r w:rsidR="004770F5">
              <w:rPr>
                <w:rFonts w:ascii="Century Gothic" w:hAnsi="Century Gothic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647" w:rsidRPr="00096B42" w:rsidRDefault="00A22647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647" w:rsidRPr="00096B42" w:rsidRDefault="00A22647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2647" w:rsidRPr="00096B42" w:rsidRDefault="00A22647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A22647" w:rsidTr="00004624">
        <w:trPr>
          <w:trHeight w:val="612"/>
          <w:jc w:val="center"/>
        </w:trPr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Default="00A22647" w:rsidP="004770F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2647" w:rsidRDefault="00A22647" w:rsidP="004770F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A22647" w:rsidRDefault="00A22647" w:rsidP="00A22647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4770F5" w:rsidRPr="005C355F" w:rsidRDefault="004770F5" w:rsidP="004770F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6 </w:t>
      </w:r>
    </w:p>
    <w:tbl>
      <w:tblPr>
        <w:tblW w:w="11251" w:type="dxa"/>
        <w:jc w:val="center"/>
        <w:tblInd w:w="1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3366"/>
        <w:gridCol w:w="1879"/>
        <w:gridCol w:w="992"/>
        <w:gridCol w:w="851"/>
        <w:gridCol w:w="1276"/>
        <w:gridCol w:w="1134"/>
        <w:gridCol w:w="1239"/>
      </w:tblGrid>
      <w:tr w:rsidR="004770F5" w:rsidTr="00004624">
        <w:trPr>
          <w:trHeight w:val="27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3936B9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1C2BE4" w:rsidTr="002A3F53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BE4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2BE4" w:rsidRPr="001C2BE4" w:rsidRDefault="001C2BE4" w:rsidP="001C2BE4">
            <w:pPr>
              <w:spacing w:after="0"/>
              <w:rPr>
                <w:rFonts w:ascii="Century Gothic" w:hAnsi="Century Gothic"/>
                <w:sz w:val="20"/>
                <w:szCs w:val="20"/>
              </w:rPr>
            </w:pPr>
            <w:r w:rsidRPr="001C2BE4">
              <w:rPr>
                <w:rFonts w:ascii="Century Gothic" w:hAnsi="Century Gothic"/>
                <w:sz w:val="20"/>
                <w:szCs w:val="20"/>
              </w:rPr>
              <w:t>Kroplomierz o pojemności 60 ml, wykonany ze szkła sodowo-wapniowego, zamykany na korek z pipetą z gumowym kapturkiem, nr kat. 1451.01.060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C2BE4" w:rsidTr="002A3F53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2BE4" w:rsidRPr="001C2BE4" w:rsidRDefault="001C2BE4" w:rsidP="001C2BE4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1C2BE4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Kroplomierz o pojemności 125ml, wykonany ze szkła sodowo-wapniowego, zamykany na korek z pipetą z gumowym kapturkiem, nr kat. 1451.01.125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2BE4" w:rsidRPr="00096B42" w:rsidRDefault="001C2BE4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770F5" w:rsidTr="00004624">
        <w:trPr>
          <w:trHeight w:val="612"/>
          <w:jc w:val="center"/>
        </w:trPr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4770F5" w:rsidRDefault="004770F5" w:rsidP="004770F5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4770F5" w:rsidRPr="005C355F" w:rsidRDefault="004770F5" w:rsidP="004770F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7 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1879"/>
        <w:gridCol w:w="992"/>
        <w:gridCol w:w="851"/>
        <w:gridCol w:w="1276"/>
        <w:gridCol w:w="1134"/>
        <w:gridCol w:w="1239"/>
      </w:tblGrid>
      <w:tr w:rsidR="004770F5" w:rsidTr="004770F5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3936B9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4770F5" w:rsidTr="004770F5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Pr="00BA2C3C" w:rsidRDefault="00BA2C3C" w:rsidP="00BA2C3C">
            <w:pPr>
              <w:spacing w:after="0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BA2C3C">
              <w:rPr>
                <w:rFonts w:ascii="Century Gothic" w:hAnsi="Century Gothic"/>
                <w:sz w:val="20"/>
                <w:szCs w:val="20"/>
              </w:rPr>
              <w:t>Statyw do probówek, blaszany, malowany elektrostatycznie, średnica otworu 19 mm, ilość otworów minimum 20, nr kat. SBDP 19/20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  <w:r>
              <w:rPr>
                <w:rFonts w:ascii="Century Gothic" w:hAnsi="Century Gothic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0F5" w:rsidRPr="00096B42" w:rsidRDefault="004770F5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770F5" w:rsidTr="004770F5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4770F5" w:rsidRDefault="004770F5" w:rsidP="004770F5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4770F5" w:rsidRDefault="004770F5" w:rsidP="00A261E3">
      <w:pPr>
        <w:jc w:val="both"/>
        <w:rPr>
          <w:rFonts w:ascii="Century Gothic" w:hAnsi="Century Gothic"/>
          <w:sz w:val="20"/>
          <w:szCs w:val="20"/>
        </w:rPr>
      </w:pPr>
    </w:p>
    <w:p w:rsidR="004770F5" w:rsidRPr="005C355F" w:rsidRDefault="004770F5" w:rsidP="004770F5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8 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1879"/>
        <w:gridCol w:w="992"/>
        <w:gridCol w:w="851"/>
        <w:gridCol w:w="1276"/>
        <w:gridCol w:w="1134"/>
        <w:gridCol w:w="1239"/>
      </w:tblGrid>
      <w:tr w:rsidR="004770F5" w:rsidTr="004770F5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3936B9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4770F5" w:rsidTr="004770F5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Pr="00096B42" w:rsidRDefault="004770F5" w:rsidP="00702DE0">
            <w:pPr>
              <w:spacing w:after="0"/>
              <w:rPr>
                <w:rFonts w:ascii="Century Gothic" w:hAnsi="Century Gothic"/>
                <w:spacing w:val="-4"/>
                <w:sz w:val="20"/>
                <w:szCs w:val="20"/>
              </w:rPr>
            </w:pPr>
            <w:bookmarkStart w:id="0" w:name="_GoBack"/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Minutnik, 4-cyfrowy wyświetlacz LCD wartości minutowych i sekundowych, czas do 99 minut i 59 sekund, nastawiany co 1 sekundę, odliczanie czasu „w górę” i „w dół”, klawisze, przywołanie ostatniej nastawy czasu, magnes do mocowania na metalowych powierzchniach, trwała, gumowa, odporna na ścieranie obudowa koloru czarnego lub czerwonego [nr kat. TFA 38-2022-01]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  <w:bookmarkEnd w:id="0"/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 w:rsidRPr="00096B42">
              <w:rPr>
                <w:rFonts w:ascii="Century Gothic" w:hAnsi="Century Gothic"/>
                <w:sz w:val="20"/>
                <w:szCs w:val="20"/>
              </w:rPr>
              <w:t>2</w:t>
            </w:r>
            <w:r>
              <w:rPr>
                <w:rFonts w:ascii="Century Gothic" w:hAnsi="Century Gothic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0F5" w:rsidRPr="00096B42" w:rsidRDefault="004770F5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0F5" w:rsidRPr="00096B42" w:rsidRDefault="004770F5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770F5" w:rsidTr="004770F5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A15F69" w:rsidRDefault="004770F5" w:rsidP="00A15F69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A15F69" w:rsidRDefault="00A15F69" w:rsidP="00A15F69">
      <w:pPr>
        <w:jc w:val="both"/>
        <w:rPr>
          <w:rFonts w:ascii="Century Gothic" w:hAnsi="Century Gothic"/>
          <w:sz w:val="20"/>
          <w:szCs w:val="20"/>
        </w:rPr>
      </w:pPr>
    </w:p>
    <w:p w:rsidR="004770F5" w:rsidRPr="005C355F" w:rsidRDefault="004770F5" w:rsidP="00A15F69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9 </w:t>
      </w:r>
    </w:p>
    <w:tbl>
      <w:tblPr>
        <w:tblW w:w="11251" w:type="dxa"/>
        <w:jc w:val="center"/>
        <w:tblInd w:w="16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4"/>
        <w:gridCol w:w="3366"/>
        <w:gridCol w:w="1879"/>
        <w:gridCol w:w="992"/>
        <w:gridCol w:w="851"/>
        <w:gridCol w:w="1276"/>
        <w:gridCol w:w="1134"/>
        <w:gridCol w:w="1239"/>
      </w:tblGrid>
      <w:tr w:rsidR="004770F5" w:rsidTr="00004624">
        <w:trPr>
          <w:trHeight w:val="27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4770F5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770F5" w:rsidRDefault="003936B9" w:rsidP="004770F5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bCs/>
                <w:color w:val="000000"/>
                <w:sz w:val="20"/>
                <w:szCs w:val="20"/>
                <w:lang w:eastAsia="pl-PL"/>
              </w:rPr>
              <w:t>Biureta z kranikiem teflonowym, kl. A, 25ml, podeziałka 0,1ml, wlew stożkowy, norma: ISO 835</w:t>
            </w:r>
            <w:r w:rsidR="00A15F69">
              <w:rPr>
                <w:rFonts w:ascii="Century Gothic" w:eastAsia="Times New Roman" w:hAnsi="Century Gothic"/>
                <w:bCs/>
                <w:color w:val="000000"/>
                <w:sz w:val="20"/>
                <w:szCs w:val="20"/>
                <w:lang w:eastAsia="pl-PL"/>
              </w:rPr>
              <w:t xml:space="preserve">, </w:t>
            </w:r>
            <w:r w:rsidRPr="00954B2E">
              <w:rPr>
                <w:rFonts w:ascii="Century Gothic" w:eastAsia="Times New Roman" w:hAnsi="Century Gothic"/>
                <w:bCs/>
                <w:color w:val="000000"/>
                <w:sz w:val="20"/>
                <w:szCs w:val="20"/>
                <w:lang w:eastAsia="pl-PL"/>
              </w:rPr>
              <w:t xml:space="preserve">nr kat. </w:t>
            </w:r>
            <w:r w:rsidRPr="00954B2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S15670909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Zlewka niska z wylewem  i podziałką 100ml, </w:t>
            </w:r>
            <w:r w:rsidRPr="00954B2E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>norma: ISO 3819, DIN 12 331,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 nr kat.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S01550029 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Zlewka wysoka z wylewem i podziałką 100ml, norma: ISO 3819, DIN 12 331, nr kat. </w:t>
            </w:r>
            <w:r w:rsidRPr="00954B2E">
              <w:rPr>
                <w:rFonts w:ascii="Century Gothic" w:hAnsi="Century Gothic"/>
                <w:sz w:val="20"/>
                <w:szCs w:val="20"/>
              </w:rPr>
              <w:t>S01530029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after="0"/>
              <w:rPr>
                <w:rFonts w:ascii="Century Gothic" w:hAnsi="Century Gothic"/>
                <w:bCs/>
                <w:color w:val="000000"/>
                <w:sz w:val="20"/>
                <w:szCs w:val="20"/>
              </w:rPr>
            </w:pPr>
            <w:r w:rsidRPr="00954B2E">
              <w:rPr>
                <w:rFonts w:ascii="Century Gothic" w:hAnsi="Century Gothic"/>
                <w:bCs/>
                <w:color w:val="000000"/>
                <w:sz w:val="20"/>
                <w:szCs w:val="20"/>
              </w:rPr>
              <w:t xml:space="preserve">Zlewka niska z wylewem i podziałką 250ml, norma: ISO 3819, DIN 12 331, nr kat. </w:t>
            </w:r>
            <w:r w:rsidRPr="00954B2E">
              <w:rPr>
                <w:rFonts w:ascii="Century Gothic" w:hAnsi="Century Gothic"/>
                <w:sz w:val="20"/>
                <w:szCs w:val="20"/>
              </w:rPr>
              <w:t>S01550053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5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before="100" w:beforeAutospacing="1" w:after="0"/>
              <w:outlineLvl w:val="2"/>
              <w:rPr>
                <w:rFonts w:ascii="Century Gothic" w:eastAsia="Times New Roman" w:hAnsi="Century Gothic"/>
                <w:bCs/>
                <w:color w:val="FF0000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bCs/>
                <w:color w:val="000000"/>
                <w:sz w:val="20"/>
                <w:szCs w:val="20"/>
                <w:lang w:eastAsia="pl-PL"/>
              </w:rPr>
              <w:t xml:space="preserve">Kolba miarowa ze szlifem, korek PE, 50 ml, kl. A, niebieska skala, szeroka szyja NS 14/23, szkło boro 3.3, DIN EN ISO 1042, z certyfikatem serii, </w:t>
            </w:r>
            <w:r w:rsidRPr="00954B2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nr kat. L1319623WC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6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before="100" w:beforeAutospacing="1" w:after="0"/>
              <w:outlineLvl w:val="2"/>
              <w:rPr>
                <w:rFonts w:ascii="Century Gothic" w:eastAsia="Times New Roman" w:hAnsi="Century Gothic"/>
                <w:bCs/>
                <w:color w:val="000000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bCs/>
                <w:color w:val="000000"/>
                <w:sz w:val="20"/>
                <w:szCs w:val="20"/>
                <w:lang w:eastAsia="pl-PL"/>
              </w:rPr>
              <w:t xml:space="preserve">Kolba miarowa ze szlifem, korek PE, 100 ml, kl. A, niebieska skala, szeroka szyja NS 14/23, szkło boro 3.3, DIN EN ISO 1042, z certyfikatem serii, </w:t>
            </w:r>
            <w:r w:rsidRPr="00954B2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nr kat. L1319624WC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before="100" w:beforeAutospacing="1" w:after="0"/>
              <w:outlineLvl w:val="2"/>
              <w:rPr>
                <w:rFonts w:ascii="Century Gothic" w:eastAsia="Times New Roman" w:hAnsi="Century Gothic"/>
                <w:bCs/>
                <w:color w:val="000000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Kolba miarowa ze szlifem, korek PE, 200 ml, kl. A, niebieska skala, szeroka szyja NS 14/23, szkło boro 3.3, DIN EN ISO 1042, z certyfikatem serii, nr kat. L1319625C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8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before="100" w:beforeAutospacing="1" w:after="0"/>
              <w:outlineLvl w:val="2"/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Kolba miarowa ze szlifem, korek PE, 500 ml, kl. A, niebieska skala, szeroka szyja NS 19/26, szkło boro 3.3, DIN EN ISO 1042, z certyfikatem serii, nr kat. L1319627C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9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 xml:space="preserve">Kolba miarowa ze szlifem, korek PE, 1000 ml, kl. A, niebieska skala, szeroka szyja NS 24/29, szkło boro 3.3, DIN EN ISO 1042, z certyfikatem serii, nr kat. </w:t>
            </w:r>
            <w:r w:rsidRPr="00954B2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L1319628C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Rozdzielacz gruszkowy Squibba z korkiem plastikowym i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teflonowym zaworem odcinającym, pojemność 250ml, szkło borokrzemowe 3.3. zgodne z normą ISO 3585, nr kat. S23940153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jednomiarowa ze zgrubieniem 10ml, kl. A, z certyfikatem serii, wykonana ze szkła sodowo-wapniowego, granica błędu +/- 0,02ml, norma: ISO 648, nr kat. S15950803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jednomiarowa ze zgrubieniem 20ml, kl. A, z certyfikatem serii, wykonana ze szkła sodowo-wapniowego, granica błędu +/- 0,03ml, norma: ISO 648, nr kat. S15950807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13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jednomiarowa ze zgrubieniem 30ml, kl. A, z certyfikatem serii, wykonana ze szkła sodowo-wapniowego, granica błędu +/- 0,05ml, norma: ISO 648, nr kat. S15950811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14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Pipeta jednomiarowa ze zgrubieniem 40ml, kl. A, z certyfikatem serii, wykonana ze szkła sodowo-wapniowego, granica błędu +/- 0,05ml, norma: ISO 648, nr kat. S15950813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706501" w:rsidTr="00706501">
        <w:trPr>
          <w:trHeight w:val="85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15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6501" w:rsidRPr="00954B2E" w:rsidRDefault="00706501" w:rsidP="00954B2E">
            <w:pPr>
              <w:spacing w:after="0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Kolba kulista ze szlifem 29/32 poj. 250ml, szkło borokrzemowe 3.3. Zgodne z normą ISO 3585, nr kat.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 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S80040353</w:t>
            </w:r>
            <w:r w:rsidRPr="00954B2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Pr="00954B2E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706501" w:rsidRDefault="00706501" w:rsidP="00706501">
            <w:pPr>
              <w:spacing w:after="0" w:line="240" w:lineRule="auto"/>
              <w:jc w:val="center"/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</w:pPr>
            <w:r w:rsidRPr="00706501">
              <w:rPr>
                <w:rFonts w:ascii="Century Gothic" w:eastAsia="Times New Roman" w:hAnsi="Century Gothic"/>
                <w:spacing w:val="-4"/>
                <w:sz w:val="20"/>
                <w:szCs w:val="20"/>
                <w:lang w:eastAsia="pl-PL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01" w:rsidRPr="00096B42" w:rsidRDefault="00706501" w:rsidP="004770F5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54E5F" w:rsidTr="00004624">
        <w:trPr>
          <w:trHeight w:val="612"/>
          <w:jc w:val="center"/>
        </w:trPr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E5F" w:rsidRDefault="00554E5F" w:rsidP="004770F5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4E5F" w:rsidRDefault="00554E5F" w:rsidP="004770F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3936B9" w:rsidRDefault="00554E5F" w:rsidP="00A15F69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</w:t>
      </w:r>
      <w:r w:rsidR="00A15F69">
        <w:rPr>
          <w:rFonts w:ascii="Century Gothic" w:hAnsi="Century Gothic"/>
          <w:sz w:val="20"/>
          <w:szCs w:val="20"/>
        </w:rPr>
        <w:t>niczne oferowanych produktów.</w:t>
      </w:r>
    </w:p>
    <w:p w:rsidR="003936B9" w:rsidRDefault="003936B9" w:rsidP="00554E5F">
      <w:pPr>
        <w:rPr>
          <w:rFonts w:ascii="Century Gothic" w:hAnsi="Century Gothic"/>
          <w:sz w:val="20"/>
          <w:szCs w:val="20"/>
        </w:rPr>
      </w:pPr>
    </w:p>
    <w:p w:rsidR="003936B9" w:rsidRDefault="003936B9" w:rsidP="00554E5F">
      <w:pPr>
        <w:rPr>
          <w:rFonts w:ascii="Century Gothic" w:hAnsi="Century Gothic"/>
          <w:sz w:val="20"/>
          <w:szCs w:val="20"/>
        </w:rPr>
      </w:pPr>
    </w:p>
    <w:p w:rsidR="00554E5F" w:rsidRPr="005C355F" w:rsidRDefault="00554E5F" w:rsidP="00554E5F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10 </w:t>
      </w:r>
    </w:p>
    <w:tbl>
      <w:tblPr>
        <w:tblW w:w="9389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992"/>
        <w:gridCol w:w="851"/>
        <w:gridCol w:w="1276"/>
        <w:gridCol w:w="1134"/>
        <w:gridCol w:w="1239"/>
      </w:tblGrid>
      <w:tr w:rsidR="001B1E0C" w:rsidTr="001B1E0C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3936B9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1B1E0C" w:rsidTr="001B1E0C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Pr="00292E79" w:rsidRDefault="00292E79" w:rsidP="00292E79">
            <w:pPr>
              <w:spacing w:after="0"/>
              <w:rPr>
                <w:rFonts w:ascii="Century Gothic" w:hAnsi="Century Gothic"/>
                <w:spacing w:val="-4"/>
                <w:sz w:val="20"/>
                <w:szCs w:val="20"/>
              </w:rPr>
            </w:pPr>
            <w:r w:rsidRPr="00292E79">
              <w:rPr>
                <w:rFonts w:ascii="Century Gothic" w:hAnsi="Century Gothic"/>
                <w:sz w:val="20"/>
                <w:szCs w:val="20"/>
              </w:rPr>
              <w:t>Moździerz porcelanowy z tłuczkiem o średnicy 10 cm, wewnątrz chropowaty, na zewnątrz glazurowany, tłuczek porcelanowy z chropowatą końcówką.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</w:t>
            </w:r>
            <w:r w:rsidRPr="00096B42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B1E0C" w:rsidTr="001B1E0C">
        <w:trPr>
          <w:trHeight w:val="575"/>
          <w:jc w:val="center"/>
        </w:trPr>
        <w:tc>
          <w:tcPr>
            <w:tcW w:w="81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1B1E0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554E5F" w:rsidRDefault="00554E5F" w:rsidP="00A261E3">
      <w:pPr>
        <w:jc w:val="both"/>
        <w:rPr>
          <w:rFonts w:ascii="Century Gothic" w:hAnsi="Century Gothic"/>
          <w:sz w:val="20"/>
          <w:szCs w:val="20"/>
        </w:rPr>
      </w:pPr>
    </w:p>
    <w:p w:rsidR="00004624" w:rsidRDefault="00004624" w:rsidP="00A261E3">
      <w:pPr>
        <w:jc w:val="both"/>
        <w:rPr>
          <w:rFonts w:ascii="Century Gothic" w:hAnsi="Century Gothic"/>
          <w:sz w:val="20"/>
          <w:szCs w:val="20"/>
        </w:rPr>
      </w:pPr>
    </w:p>
    <w:p w:rsidR="003936B9" w:rsidRDefault="003936B9" w:rsidP="00A261E3">
      <w:pPr>
        <w:jc w:val="both"/>
        <w:rPr>
          <w:rFonts w:ascii="Century Gothic" w:hAnsi="Century Gothic"/>
          <w:sz w:val="20"/>
          <w:szCs w:val="20"/>
        </w:rPr>
      </w:pPr>
    </w:p>
    <w:p w:rsidR="003936B9" w:rsidRDefault="003936B9" w:rsidP="00A261E3">
      <w:pPr>
        <w:jc w:val="both"/>
        <w:rPr>
          <w:rFonts w:ascii="Century Gothic" w:hAnsi="Century Gothic"/>
          <w:sz w:val="20"/>
          <w:szCs w:val="20"/>
        </w:rPr>
      </w:pPr>
    </w:p>
    <w:p w:rsidR="001B1E0C" w:rsidRPr="005C355F" w:rsidRDefault="001B1E0C" w:rsidP="001B1E0C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 xml:space="preserve">11 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1879"/>
        <w:gridCol w:w="992"/>
        <w:gridCol w:w="851"/>
        <w:gridCol w:w="1276"/>
        <w:gridCol w:w="1134"/>
        <w:gridCol w:w="1239"/>
      </w:tblGrid>
      <w:tr w:rsidR="001B1E0C" w:rsidTr="00954B2E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3936B9" w:rsidP="00954B2E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1B1E0C" w:rsidTr="00954B2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Pr="00096B42" w:rsidRDefault="001B1E0C" w:rsidP="00276438">
            <w:pPr>
              <w:spacing w:after="0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Statyw do fiolek, wymiary zewnętrzne 268mm x 95mm x 30mm, do użytku z fiolkami o średnicy zewnętrznej 15-16mm, 48 otworów, 5 szt./op. [nr kat. 23205-U]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Pr="00096B42" w:rsidRDefault="0006753F" w:rsidP="001B1E0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</w:t>
            </w:r>
            <w:r w:rsidR="001B1E0C">
              <w:rPr>
                <w:rFonts w:ascii="Century Gothic" w:hAnsi="Century Gothic"/>
                <w:sz w:val="20"/>
                <w:szCs w:val="20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B1E0C" w:rsidTr="00954B2E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Default="001B1E0C" w:rsidP="00276438">
            <w:pPr>
              <w:spacing w:after="0"/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 w:cs="Book Antiqua"/>
                <w:spacing w:val="-4"/>
                <w:sz w:val="20"/>
                <w:szCs w:val="20"/>
              </w:rPr>
              <w:t>Statyw do fiolek, wymiary zewnętrzne 192mm x 100mm x 23mm, do użytku z fiolkami o średnicy zewnętrznej 11-12mm, 50 otworów, 5 szt./op. [nr kat. 23205-U]</w:t>
            </w:r>
            <w:r w:rsidRPr="00096B42">
              <w:rPr>
                <w:rFonts w:ascii="Century Gothic" w:hAnsi="Century Gothic" w:cs="Book Antiqua"/>
                <w:spacing w:val="-4"/>
                <w:sz w:val="20"/>
                <w:szCs w:val="20"/>
              </w:rPr>
              <w:t xml:space="preserve"> </w:t>
            </w:r>
            <w:r w:rsidRPr="00096B42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1E0C" w:rsidRPr="00096B42" w:rsidRDefault="001B1E0C" w:rsidP="00954B2E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1B1E0C" w:rsidTr="00954B2E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E0C" w:rsidRDefault="001B1E0C" w:rsidP="00954B2E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E0C" w:rsidRDefault="001B1E0C" w:rsidP="00954B2E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1B1E0C" w:rsidRDefault="001B1E0C" w:rsidP="001B1E0C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A22647" w:rsidRDefault="00A22647" w:rsidP="00A261E3">
      <w:pPr>
        <w:jc w:val="both"/>
        <w:rPr>
          <w:rFonts w:ascii="Century Gothic" w:hAnsi="Century Gothic"/>
          <w:sz w:val="20"/>
          <w:szCs w:val="20"/>
        </w:rPr>
      </w:pPr>
    </w:p>
    <w:p w:rsidR="00276438" w:rsidRDefault="00276438" w:rsidP="00A261E3">
      <w:pPr>
        <w:jc w:val="both"/>
        <w:rPr>
          <w:rFonts w:ascii="Century Gothic" w:hAnsi="Century Gothic"/>
          <w:sz w:val="20"/>
          <w:szCs w:val="20"/>
        </w:rPr>
      </w:pPr>
    </w:p>
    <w:p w:rsidR="001B1E0C" w:rsidRDefault="001B1E0C" w:rsidP="00A261E3">
      <w:pPr>
        <w:jc w:val="both"/>
        <w:rPr>
          <w:rFonts w:ascii="Century Gothic" w:hAnsi="Century Gothic"/>
          <w:sz w:val="20"/>
          <w:szCs w:val="20"/>
        </w:rPr>
      </w:pPr>
    </w:p>
    <w:p w:rsidR="00276438" w:rsidRPr="005C355F" w:rsidRDefault="00276438" w:rsidP="00276438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Zadanie</w:t>
      </w:r>
      <w:r w:rsidRPr="005C355F">
        <w:rPr>
          <w:rFonts w:ascii="Century Gothic" w:hAnsi="Century Gothic"/>
          <w:sz w:val="20"/>
          <w:szCs w:val="20"/>
        </w:rPr>
        <w:t xml:space="preserve"> nr </w:t>
      </w:r>
      <w:r>
        <w:rPr>
          <w:rFonts w:ascii="Century Gothic" w:hAnsi="Century Gothic"/>
          <w:sz w:val="20"/>
          <w:szCs w:val="20"/>
        </w:rPr>
        <w:t>12</w:t>
      </w:r>
    </w:p>
    <w:tbl>
      <w:tblPr>
        <w:tblW w:w="11268" w:type="dxa"/>
        <w:jc w:val="center"/>
        <w:tblInd w:w="15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366"/>
        <w:gridCol w:w="1879"/>
        <w:gridCol w:w="992"/>
        <w:gridCol w:w="851"/>
        <w:gridCol w:w="1276"/>
        <w:gridCol w:w="1134"/>
        <w:gridCol w:w="1239"/>
      </w:tblGrid>
      <w:tr w:rsidR="00276438" w:rsidTr="00877718">
        <w:trPr>
          <w:trHeight w:val="27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38" w:rsidRDefault="00276438" w:rsidP="0087771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38" w:rsidRDefault="00276438" w:rsidP="0087771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38" w:rsidRDefault="00276438" w:rsidP="0087771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Produkt równoważny</w:t>
            </w:r>
          </w:p>
          <w:p w:rsidR="00276438" w:rsidRDefault="00276438" w:rsidP="0087771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 w:rsidRPr="00A756F1">
              <w:rPr>
                <w:rFonts w:ascii="Century Gothic" w:eastAsia="Times New Roman" w:hAnsi="Century Gothic" w:cs="Times New Roman"/>
                <w:spacing w:val="-4"/>
                <w:sz w:val="18"/>
                <w:szCs w:val="18"/>
                <w:lang w:eastAsia="pl-PL"/>
              </w:rPr>
              <w:t>(nazwa, producent)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38" w:rsidRDefault="00276438" w:rsidP="0087771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38" w:rsidRDefault="00276438" w:rsidP="0087771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38" w:rsidRDefault="00276438" w:rsidP="0087771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38" w:rsidRDefault="00276438" w:rsidP="0087771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38" w:rsidRDefault="00276438" w:rsidP="00877718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276438" w:rsidTr="00564241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38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6438" w:rsidRDefault="00276438" w:rsidP="00276438">
            <w:pPr>
              <w:spacing w:after="0"/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Acetic acid eluent additive for LC-MS, nr kat. 49199-50ML-F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Pr="00096B42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38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6438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Pr="00096B42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Pr="00096B42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Pr="00096B42" w:rsidRDefault="00276438" w:rsidP="00877718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276438" w:rsidTr="00564241">
        <w:trPr>
          <w:trHeight w:val="850"/>
          <w:jc w:val="center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Default="00276438" w:rsidP="00276438">
            <w:pPr>
              <w:spacing w:after="0"/>
              <w:rPr>
                <w:rFonts w:ascii="Century Gothic" w:hAnsi="Century Gothic" w:cs="Book Antiqua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>Ammonium acetate LC-MS Ultra, eluent additive for UHPLC-MS, nr kat. 14267-25G lub równoważny</w:t>
            </w:r>
          </w:p>
        </w:tc>
        <w:tc>
          <w:tcPr>
            <w:tcW w:w="1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Pr="00096B42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38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szt.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38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Pr="00096B42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Pr="00096B42" w:rsidRDefault="00276438" w:rsidP="00877718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6438" w:rsidRPr="00096B42" w:rsidRDefault="00276438" w:rsidP="00877718">
            <w:pPr>
              <w:ind w:right="879"/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276438" w:rsidTr="00877718">
        <w:trPr>
          <w:trHeight w:val="612"/>
          <w:jc w:val="center"/>
        </w:trPr>
        <w:tc>
          <w:tcPr>
            <w:tcW w:w="100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38" w:rsidRDefault="00276438" w:rsidP="00877718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Razem:</w:t>
            </w: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438" w:rsidRDefault="00276438" w:rsidP="00877718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276438" w:rsidRDefault="00276438" w:rsidP="00276438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276438" w:rsidRDefault="00276438" w:rsidP="00A261E3">
      <w:pPr>
        <w:jc w:val="both"/>
        <w:rPr>
          <w:rFonts w:ascii="Century Gothic" w:hAnsi="Century Gothic"/>
          <w:sz w:val="20"/>
          <w:szCs w:val="20"/>
        </w:rPr>
      </w:pPr>
    </w:p>
    <w:p w:rsidR="001B1E0C" w:rsidRDefault="001B1E0C" w:rsidP="00A261E3">
      <w:pPr>
        <w:jc w:val="both"/>
        <w:rPr>
          <w:rFonts w:ascii="Century Gothic" w:hAnsi="Century Gothic"/>
          <w:sz w:val="20"/>
          <w:szCs w:val="20"/>
        </w:rPr>
      </w:pPr>
    </w:p>
    <w:p w:rsidR="00276438" w:rsidRDefault="00276438" w:rsidP="00A261E3">
      <w:pPr>
        <w:jc w:val="both"/>
        <w:rPr>
          <w:rFonts w:ascii="Century Gothic" w:hAnsi="Century Gothic"/>
          <w:sz w:val="20"/>
          <w:szCs w:val="20"/>
        </w:rPr>
      </w:pPr>
    </w:p>
    <w:p w:rsidR="00276438" w:rsidRDefault="00276438" w:rsidP="00A261E3">
      <w:pPr>
        <w:jc w:val="both"/>
        <w:rPr>
          <w:rFonts w:ascii="Century Gothic" w:hAnsi="Century Gothic"/>
          <w:sz w:val="20"/>
          <w:szCs w:val="20"/>
        </w:rPr>
      </w:pPr>
    </w:p>
    <w:p w:rsidR="003936B9" w:rsidRDefault="003936B9" w:rsidP="00A261E3">
      <w:pPr>
        <w:jc w:val="both"/>
        <w:rPr>
          <w:rFonts w:ascii="Century Gothic" w:hAnsi="Century Gothic"/>
          <w:sz w:val="20"/>
          <w:szCs w:val="20"/>
        </w:rPr>
      </w:pPr>
    </w:p>
    <w:p w:rsidR="007D4C17" w:rsidRDefault="007D4C17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</w:t>
      </w:r>
      <w:r w:rsidR="00384CCD">
        <w:rPr>
          <w:rFonts w:ascii="Century Gothic" w:hAnsi="Century Gothic"/>
          <w:sz w:val="20"/>
          <w:szCs w:val="20"/>
        </w:rPr>
        <w:t>owość, data</w:t>
      </w:r>
      <w:r w:rsidR="00735D3B">
        <w:rPr>
          <w:rFonts w:ascii="Century Gothic" w:hAnsi="Century Gothic"/>
          <w:sz w:val="20"/>
          <w:szCs w:val="20"/>
        </w:rPr>
        <w:t>,</w:t>
      </w:r>
      <w:r w:rsidR="00384CCD">
        <w:rPr>
          <w:rFonts w:ascii="Century Gothic" w:hAnsi="Century Gothic"/>
          <w:sz w:val="20"/>
          <w:szCs w:val="20"/>
        </w:rPr>
        <w:t xml:space="preserve"> pieczęć i podpis oso</w:t>
      </w:r>
      <w:r w:rsidRPr="00956AAC">
        <w:rPr>
          <w:rFonts w:ascii="Century Gothic" w:hAnsi="Century Gothic"/>
          <w:sz w:val="20"/>
          <w:szCs w:val="20"/>
        </w:rPr>
        <w:t>b</w:t>
      </w:r>
      <w:r w:rsidR="00735D3B">
        <w:rPr>
          <w:rFonts w:ascii="Century Gothic" w:hAnsi="Century Gothic"/>
          <w:sz w:val="20"/>
          <w:szCs w:val="20"/>
        </w:rPr>
        <w:t>y uprawnionej</w:t>
      </w:r>
    </w:p>
    <w:p w:rsidR="00D21CFB" w:rsidRDefault="00D21CFB" w:rsidP="00956AAC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</w:t>
      </w:r>
      <w:r w:rsidR="00956AAC"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</w:t>
      </w:r>
      <w:r w:rsidR="00735D3B">
        <w:rPr>
          <w:rFonts w:ascii="Century Gothic" w:hAnsi="Century Gothic"/>
          <w:sz w:val="20"/>
          <w:szCs w:val="20"/>
        </w:rPr>
        <w:t>do podejmowania zobowiązań)</w:t>
      </w: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 w:rsidSect="00D21CFB">
      <w:footerReference w:type="default" r:id="rId8"/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223D" w:rsidRDefault="000E223D" w:rsidP="009E24F5">
      <w:pPr>
        <w:spacing w:after="0" w:line="240" w:lineRule="auto"/>
      </w:pPr>
      <w:r>
        <w:separator/>
      </w:r>
    </w:p>
  </w:endnote>
  <w:endnote w:type="continuationSeparator" w:id="0">
    <w:p w:rsidR="000E223D" w:rsidRDefault="000E223D" w:rsidP="009E24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90814355"/>
      <w:docPartObj>
        <w:docPartGallery w:val="Page Numbers (Bottom of Page)"/>
        <w:docPartUnique/>
      </w:docPartObj>
    </w:sdtPr>
    <w:sdtEndPr/>
    <w:sdtContent>
      <w:p w:rsidR="00954B2E" w:rsidRDefault="00954B2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223D">
          <w:rPr>
            <w:noProof/>
          </w:rPr>
          <w:t>1</w:t>
        </w:r>
        <w:r>
          <w:fldChar w:fldCharType="end"/>
        </w:r>
      </w:p>
    </w:sdtContent>
  </w:sdt>
  <w:p w:rsidR="00954B2E" w:rsidRDefault="00954B2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223D" w:rsidRDefault="000E223D" w:rsidP="009E24F5">
      <w:pPr>
        <w:spacing w:after="0" w:line="240" w:lineRule="auto"/>
      </w:pPr>
      <w:r>
        <w:separator/>
      </w:r>
    </w:p>
  </w:footnote>
  <w:footnote w:type="continuationSeparator" w:id="0">
    <w:p w:rsidR="000E223D" w:rsidRDefault="000E223D" w:rsidP="009E24F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04624"/>
    <w:rsid w:val="00066D61"/>
    <w:rsid w:val="0006753F"/>
    <w:rsid w:val="00096B42"/>
    <w:rsid w:val="000B0FBF"/>
    <w:rsid w:val="000E223D"/>
    <w:rsid w:val="00104E03"/>
    <w:rsid w:val="00121B2C"/>
    <w:rsid w:val="00161407"/>
    <w:rsid w:val="0016243E"/>
    <w:rsid w:val="0016728F"/>
    <w:rsid w:val="00180151"/>
    <w:rsid w:val="001A0E3A"/>
    <w:rsid w:val="001B1E0C"/>
    <w:rsid w:val="001C2BE4"/>
    <w:rsid w:val="00223461"/>
    <w:rsid w:val="002559ED"/>
    <w:rsid w:val="00276438"/>
    <w:rsid w:val="00287289"/>
    <w:rsid w:val="00292E79"/>
    <w:rsid w:val="002C6414"/>
    <w:rsid w:val="002D6958"/>
    <w:rsid w:val="0031726A"/>
    <w:rsid w:val="00326DA3"/>
    <w:rsid w:val="003832D9"/>
    <w:rsid w:val="00384CCD"/>
    <w:rsid w:val="003936B9"/>
    <w:rsid w:val="003C5922"/>
    <w:rsid w:val="003E1636"/>
    <w:rsid w:val="003F016E"/>
    <w:rsid w:val="004770F5"/>
    <w:rsid w:val="00480E25"/>
    <w:rsid w:val="00494278"/>
    <w:rsid w:val="004B20FE"/>
    <w:rsid w:val="004E34C1"/>
    <w:rsid w:val="00511973"/>
    <w:rsid w:val="005205A1"/>
    <w:rsid w:val="00552426"/>
    <w:rsid w:val="00554E5F"/>
    <w:rsid w:val="005632BC"/>
    <w:rsid w:val="00574D21"/>
    <w:rsid w:val="005924CA"/>
    <w:rsid w:val="005A5ECE"/>
    <w:rsid w:val="005C355F"/>
    <w:rsid w:val="005E6AB5"/>
    <w:rsid w:val="005F0FB3"/>
    <w:rsid w:val="005F4FCD"/>
    <w:rsid w:val="00620699"/>
    <w:rsid w:val="00693E43"/>
    <w:rsid w:val="00693EF5"/>
    <w:rsid w:val="006949E1"/>
    <w:rsid w:val="006E6ED8"/>
    <w:rsid w:val="00702DE0"/>
    <w:rsid w:val="00706501"/>
    <w:rsid w:val="00712749"/>
    <w:rsid w:val="0071356F"/>
    <w:rsid w:val="00735D3B"/>
    <w:rsid w:val="00777A7F"/>
    <w:rsid w:val="007A1BAE"/>
    <w:rsid w:val="007C1EDC"/>
    <w:rsid w:val="007C7717"/>
    <w:rsid w:val="007D4C17"/>
    <w:rsid w:val="00886B9E"/>
    <w:rsid w:val="008B3E80"/>
    <w:rsid w:val="008B7335"/>
    <w:rsid w:val="008C4818"/>
    <w:rsid w:val="008F088A"/>
    <w:rsid w:val="00916334"/>
    <w:rsid w:val="00954B2E"/>
    <w:rsid w:val="00956AAC"/>
    <w:rsid w:val="009677A6"/>
    <w:rsid w:val="00993B1A"/>
    <w:rsid w:val="009D4123"/>
    <w:rsid w:val="009E1F95"/>
    <w:rsid w:val="009E24F5"/>
    <w:rsid w:val="00A050DB"/>
    <w:rsid w:val="00A15F69"/>
    <w:rsid w:val="00A22647"/>
    <w:rsid w:val="00A261E3"/>
    <w:rsid w:val="00A41FF1"/>
    <w:rsid w:val="00A756F1"/>
    <w:rsid w:val="00B207F7"/>
    <w:rsid w:val="00B410F2"/>
    <w:rsid w:val="00B71564"/>
    <w:rsid w:val="00B771A6"/>
    <w:rsid w:val="00BA0FB0"/>
    <w:rsid w:val="00BA2C3C"/>
    <w:rsid w:val="00BC4C93"/>
    <w:rsid w:val="00C002D0"/>
    <w:rsid w:val="00C20DC6"/>
    <w:rsid w:val="00C24D21"/>
    <w:rsid w:val="00C33BDF"/>
    <w:rsid w:val="00C73AEE"/>
    <w:rsid w:val="00C81E19"/>
    <w:rsid w:val="00C824BF"/>
    <w:rsid w:val="00C97A88"/>
    <w:rsid w:val="00CB6088"/>
    <w:rsid w:val="00CE23B3"/>
    <w:rsid w:val="00D21CFB"/>
    <w:rsid w:val="00D42870"/>
    <w:rsid w:val="00D42A6F"/>
    <w:rsid w:val="00D5578B"/>
    <w:rsid w:val="00DB32FD"/>
    <w:rsid w:val="00DB33F8"/>
    <w:rsid w:val="00DE5943"/>
    <w:rsid w:val="00DF1753"/>
    <w:rsid w:val="00E30686"/>
    <w:rsid w:val="00E67DD1"/>
    <w:rsid w:val="00E86834"/>
    <w:rsid w:val="00EA1A49"/>
    <w:rsid w:val="00EF5D4A"/>
    <w:rsid w:val="00F33A4E"/>
    <w:rsid w:val="00F348E8"/>
    <w:rsid w:val="00F66014"/>
    <w:rsid w:val="00F8381E"/>
    <w:rsid w:val="00F83A8A"/>
    <w:rsid w:val="00F86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paragraph" w:styleId="Nagwek3">
    <w:name w:val="heading 3"/>
    <w:basedOn w:val="Normalny"/>
    <w:link w:val="Nagwek3Znak"/>
    <w:uiPriority w:val="9"/>
    <w:qFormat/>
    <w:rsid w:val="008C48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8C481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4818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8C4818"/>
    <w:rPr>
      <w:i/>
      <w:iCs/>
    </w:rPr>
  </w:style>
  <w:style w:type="character" w:customStyle="1" w:styleId="st">
    <w:name w:val="st"/>
    <w:basedOn w:val="Domylnaczcionkaakapitu"/>
    <w:rsid w:val="003E1636"/>
  </w:style>
  <w:style w:type="paragraph" w:styleId="Nagwek">
    <w:name w:val="header"/>
    <w:basedOn w:val="Normalny"/>
    <w:link w:val="NagwekZnak"/>
    <w:uiPriority w:val="99"/>
    <w:unhideWhenUsed/>
    <w:rsid w:val="009E2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24F5"/>
  </w:style>
  <w:style w:type="paragraph" w:styleId="Stopka">
    <w:name w:val="footer"/>
    <w:basedOn w:val="Normalny"/>
    <w:link w:val="StopkaZnak"/>
    <w:uiPriority w:val="99"/>
    <w:unhideWhenUsed/>
    <w:rsid w:val="009E2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24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paragraph" w:styleId="Nagwek3">
    <w:name w:val="heading 3"/>
    <w:basedOn w:val="Normalny"/>
    <w:link w:val="Nagwek3Znak"/>
    <w:uiPriority w:val="9"/>
    <w:qFormat/>
    <w:rsid w:val="008C48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  <w:style w:type="character" w:customStyle="1" w:styleId="Nagwek3Znak">
    <w:name w:val="Nagłówek 3 Znak"/>
    <w:basedOn w:val="Domylnaczcionkaakapitu"/>
    <w:link w:val="Nagwek3"/>
    <w:uiPriority w:val="9"/>
    <w:rsid w:val="008C4818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4818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8C4818"/>
    <w:rPr>
      <w:i/>
      <w:iCs/>
    </w:rPr>
  </w:style>
  <w:style w:type="character" w:customStyle="1" w:styleId="st">
    <w:name w:val="st"/>
    <w:basedOn w:val="Domylnaczcionkaakapitu"/>
    <w:rsid w:val="003E1636"/>
  </w:style>
  <w:style w:type="paragraph" w:styleId="Nagwek">
    <w:name w:val="header"/>
    <w:basedOn w:val="Normalny"/>
    <w:link w:val="NagwekZnak"/>
    <w:uiPriority w:val="99"/>
    <w:unhideWhenUsed/>
    <w:rsid w:val="009E2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E24F5"/>
  </w:style>
  <w:style w:type="paragraph" w:styleId="Stopka">
    <w:name w:val="footer"/>
    <w:basedOn w:val="Normalny"/>
    <w:link w:val="StopkaZnak"/>
    <w:uiPriority w:val="99"/>
    <w:unhideWhenUsed/>
    <w:rsid w:val="009E24F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24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66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6EFB4E-F87C-436A-9E88-DF41A26D8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14</Pages>
  <Words>2996</Words>
  <Characters>17977</Characters>
  <Application>Microsoft Office Word</Application>
  <DocSecurity>0</DocSecurity>
  <Lines>149</Lines>
  <Paragraphs>41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20932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40</cp:revision>
  <cp:lastPrinted>2014-09-16T07:18:00Z</cp:lastPrinted>
  <dcterms:created xsi:type="dcterms:W3CDTF">2014-10-16T06:31:00Z</dcterms:created>
  <dcterms:modified xsi:type="dcterms:W3CDTF">2014-10-27T12:57:00Z</dcterms:modified>
</cp:coreProperties>
</file>