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161" w:rsidRDefault="00CE59AF">
      <w:r>
        <w:t>Załącznik nr 3</w:t>
      </w:r>
      <w:bookmarkStart w:id="0" w:name="_GoBack"/>
      <w:bookmarkEnd w:id="0"/>
    </w:p>
    <w:p w:rsidR="00CE7A5D" w:rsidRDefault="00CE7A5D"/>
    <w:p w:rsidR="009C069A" w:rsidRDefault="00CE7A5D" w:rsidP="009C069A">
      <w:pPr>
        <w:spacing w:after="0" w:line="240" w:lineRule="auto"/>
        <w:jc w:val="center"/>
        <w:rPr>
          <w:b/>
          <w:sz w:val="26"/>
          <w:szCs w:val="26"/>
        </w:rPr>
      </w:pPr>
      <w:r w:rsidRPr="009C069A">
        <w:rPr>
          <w:b/>
          <w:sz w:val="26"/>
          <w:szCs w:val="26"/>
        </w:rPr>
        <w:t>Szczegółowy opis przedmiotu zamówienia do</w:t>
      </w:r>
    </w:p>
    <w:p w:rsidR="00CE7A5D" w:rsidRPr="009C069A" w:rsidRDefault="00CE7A5D" w:rsidP="009C069A">
      <w:pPr>
        <w:spacing w:after="0" w:line="240" w:lineRule="auto"/>
        <w:jc w:val="center"/>
        <w:rPr>
          <w:b/>
          <w:sz w:val="26"/>
          <w:szCs w:val="26"/>
        </w:rPr>
      </w:pPr>
      <w:r w:rsidRPr="009C069A">
        <w:rPr>
          <w:b/>
          <w:sz w:val="26"/>
          <w:szCs w:val="26"/>
        </w:rPr>
        <w:t>Zap</w:t>
      </w:r>
      <w:r w:rsidR="00F2603E">
        <w:rPr>
          <w:b/>
          <w:sz w:val="26"/>
          <w:szCs w:val="26"/>
        </w:rPr>
        <w:t>ytanie Ofertowego nr BZP-ZO-B-23</w:t>
      </w:r>
      <w:r w:rsidRPr="009C069A">
        <w:rPr>
          <w:b/>
          <w:sz w:val="26"/>
          <w:szCs w:val="26"/>
        </w:rPr>
        <w:t>/2014.</w:t>
      </w:r>
    </w:p>
    <w:p w:rsidR="00CE7A5D" w:rsidRDefault="00CE7A5D"/>
    <w:p w:rsidR="009C069A" w:rsidRDefault="009C069A"/>
    <w:p w:rsidR="00CE7A5D" w:rsidRPr="009C069A" w:rsidRDefault="00CE7A5D">
      <w:pPr>
        <w:rPr>
          <w:b/>
          <w:shd w:val="clear" w:color="auto" w:fill="FFFFFF"/>
        </w:rPr>
      </w:pPr>
      <w:r w:rsidRPr="009C069A">
        <w:rPr>
          <w:b/>
          <w:shd w:val="clear" w:color="auto" w:fill="FFFFFF"/>
        </w:rPr>
        <w:t>Tablica suchościeralna biała stojąca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 xml:space="preserve">tablica typu Flipchart - suchościeralna magnetyczna, 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wymiary tablicy: 70 cm x 100 cm +/- 10 cm,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składany stojak,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regulowana wysokość tablicy w trzech poziomach (175, 182, 190 cm +/- 10 cm),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 xml:space="preserve">zamykana półka na markery, 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 xml:space="preserve">tablica wyposażona w linijkę, 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 xml:space="preserve">dwa rozkładane ramiona na prezentację dodatkowych arkuszy, 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 xml:space="preserve">regulacja rozstawu haków umożliwiająca używanie różnych formatów papieru, 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tablica wyposażona w przedni wspornik dla zapewnienia dużej stabilności podczas pisania,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powierzchnia tablicy odporna na zadrapania i odpryski,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gwarancja na powierzchnię min. 5 lat.</w:t>
      </w:r>
    </w:p>
    <w:p w:rsidR="00CE7A5D" w:rsidRPr="009C069A" w:rsidRDefault="00CE7A5D" w:rsidP="00CE7A5D">
      <w:pPr>
        <w:spacing w:after="0" w:line="240" w:lineRule="auto"/>
        <w:ind w:left="714"/>
        <w:rPr>
          <w:rFonts w:eastAsia="Times New Roman"/>
          <w:lang w:eastAsia="pl-PL"/>
        </w:rPr>
      </w:pPr>
    </w:p>
    <w:p w:rsidR="00CE7A5D" w:rsidRPr="009C069A" w:rsidRDefault="00CE7A5D" w:rsidP="00CE7A5D">
      <w:pPr>
        <w:spacing w:after="0" w:line="240" w:lineRule="auto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W zestawie dodatkowo:</w:t>
      </w:r>
    </w:p>
    <w:p w:rsidR="00CE7A5D" w:rsidRPr="009C069A" w:rsidRDefault="00CE7A5D" w:rsidP="00CE7A5D">
      <w:pPr>
        <w:numPr>
          <w:ilvl w:val="0"/>
          <w:numId w:val="2"/>
        </w:numPr>
        <w:spacing w:after="0" w:line="240" w:lineRule="auto"/>
        <w:contextualSpacing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zestaw 4 markerów do tablic suchościeralnych w różnych kolorach,</w:t>
      </w:r>
    </w:p>
    <w:p w:rsidR="00CE7A5D" w:rsidRPr="009C069A" w:rsidRDefault="00CE7A5D" w:rsidP="00CE7A5D">
      <w:pPr>
        <w:numPr>
          <w:ilvl w:val="0"/>
          <w:numId w:val="2"/>
        </w:numPr>
        <w:spacing w:after="0" w:line="240" w:lineRule="auto"/>
        <w:contextualSpacing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gąbka.</w:t>
      </w:r>
    </w:p>
    <w:p w:rsidR="00CE7A5D" w:rsidRDefault="00CE7A5D"/>
    <w:p w:rsidR="006F770D" w:rsidRPr="009C069A" w:rsidRDefault="006F770D"/>
    <w:p w:rsidR="00CE7A5D" w:rsidRPr="009C069A" w:rsidRDefault="00CE7A5D">
      <w:pPr>
        <w:rPr>
          <w:b/>
          <w:shd w:val="clear" w:color="auto" w:fill="FFFFFF"/>
        </w:rPr>
      </w:pPr>
      <w:r w:rsidRPr="009C069A">
        <w:rPr>
          <w:b/>
          <w:shd w:val="clear" w:color="auto" w:fill="FFFFFF"/>
        </w:rPr>
        <w:t>Tablica suchościeralna biała wisząca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r</w:t>
      </w:r>
      <w:r w:rsidR="00CE7A5D" w:rsidRPr="009C069A">
        <w:t>odzaj tablicy: porcelanowa, magnetyczna,</w:t>
      </w:r>
      <w:r w:rsidR="00923E6D">
        <w:t xml:space="preserve"> suchścieralna</w:t>
      </w:r>
      <w:r w:rsidR="00A060A5">
        <w:t>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w</w:t>
      </w:r>
      <w:r w:rsidR="00CE7A5D" w:rsidRPr="009C069A">
        <w:t>ymiary tablicy (szer. x wys.): 180 cm x 90 cm +/- 10 cm,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m</w:t>
      </w:r>
      <w:r w:rsidR="00CE7A5D" w:rsidRPr="009C069A">
        <w:t>elaminowa powierzchnia,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e</w:t>
      </w:r>
      <w:r w:rsidR="00CE7A5D" w:rsidRPr="009C069A">
        <w:t>maliowana powierzchnia tablicy</w:t>
      </w:r>
      <w:r w:rsidRPr="009C069A">
        <w:t xml:space="preserve"> - </w:t>
      </w:r>
      <w:r w:rsidR="00CE7A5D" w:rsidRPr="009C069A">
        <w:t>o</w:t>
      </w:r>
      <w:r w:rsidRPr="009C069A">
        <w:t>dporna na zadrapania i odpryski</w:t>
      </w:r>
      <w:r w:rsidR="00CE7A5D" w:rsidRPr="009C069A">
        <w:t>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m</w:t>
      </w:r>
      <w:r w:rsidR="00CE7A5D" w:rsidRPr="009C069A">
        <w:t>ożliwość przypinania do tablicy informacji za pomocą magnesów,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m</w:t>
      </w:r>
      <w:r w:rsidR="00CE7A5D" w:rsidRPr="009C069A">
        <w:t>ożliwość czyszczenia za pomocą gąbki do ścierania na sucho lub ściereczki,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m</w:t>
      </w:r>
      <w:r w:rsidR="00CE7A5D" w:rsidRPr="009C069A">
        <w:t>ożliwość natychmiastowej instalacji tablicy po rozpakowaniu  (tablica całkowicie zmontowana),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f</w:t>
      </w:r>
      <w:r w:rsidR="00CE7A5D" w:rsidRPr="009C069A">
        <w:t>ormowane osłony na narożniki skrywające mocowania ścienne 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o</w:t>
      </w:r>
      <w:r w:rsidR="00CE7A5D" w:rsidRPr="009C069A">
        <w:t>słony na narożniki w neutralnym szarym odcieniu,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rama z anodowanego aluminium.</w:t>
      </w:r>
    </w:p>
    <w:p w:rsidR="00FC6B1C" w:rsidRPr="009C069A" w:rsidRDefault="00FC6B1C" w:rsidP="00CE7A5D">
      <w:pPr>
        <w:spacing w:after="0" w:line="240" w:lineRule="auto"/>
      </w:pPr>
    </w:p>
    <w:p w:rsidR="00CE7A5D" w:rsidRPr="009C069A" w:rsidRDefault="00CE7A5D" w:rsidP="00CE7A5D">
      <w:pPr>
        <w:spacing w:after="0" w:line="240" w:lineRule="auto"/>
      </w:pPr>
      <w:r w:rsidRPr="009C069A">
        <w:t>W zestawie standardowo: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z</w:t>
      </w:r>
      <w:r w:rsidR="00CE7A5D" w:rsidRPr="009C069A">
        <w:t>estaw do szybkiego montażu,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u</w:t>
      </w:r>
      <w:r w:rsidR="00CE7A5D" w:rsidRPr="009C069A">
        <w:t>chwyt naścienny,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p</w:t>
      </w:r>
      <w:r w:rsidR="00CE7A5D" w:rsidRPr="009C069A">
        <w:t>ółka na pisaki i gąbkę,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p</w:t>
      </w:r>
      <w:r w:rsidR="00CE7A5D" w:rsidRPr="009C069A">
        <w:t>ółka na markery.</w:t>
      </w:r>
    </w:p>
    <w:p w:rsidR="00FC6B1C" w:rsidRPr="009C069A" w:rsidRDefault="00FC6B1C" w:rsidP="00CE7A5D">
      <w:pPr>
        <w:spacing w:after="0" w:line="240" w:lineRule="auto"/>
      </w:pPr>
    </w:p>
    <w:p w:rsidR="00CE7A5D" w:rsidRPr="009C069A" w:rsidRDefault="00CE7A5D" w:rsidP="00CE7A5D">
      <w:pPr>
        <w:spacing w:after="0" w:line="240" w:lineRule="auto"/>
      </w:pPr>
      <w:r w:rsidRPr="009C069A">
        <w:lastRenderedPageBreak/>
        <w:t>W zestawie dodatkowo:</w:t>
      </w:r>
    </w:p>
    <w:p w:rsidR="00CE7A5D" w:rsidRPr="009C069A" w:rsidRDefault="00CE7A5D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8 markerów suchościeralnych w kolorach czarnym, niebieskim, czerwonym i zielonym,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m</w:t>
      </w:r>
      <w:r w:rsidR="00CE7A5D" w:rsidRPr="009C069A">
        <w:t>agnetyczny uchwyt na markery,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g</w:t>
      </w:r>
      <w:r w:rsidR="00CE7A5D" w:rsidRPr="009C069A">
        <w:t>ąbka magnetyczna,</w:t>
      </w:r>
    </w:p>
    <w:p w:rsidR="00CE7A5D" w:rsidRPr="009C069A" w:rsidRDefault="00CE7A5D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50 wkładów do gąbki,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p</w:t>
      </w:r>
      <w:r w:rsidR="00CE7A5D" w:rsidRPr="009C069A">
        <w:t>łyn czyszczący w sprayu 125 ml,</w:t>
      </w:r>
    </w:p>
    <w:p w:rsidR="00CE7A5D" w:rsidRPr="009C069A" w:rsidRDefault="00CE7A5D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10 magnesów o średnicy 35 mm ,</w:t>
      </w:r>
    </w:p>
    <w:p w:rsidR="00CE7A5D" w:rsidRPr="009C069A" w:rsidRDefault="00CE7A5D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5 super-silnych magnesów o średnicy 35 mm.</w:t>
      </w:r>
    </w:p>
    <w:p w:rsidR="00FC6B1C" w:rsidRDefault="00FC6B1C"/>
    <w:p w:rsidR="009C069A" w:rsidRDefault="009C069A"/>
    <w:p w:rsidR="009C069A" w:rsidRPr="009C069A" w:rsidRDefault="009C069A" w:rsidP="00361825">
      <w:pPr>
        <w:pStyle w:val="Akapitzlist"/>
      </w:pPr>
    </w:p>
    <w:sectPr w:rsidR="009C069A" w:rsidRPr="009C069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CC9" w:rsidRDefault="00EF4CC9" w:rsidP="00210F6D">
      <w:pPr>
        <w:spacing w:after="0" w:line="240" w:lineRule="auto"/>
      </w:pPr>
      <w:r>
        <w:separator/>
      </w:r>
    </w:p>
  </w:endnote>
  <w:endnote w:type="continuationSeparator" w:id="0">
    <w:p w:rsidR="00EF4CC9" w:rsidRDefault="00EF4CC9" w:rsidP="00210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0289123"/>
      <w:docPartObj>
        <w:docPartGallery w:val="Page Numbers (Bottom of Page)"/>
        <w:docPartUnique/>
      </w:docPartObj>
    </w:sdtPr>
    <w:sdtEndPr/>
    <w:sdtContent>
      <w:p w:rsidR="00210F6D" w:rsidRDefault="00210F6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4CC9">
          <w:rPr>
            <w:noProof/>
          </w:rPr>
          <w:t>1</w:t>
        </w:r>
        <w:r>
          <w:fldChar w:fldCharType="end"/>
        </w:r>
      </w:p>
    </w:sdtContent>
  </w:sdt>
  <w:p w:rsidR="00210F6D" w:rsidRDefault="00210F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CC9" w:rsidRDefault="00EF4CC9" w:rsidP="00210F6D">
      <w:pPr>
        <w:spacing w:after="0" w:line="240" w:lineRule="auto"/>
      </w:pPr>
      <w:r>
        <w:separator/>
      </w:r>
    </w:p>
  </w:footnote>
  <w:footnote w:type="continuationSeparator" w:id="0">
    <w:p w:rsidR="00EF4CC9" w:rsidRDefault="00EF4CC9" w:rsidP="00210F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5043E"/>
    <w:multiLevelType w:val="hybridMultilevel"/>
    <w:tmpl w:val="EFEE20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0371E1"/>
    <w:multiLevelType w:val="hybridMultilevel"/>
    <w:tmpl w:val="3DA68A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464B1"/>
    <w:multiLevelType w:val="multilevel"/>
    <w:tmpl w:val="5B4C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B04B85"/>
    <w:multiLevelType w:val="hybridMultilevel"/>
    <w:tmpl w:val="C820EE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9355E8"/>
    <w:multiLevelType w:val="hybridMultilevel"/>
    <w:tmpl w:val="FC62CF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4CE4B87"/>
    <w:multiLevelType w:val="hybridMultilevel"/>
    <w:tmpl w:val="6EBA4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C76085"/>
    <w:multiLevelType w:val="hybridMultilevel"/>
    <w:tmpl w:val="259051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F07DE2"/>
    <w:multiLevelType w:val="hybridMultilevel"/>
    <w:tmpl w:val="1A4E9FD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78667DA"/>
    <w:multiLevelType w:val="hybridMultilevel"/>
    <w:tmpl w:val="C00ADC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6F4A3E"/>
    <w:multiLevelType w:val="hybridMultilevel"/>
    <w:tmpl w:val="BF12D0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C459E5"/>
    <w:multiLevelType w:val="hybridMultilevel"/>
    <w:tmpl w:val="C3CA96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2"/>
  </w:num>
  <w:num w:numId="4">
    <w:abstractNumId w:val="3"/>
  </w:num>
  <w:num w:numId="5">
    <w:abstractNumId w:val="8"/>
  </w:num>
  <w:num w:numId="6">
    <w:abstractNumId w:val="7"/>
  </w:num>
  <w:num w:numId="7">
    <w:abstractNumId w:val="1"/>
  </w:num>
  <w:num w:numId="8">
    <w:abstractNumId w:val="0"/>
  </w:num>
  <w:num w:numId="9">
    <w:abstractNumId w:val="4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A5D"/>
    <w:rsid w:val="000139C2"/>
    <w:rsid w:val="00107EBD"/>
    <w:rsid w:val="00210F6D"/>
    <w:rsid w:val="002242D4"/>
    <w:rsid w:val="00361825"/>
    <w:rsid w:val="003D1486"/>
    <w:rsid w:val="004C43B6"/>
    <w:rsid w:val="00543489"/>
    <w:rsid w:val="00605C4E"/>
    <w:rsid w:val="006F770D"/>
    <w:rsid w:val="00822BFE"/>
    <w:rsid w:val="008D15AF"/>
    <w:rsid w:val="008D2161"/>
    <w:rsid w:val="00923E6D"/>
    <w:rsid w:val="009C069A"/>
    <w:rsid w:val="00A060A5"/>
    <w:rsid w:val="00CE59AF"/>
    <w:rsid w:val="00CE7A5D"/>
    <w:rsid w:val="00ED12A8"/>
    <w:rsid w:val="00EF4CC9"/>
    <w:rsid w:val="00F2603E"/>
    <w:rsid w:val="00FC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C6B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10F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0F6D"/>
  </w:style>
  <w:style w:type="paragraph" w:styleId="Stopka">
    <w:name w:val="footer"/>
    <w:basedOn w:val="Normalny"/>
    <w:link w:val="StopkaZnak"/>
    <w:uiPriority w:val="99"/>
    <w:unhideWhenUsed/>
    <w:rsid w:val="00210F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0F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C6B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10F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0F6D"/>
  </w:style>
  <w:style w:type="paragraph" w:styleId="Stopka">
    <w:name w:val="footer"/>
    <w:basedOn w:val="Normalny"/>
    <w:link w:val="StopkaZnak"/>
    <w:uiPriority w:val="99"/>
    <w:unhideWhenUsed/>
    <w:rsid w:val="00210F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0F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6</cp:revision>
  <dcterms:created xsi:type="dcterms:W3CDTF">2014-11-26T06:47:00Z</dcterms:created>
  <dcterms:modified xsi:type="dcterms:W3CDTF">2014-12-01T06:50:00Z</dcterms:modified>
</cp:coreProperties>
</file>