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3B7" w:rsidRDefault="00D903B7" w:rsidP="00D903B7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80140622" r:id="rId6"/>
        </w:object>
      </w:r>
      <w:r>
        <w:rPr>
          <w:b/>
        </w:rPr>
        <w:t xml:space="preserve">UNIWERSYTET KAZIMIERZA WIELKIEGO </w:t>
      </w:r>
    </w:p>
    <w:p w:rsidR="00D903B7" w:rsidRDefault="00D903B7" w:rsidP="00D903B7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903B7" w:rsidRDefault="00D903B7" w:rsidP="00D903B7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903B7" w:rsidRDefault="00D903B7" w:rsidP="00D903B7">
      <w:pPr>
        <w:jc w:val="center"/>
      </w:pPr>
      <w:r>
        <w:t>NIP 5542647568 REGON 340057695</w:t>
      </w:r>
    </w:p>
    <w:p w:rsidR="00D903B7" w:rsidRDefault="00D903B7" w:rsidP="00D903B7">
      <w:pPr>
        <w:jc w:val="center"/>
      </w:pPr>
      <w:r>
        <w:t>www.ukw.edu.pl</w:t>
      </w:r>
    </w:p>
    <w:p w:rsidR="00D903B7" w:rsidRDefault="00D903B7" w:rsidP="00D903B7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D903B7" w:rsidRDefault="00D903B7" w:rsidP="00D903B7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D903B7" w:rsidRPr="00F97424" w:rsidRDefault="00D903B7" w:rsidP="00D903B7">
      <w:pPr>
        <w:tabs>
          <w:tab w:val="left" w:pos="0"/>
        </w:tabs>
        <w:rPr>
          <w:sz w:val="22"/>
        </w:rPr>
      </w:pPr>
    </w:p>
    <w:p w:rsidR="00D903B7" w:rsidRPr="00B338DA" w:rsidRDefault="00D903B7" w:rsidP="00D903B7">
      <w:pPr>
        <w:tabs>
          <w:tab w:val="left" w:pos="0"/>
        </w:tabs>
      </w:pPr>
      <w:r w:rsidRPr="00B338DA">
        <w:t>UKW/BZP-</w:t>
      </w:r>
      <w:r>
        <w:t>ZO</w:t>
      </w:r>
      <w:r w:rsidRPr="00B338DA">
        <w:t>-</w:t>
      </w:r>
      <w:r>
        <w:t>88</w:t>
      </w:r>
      <w:r>
        <w:t>/2014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Pr="00B338DA">
        <w:t xml:space="preserve">Bydgoszcz, </w:t>
      </w:r>
      <w:r>
        <w:t>15</w:t>
      </w:r>
      <w:r>
        <w:t>.12</w:t>
      </w:r>
      <w:r w:rsidRPr="00B338DA">
        <w:t>.201</w:t>
      </w:r>
      <w:r>
        <w:t>4</w:t>
      </w:r>
      <w:r w:rsidRPr="00B338DA">
        <w:t xml:space="preserve"> r.</w:t>
      </w:r>
    </w:p>
    <w:p w:rsidR="00D903B7" w:rsidRPr="00B338DA" w:rsidRDefault="00D903B7" w:rsidP="00D903B7">
      <w:pPr>
        <w:tabs>
          <w:tab w:val="left" w:pos="0"/>
        </w:tabs>
      </w:pPr>
    </w:p>
    <w:p w:rsidR="00D903B7" w:rsidRPr="005B4722" w:rsidRDefault="00D903B7" w:rsidP="00D903B7">
      <w:pPr>
        <w:rPr>
          <w:rFonts w:cs="Times New Roman"/>
          <w:b/>
          <w:bCs/>
          <w:sz w:val="22"/>
          <w:szCs w:val="22"/>
        </w:rPr>
      </w:pPr>
    </w:p>
    <w:p w:rsidR="00D903B7" w:rsidRPr="005B4722" w:rsidRDefault="00D903B7" w:rsidP="00D903B7">
      <w:pPr>
        <w:tabs>
          <w:tab w:val="left" w:pos="0"/>
        </w:tabs>
        <w:rPr>
          <w:sz w:val="22"/>
          <w:szCs w:val="22"/>
        </w:rPr>
      </w:pPr>
    </w:p>
    <w:p w:rsidR="00D903B7" w:rsidRDefault="00D903B7" w:rsidP="00D903B7">
      <w:pPr>
        <w:pStyle w:val="Default"/>
        <w:spacing w:before="60" w:after="60"/>
        <w:jc w:val="both"/>
        <w:rPr>
          <w:sz w:val="22"/>
          <w:szCs w:val="22"/>
        </w:rPr>
      </w:pPr>
      <w:r w:rsidRPr="00D903B7">
        <w:rPr>
          <w:sz w:val="22"/>
          <w:szCs w:val="22"/>
        </w:rPr>
        <w:t xml:space="preserve">           Uniwersytet Kazimierza Wielkiego  w Bydgoszczy uprzejmie informuje, że w postępowaniu na: </w:t>
      </w:r>
      <w:r>
        <w:rPr>
          <w:color w:val="222222"/>
          <w:sz w:val="22"/>
          <w:szCs w:val="22"/>
        </w:rPr>
        <w:t>Dostawę</w:t>
      </w:r>
      <w:r w:rsidRPr="00D903B7">
        <w:rPr>
          <w:color w:val="222222"/>
          <w:sz w:val="22"/>
          <w:szCs w:val="22"/>
        </w:rPr>
        <w:t xml:space="preserve"> materiałów elektrycznych i sanitarnych na remont pomieszczeń II i III piętra budynku przy ul. Powstańców Wielkopolskich 10</w:t>
      </w:r>
      <w:r>
        <w:rPr>
          <w:color w:val="222222"/>
          <w:sz w:val="22"/>
          <w:szCs w:val="22"/>
        </w:rPr>
        <w:t xml:space="preserve"> </w:t>
      </w:r>
      <w:r w:rsidRPr="00D903B7">
        <w:rPr>
          <w:sz w:val="22"/>
          <w:szCs w:val="22"/>
        </w:rPr>
        <w:t xml:space="preserve">w dniu </w:t>
      </w:r>
      <w:r>
        <w:rPr>
          <w:sz w:val="22"/>
          <w:szCs w:val="22"/>
        </w:rPr>
        <w:t>15</w:t>
      </w:r>
      <w:r w:rsidRPr="00D903B7">
        <w:rPr>
          <w:sz w:val="22"/>
          <w:szCs w:val="22"/>
        </w:rPr>
        <w:t>.12.2014 r wpłynęły zapytania o następującej treści:</w:t>
      </w:r>
    </w:p>
    <w:p w:rsidR="00D903B7" w:rsidRDefault="00D903B7" w:rsidP="00D903B7">
      <w:pPr>
        <w:pStyle w:val="Default"/>
        <w:spacing w:before="60" w:after="60"/>
        <w:jc w:val="both"/>
        <w:rPr>
          <w:sz w:val="22"/>
          <w:szCs w:val="22"/>
        </w:rPr>
      </w:pPr>
    </w:p>
    <w:p w:rsidR="00D903B7" w:rsidRDefault="00D903B7" w:rsidP="00D903B7">
      <w:pPr>
        <w:pStyle w:val="Default"/>
        <w:spacing w:before="60" w:after="60"/>
        <w:jc w:val="both"/>
        <w:rPr>
          <w:sz w:val="22"/>
          <w:szCs w:val="22"/>
        </w:rPr>
      </w:pPr>
      <w:r>
        <w:rPr>
          <w:sz w:val="22"/>
          <w:szCs w:val="22"/>
        </w:rPr>
        <w:t>Czy Zamawiający dopuszcza zastosowanie asortymentu równoważnego ( zamiennego) z zachowaniem parametrów technicznych, jakościowych i funkcjonalnych?</w:t>
      </w:r>
    </w:p>
    <w:p w:rsidR="00D903B7" w:rsidRDefault="00D903B7" w:rsidP="00D903B7">
      <w:pPr>
        <w:pStyle w:val="Default"/>
        <w:spacing w:before="60" w:after="60"/>
        <w:jc w:val="both"/>
        <w:rPr>
          <w:sz w:val="22"/>
          <w:szCs w:val="22"/>
        </w:rPr>
      </w:pPr>
    </w:p>
    <w:p w:rsidR="00D903B7" w:rsidRPr="00D903B7" w:rsidRDefault="00D903B7" w:rsidP="00D903B7">
      <w:pPr>
        <w:pStyle w:val="Default"/>
        <w:spacing w:before="60" w:after="60"/>
        <w:jc w:val="both"/>
        <w:rPr>
          <w:sz w:val="22"/>
          <w:szCs w:val="22"/>
        </w:rPr>
      </w:pPr>
      <w:r>
        <w:rPr>
          <w:sz w:val="22"/>
          <w:szCs w:val="22"/>
        </w:rPr>
        <w:t>Odp. Zamawiający dopuszcza powyższe.</w:t>
      </w:r>
    </w:p>
    <w:p w:rsidR="00D903B7" w:rsidRPr="0043474C" w:rsidRDefault="00D903B7" w:rsidP="00D903B7">
      <w:pPr>
        <w:pStyle w:val="Default"/>
        <w:spacing w:before="60" w:after="60"/>
        <w:jc w:val="both"/>
        <w:rPr>
          <w:b/>
          <w:color w:val="auto"/>
          <w:sz w:val="22"/>
          <w:szCs w:val="22"/>
        </w:rPr>
      </w:pPr>
    </w:p>
    <w:p w:rsidR="00012E47" w:rsidRDefault="00012E47"/>
    <w:p w:rsidR="00D903B7" w:rsidRDefault="00D903B7"/>
    <w:p w:rsidR="00D903B7" w:rsidRDefault="00D903B7"/>
    <w:p w:rsidR="00D903B7" w:rsidRDefault="00D903B7" w:rsidP="00D903B7">
      <w:pPr>
        <w:jc w:val="right"/>
      </w:pPr>
      <w:r>
        <w:t xml:space="preserve">p.o. </w:t>
      </w:r>
      <w:bookmarkStart w:id="0" w:name="_GoBack"/>
      <w:bookmarkEnd w:id="0"/>
      <w:r>
        <w:t>Kanclerza</w:t>
      </w:r>
    </w:p>
    <w:p w:rsidR="00D903B7" w:rsidRDefault="00D903B7" w:rsidP="00D903B7">
      <w:pPr>
        <w:jc w:val="right"/>
      </w:pPr>
      <w:r>
        <w:t>mgr Renata Malak</w:t>
      </w:r>
    </w:p>
    <w:sectPr w:rsidR="00D903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3B7"/>
    <w:rsid w:val="00012E47"/>
    <w:rsid w:val="00D90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CFAFA20-C92B-4CBA-B4CB-CE882315A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903B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D903B7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D903B7"/>
    <w:rPr>
      <w:rFonts w:ascii="Arial" w:eastAsia="Lucida Sans Unicode" w:hAnsi="Arial" w:cs="Tahoma"/>
      <w:kern w:val="1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D903B7"/>
    <w:pPr>
      <w:autoSpaceDE w:val="0"/>
    </w:pPr>
    <w:rPr>
      <w:rFonts w:eastAsia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671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2014-12-15T08:19:00Z</dcterms:created>
  <dcterms:modified xsi:type="dcterms:W3CDTF">2014-12-15T08:24:00Z</dcterms:modified>
</cp:coreProperties>
</file>