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7AF" w:rsidRPr="007C67AF" w:rsidRDefault="007C67AF" w:rsidP="007C67AF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Sukcesywne dostawy materiałów stolarskich na potrzeby Uniwersytetu Kazimierza Wielkiego w Bydgoszczy</w:t>
      </w:r>
      <w:r w:rsidRPr="007C67AF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7C67AF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17905 - 2015; data zamieszczenia: 10.02.2015</w:t>
      </w:r>
      <w:r w:rsidRPr="007C67AF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zamówienia publicznego.</w:t>
      </w:r>
    </w:p>
    <w:p w:rsidR="007C67AF" w:rsidRPr="007C67AF" w:rsidRDefault="007C67AF" w:rsidP="007C67AF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7C67AF" w:rsidRPr="007C67AF" w:rsidRDefault="007C67AF" w:rsidP="007C67AF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7C67AF" w:rsidRPr="007C67AF" w:rsidRDefault="007C67AF" w:rsidP="007C67AF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Sukcesywne dostawy materiałów stolarskich na potrzeby Uniwersytetu Kazimierza Wielkiego w Bydgoszczy.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 Przedmiotem zamówienia są sukcesywne dostawy materiałów stolarskich na potrzeby Uniwersytetu Kazimierza Wielkiego w Bydgoszczy, szczegółowo określone w Rozdziale 4 SIWZ, </w:t>
      </w:r>
      <w:proofErr w:type="spellStart"/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zał</w:t>
      </w:r>
      <w:proofErr w:type="spellEnd"/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nr 2 do SIWZ (formularz cenowy) oraz na warunkach projektu Umowy przedstawionego w Rozdziale 3 SIWZ..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44.50.00.00-5, 44.19.10.00-5, 44.83.00.00-7, 24.91.00.00-6, 39.15.70.00-7.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7C67AF" w:rsidRPr="007C67AF" w:rsidRDefault="007C67AF" w:rsidP="007C6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10.12.2015.</w:t>
      </w:r>
    </w:p>
    <w:p w:rsidR="007C67AF" w:rsidRPr="007C67AF" w:rsidRDefault="007C67AF" w:rsidP="007C67AF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III.1) WADIUM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Informacja na temat wadium: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 dotyczy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7C67AF" w:rsidRPr="007C67AF" w:rsidRDefault="007C67AF" w:rsidP="007C67AF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7C67AF" w:rsidRPr="007C67AF" w:rsidRDefault="007C67AF" w:rsidP="007C67AF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Opis sposobu dokonywania oceny spełniania tego warunku</w:t>
      </w:r>
    </w:p>
    <w:p w:rsidR="007C67AF" w:rsidRPr="007C67AF" w:rsidRDefault="007C67AF" w:rsidP="007C67AF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7C67AF" w:rsidRPr="007C67AF" w:rsidRDefault="007C67AF" w:rsidP="007C67AF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7C67AF" w:rsidRPr="007C67AF" w:rsidRDefault="007C67AF" w:rsidP="007C67AF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7C67AF" w:rsidRPr="007C67AF" w:rsidRDefault="007C67AF" w:rsidP="007C67AF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7C67AF" w:rsidRPr="007C67AF" w:rsidRDefault="007C67AF" w:rsidP="007C67AF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7C67AF" w:rsidRPr="007C67AF" w:rsidRDefault="007C67AF" w:rsidP="007C67AF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7C67AF" w:rsidRPr="007C67AF" w:rsidRDefault="007C67AF" w:rsidP="007C67AF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7C67AF" w:rsidRPr="007C67AF" w:rsidRDefault="007C67AF" w:rsidP="007C67AF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7C67AF" w:rsidRPr="007C67AF" w:rsidRDefault="007C67AF" w:rsidP="007C67AF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7C67AF" w:rsidRPr="007C67AF" w:rsidRDefault="007C67AF" w:rsidP="007C67AF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7C67AF" w:rsidRPr="007C67AF" w:rsidRDefault="007C67AF" w:rsidP="007C67AF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7C67AF" w:rsidRPr="007C67AF" w:rsidRDefault="007C67AF" w:rsidP="007C67AF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7C67AF" w:rsidRPr="007C67AF" w:rsidRDefault="007C67AF" w:rsidP="007C67AF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7C67AF" w:rsidRPr="007C67AF" w:rsidRDefault="007C67AF" w:rsidP="007C67AF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7C67AF" w:rsidRPr="007C67AF" w:rsidRDefault="007C67AF" w:rsidP="007C67AF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7C67AF" w:rsidRPr="007C67AF" w:rsidRDefault="007C67AF" w:rsidP="007C67AF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7C67AF" w:rsidRPr="007C67AF" w:rsidRDefault="007C67AF" w:rsidP="007C67AF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III.4.3) Dokumenty podmiotów zagranicznych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7C67AF" w:rsidRPr="007C67AF" w:rsidRDefault="007C67AF" w:rsidP="007C67AF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7C67AF" w:rsidRPr="007C67AF" w:rsidRDefault="007C67AF" w:rsidP="007C67AF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7C67AF" w:rsidRPr="007C67AF" w:rsidRDefault="007C67AF" w:rsidP="007C67AF">
      <w:pPr>
        <w:numPr>
          <w:ilvl w:val="0"/>
          <w:numId w:val="5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7C67AF" w:rsidRPr="007C67AF" w:rsidRDefault="007C67AF" w:rsidP="007C6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7C67AF" w:rsidRPr="007C67AF" w:rsidRDefault="007C67AF" w:rsidP="007C67AF">
      <w:pPr>
        <w:numPr>
          <w:ilvl w:val="0"/>
          <w:numId w:val="6"/>
        </w:numPr>
        <w:spacing w:after="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</w:t>
      </w:r>
    </w:p>
    <w:p w:rsidR="007C67AF" w:rsidRPr="007C67AF" w:rsidRDefault="007C67AF" w:rsidP="007C67AF">
      <w:pPr>
        <w:spacing w:after="0" w:line="3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przypadku zaoferowania przedmiotu zamówienia równoważnego, Wykonawca zobowiązany jest załączyć do oferty foldery, karty charakterystyki, specyfikacje techniczne lub inne dokumenty zawierające dane techniczne oferowanego przedmiotu zamówienia.</w:t>
      </w:r>
    </w:p>
    <w:p w:rsidR="007C67AF" w:rsidRPr="007C67AF" w:rsidRDefault="007C67AF" w:rsidP="007C67AF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lastRenderedPageBreak/>
        <w:t>SEKCJA IV: PROCEDURA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7C67AF" w:rsidRPr="007C67AF" w:rsidRDefault="007C67AF" w:rsidP="007C67AF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- 80</w:t>
      </w:r>
    </w:p>
    <w:p w:rsidR="007C67AF" w:rsidRPr="007C67AF" w:rsidRDefault="007C67AF" w:rsidP="007C67AF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- 20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 4) w razie konieczności dostosowania postanowień umownych do zmian wynikających z nowelizacji powszechnie obowiązujących przepisów prawa z uwagi na brak możliwości realizacji umowy wedle pierwotnej jej treści, lub z uwagi na rażącą stratę grożącą jednej ze Stron 5) konieczności dokonania zmian redakcyjnych Umowy, lub zmian będących następstwem zmian danych Stron ujawnionych w rejestrach publicznych oraz zmian dotyczących wskazania przedstawicieli stron wyznaczonych do prowadzenia spraw związanych z realizacją umowy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w Bydgoszczy ul. Chodkiewicza 30 85-064 Bydgoszcz, Biuro Ds. Zamówień Publicznych, pokój nr 61.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19.02.2015 godzina 10:30, miejsce: Uniwersytet Kazimierza Wielkiego w Bydgoszczy ul. Chodkiewicza 30 85-064 Bydgoszcz, Kancelaria Główna, pokój 108, blok C.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7C67AF" w:rsidRPr="007C67AF" w:rsidRDefault="007C67AF" w:rsidP="007C67AF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</w:t>
      </w:r>
      <w:r w:rsidRPr="007C67AF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zwrotowi środków z pomocy udzielonej przez państwa członkowskie Europejskiego Porozumienia o Wolnym Handlu (EFTA), które miały być przeznaczone na sfinansowanie całości lub części zamówienia: </w:t>
      </w:r>
      <w:r w:rsidRPr="007C67AF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841955" w:rsidRDefault="00841955">
      <w:bookmarkStart w:id="0" w:name="_GoBack"/>
      <w:bookmarkEnd w:id="0"/>
    </w:p>
    <w:sectPr w:rsidR="008419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76D0D"/>
    <w:multiLevelType w:val="multilevel"/>
    <w:tmpl w:val="D5FA7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245CFB"/>
    <w:multiLevelType w:val="multilevel"/>
    <w:tmpl w:val="CB74D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7747527"/>
    <w:multiLevelType w:val="multilevel"/>
    <w:tmpl w:val="7638A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C0612FB"/>
    <w:multiLevelType w:val="multilevel"/>
    <w:tmpl w:val="A9B27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D321458"/>
    <w:multiLevelType w:val="multilevel"/>
    <w:tmpl w:val="2CC61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5984CBF"/>
    <w:multiLevelType w:val="multilevel"/>
    <w:tmpl w:val="E02EF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2323F27"/>
    <w:multiLevelType w:val="multilevel"/>
    <w:tmpl w:val="04381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7AF"/>
    <w:rsid w:val="007C67AF"/>
    <w:rsid w:val="00841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A61FB8-B0D0-437A-9664-F6D617A4F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7C6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C6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7C67AF"/>
  </w:style>
  <w:style w:type="paragraph" w:customStyle="1" w:styleId="khtitle">
    <w:name w:val="kh_title"/>
    <w:basedOn w:val="Normalny"/>
    <w:rsid w:val="007C6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7C6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67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67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98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1544</Words>
  <Characters>9270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2015-02-10T12:11:00Z</cp:lastPrinted>
  <dcterms:created xsi:type="dcterms:W3CDTF">2015-02-10T12:11:00Z</dcterms:created>
  <dcterms:modified xsi:type="dcterms:W3CDTF">2015-02-10T12:12:00Z</dcterms:modified>
</cp:coreProperties>
</file>