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4ED" w:rsidRPr="00E244ED" w:rsidRDefault="00E244ED" w:rsidP="00101C5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244ED" w:rsidRPr="00E244ED" w:rsidRDefault="008B20EF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>
        <w:rPr>
          <w:rFonts w:ascii="Book Antiqua" w:eastAsia="Times New Roman" w:hAnsi="Book Antiqua" w:cs="Times New Roman"/>
          <w:noProof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pt;margin-top:9pt;width:1in;height:1in;z-index:251659264">
            <v:imagedata r:id="rId6" o:title=""/>
            <w10:wrap type="square" side="right"/>
          </v:shape>
          <o:OLEObject Type="Embed" ProgID="MSPhotoEd.3" ShapeID="_x0000_s1026" DrawAspect="Content" ObjectID="_1486183399" r:id="rId7"/>
        </w:pict>
      </w:r>
    </w:p>
    <w:p w:rsidR="00E244ED" w:rsidRPr="00E244ED" w:rsidRDefault="00E244ED" w:rsidP="00E244ED">
      <w:pPr>
        <w:spacing w:after="0" w:line="240" w:lineRule="auto"/>
        <w:ind w:left="708" w:firstLine="708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</w:t>
      </w:r>
    </w:p>
    <w:p w:rsidR="00E244ED" w:rsidRPr="00E244ED" w:rsidRDefault="00E244ED" w:rsidP="00E244ED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 BYDGOSZCZY</w:t>
      </w:r>
    </w:p>
    <w:p w:rsidR="00E244ED" w:rsidRDefault="00E244ED" w:rsidP="00E244ED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E244ED">
        <w:rPr>
          <w:rFonts w:ascii="Book Antiqua" w:eastAsia="Times New Roman" w:hAnsi="Book Antiqua" w:cs="Times New Roman"/>
          <w:sz w:val="18"/>
          <w:szCs w:val="18"/>
          <w:lang w:eastAsia="pl-PL"/>
        </w:rPr>
        <w:t>ul. Chodkiewicza 30, 85 – 064 Bydgoszcz, tel. (52) 341 91 35, fax (52) 360 82 06</w:t>
      </w:r>
    </w:p>
    <w:p w:rsidR="00E244ED" w:rsidRPr="00E244ED" w:rsidRDefault="00E244ED" w:rsidP="00E244ED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>NIP 5542647568 REGON 340057695</w:t>
      </w:r>
    </w:p>
    <w:p w:rsidR="00E244ED" w:rsidRPr="00E244ED" w:rsidRDefault="00101C50" w:rsidP="00F16566">
      <w:pPr>
        <w:spacing w:after="0" w:line="240" w:lineRule="auto"/>
        <w:ind w:left="4248" w:firstLine="708"/>
        <w:rPr>
          <w:rFonts w:ascii="Book Antiqua" w:eastAsia="Times New Roman" w:hAnsi="Book Antiqua" w:cs="Times New Roman"/>
          <w:sz w:val="18"/>
          <w:szCs w:val="18"/>
          <w:u w:val="single"/>
          <w:lang w:eastAsia="pl-PL"/>
        </w:rPr>
      </w:pPr>
      <w:hyperlink r:id="rId8" w:history="1">
        <w:r w:rsidR="00E244ED" w:rsidRPr="00E244ED">
          <w:rPr>
            <w:rFonts w:ascii="Book Antiqua" w:eastAsia="Times New Roman" w:hAnsi="Book Antiqua" w:cs="Times New Roman"/>
            <w:color w:val="0000FF"/>
            <w:sz w:val="18"/>
            <w:szCs w:val="18"/>
            <w:u w:val="single"/>
            <w:lang w:eastAsia="pl-PL"/>
          </w:rPr>
          <w:t>www.ukw.edu.pl</w:t>
        </w:r>
      </w:hyperlink>
    </w:p>
    <w:p w:rsidR="00E244ED" w:rsidRPr="00E244ED" w:rsidRDefault="00F16566" w:rsidP="00E244ED">
      <w:pPr>
        <w:spacing w:before="420"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dn. </w:t>
      </w:r>
      <w:r w:rsidR="00E012F3">
        <w:rPr>
          <w:rFonts w:ascii="Book Antiqua" w:eastAsia="Times New Roman" w:hAnsi="Book Antiqua" w:cs="Times New Roman"/>
          <w:sz w:val="20"/>
          <w:szCs w:val="20"/>
          <w:lang w:eastAsia="pl-PL"/>
        </w:rPr>
        <w:t>23.02</w:t>
      </w:r>
      <w:r w:rsidR="001938E0">
        <w:rPr>
          <w:rFonts w:ascii="Book Antiqua" w:eastAsia="Times New Roman" w:hAnsi="Book Antiqua" w:cs="Times New Roman"/>
          <w:sz w:val="20"/>
          <w:szCs w:val="20"/>
          <w:lang w:eastAsia="pl-PL"/>
        </w:rPr>
        <w:t>. 2015</w:t>
      </w:r>
      <w:r w:rsidR="00E244ED"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 </w:t>
      </w:r>
    </w:p>
    <w:p w:rsidR="00E244ED" w:rsidRPr="00E244ED" w:rsidRDefault="00E244ED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  <w:r>
        <w:rPr>
          <w:rFonts w:ascii="Book Antiqua" w:eastAsia="Times New Roman" w:hAnsi="Book Antiqua" w:cs="Times New Roman"/>
          <w:sz w:val="18"/>
          <w:szCs w:val="24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18"/>
          <w:szCs w:val="24"/>
          <w:lang w:eastAsia="pl-PL"/>
        </w:rPr>
        <w:tab/>
      </w:r>
    </w:p>
    <w:p w:rsidR="00E244ED" w:rsidRPr="00E244ED" w:rsidRDefault="00F16566" w:rsidP="00E244ED">
      <w:pPr>
        <w:spacing w:after="0" w:line="240" w:lineRule="auto"/>
        <w:ind w:firstLine="708"/>
        <w:rPr>
          <w:rFonts w:ascii="Book Antiqua" w:eastAsia="Times New Roman" w:hAnsi="Book Antiqua" w:cs="Times New Roman"/>
          <w:sz w:val="18"/>
          <w:szCs w:val="24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BZP-ZO-</w:t>
      </w:r>
      <w:r w:rsidR="00E012F3">
        <w:rPr>
          <w:rFonts w:ascii="Book Antiqua" w:eastAsia="Times New Roman" w:hAnsi="Book Antiqua" w:cs="Times New Roman"/>
          <w:lang w:eastAsia="pl-PL"/>
        </w:rPr>
        <w:t>14</w:t>
      </w:r>
      <w:r w:rsidR="001938E0">
        <w:rPr>
          <w:rFonts w:ascii="Book Antiqua" w:eastAsia="Times New Roman" w:hAnsi="Book Antiqua" w:cs="Times New Roman"/>
          <w:lang w:eastAsia="pl-PL"/>
        </w:rPr>
        <w:t>/2015</w:t>
      </w:r>
    </w:p>
    <w:p w:rsid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E244ED" w:rsidRP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4"/>
          <w:lang w:eastAsia="pl-PL"/>
        </w:rPr>
        <w:t xml:space="preserve">Wykonawcy biorący </w:t>
      </w:r>
    </w:p>
    <w:p w:rsidR="00E244ED" w:rsidRP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4"/>
          <w:lang w:eastAsia="pl-PL"/>
        </w:rPr>
        <w:t>udział w postępowaniu</w:t>
      </w:r>
    </w:p>
    <w:p w:rsid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E244ED" w:rsidRP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E244ED" w:rsidRPr="00E244ED" w:rsidRDefault="00E244ED" w:rsidP="00E244ED">
      <w:pPr>
        <w:spacing w:after="0" w:line="240" w:lineRule="auto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1938E0" w:rsidRDefault="00E244ED" w:rsidP="00AD11A8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 xml:space="preserve">OGŁOSZENIE O </w:t>
      </w:r>
      <w:r w:rsidR="001938E0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 xml:space="preserve">UNIEWAŻNIENIU </w:t>
      </w:r>
      <w:r w:rsidR="00AD11A8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 xml:space="preserve"> </w:t>
      </w:r>
      <w:r w:rsidR="001938E0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 xml:space="preserve">POSTĘPOWANIA </w:t>
      </w:r>
    </w:p>
    <w:p w:rsidR="00E244ED" w:rsidRPr="00E244ED" w:rsidRDefault="001938E0" w:rsidP="001938E0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W TRYBIE</w:t>
      </w:r>
    </w:p>
    <w:p w:rsidR="00E244ED" w:rsidRPr="00E244ED" w:rsidRDefault="001938E0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 xml:space="preserve">ZAPYTANIA OFERTOWEGO </w:t>
      </w:r>
    </w:p>
    <w:p w:rsidR="00E244ED" w:rsidRPr="00E244ED" w:rsidRDefault="00E244ED" w:rsidP="00E244ED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AD11A8" w:rsidRDefault="00E244ED" w:rsidP="00E012F3">
      <w:pPr>
        <w:spacing w:before="240"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Uniwersytet Ka</w:t>
      </w:r>
      <w:r w:rsidR="008B20EF">
        <w:rPr>
          <w:rFonts w:ascii="Book Antiqua" w:eastAsia="Times New Roman" w:hAnsi="Book Antiqua" w:cs="Times New Roman"/>
          <w:sz w:val="20"/>
          <w:szCs w:val="20"/>
          <w:lang w:eastAsia="pl-PL"/>
        </w:rPr>
        <w:t>zimierza Wielkiego w Bydgoszczy</w:t>
      </w:r>
      <w:r w:rsidR="001938E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informuje o unieważnieniu </w:t>
      </w:r>
      <w:r w:rsidR="00E012F3">
        <w:rPr>
          <w:rFonts w:ascii="Book Antiqua" w:eastAsia="Times New Roman" w:hAnsi="Book Antiqua" w:cs="Times New Roman"/>
          <w:sz w:val="20"/>
          <w:szCs w:val="20"/>
          <w:lang w:eastAsia="pl-PL"/>
        </w:rPr>
        <w:t>postępowania</w:t>
      </w:r>
      <w:r w:rsidR="008B20EF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8B20EF" w:rsidRPr="008B20EF">
        <w:rPr>
          <w:rFonts w:ascii="Book Antiqua" w:eastAsia="Times New Roman" w:hAnsi="Book Antiqua" w:cs="Times New Roman"/>
          <w:sz w:val="20"/>
          <w:szCs w:val="20"/>
          <w:lang w:eastAsia="pl-PL"/>
        </w:rPr>
        <w:t>nr BZP/ZO-14/2015</w:t>
      </w:r>
      <w:r w:rsidR="008B20EF" w:rsidRPr="008B20EF">
        <w:rPr>
          <w:rFonts w:ascii="Book Antiqua" w:hAnsi="Book Antiqua"/>
        </w:rPr>
        <w:t xml:space="preserve"> </w:t>
      </w:r>
      <w:r w:rsidR="008B20EF" w:rsidRPr="008B20EF">
        <w:rPr>
          <w:rFonts w:ascii="Book Antiqua" w:hAnsi="Book Antiqua"/>
          <w:sz w:val="20"/>
        </w:rPr>
        <w:t xml:space="preserve">pn.: </w:t>
      </w:r>
      <w:bookmarkStart w:id="0" w:name="_GoBack"/>
      <w:bookmarkEnd w:id="0"/>
      <w:r w:rsidR="008B20EF" w:rsidRPr="008B20EF">
        <w:rPr>
          <w:rFonts w:ascii="Book Antiqua" w:hAnsi="Book Antiqua"/>
        </w:rPr>
        <w:t>„</w:t>
      </w:r>
      <w:r w:rsidR="008B20EF" w:rsidRPr="008B20EF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Usługa mycia okien na wysokości i w innych miejscach trudno dostępnych w budynkach Uniwersytetu Kazimierza Wielkiego</w:t>
      </w:r>
      <w:r w:rsidR="008B20EF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”</w:t>
      </w:r>
      <w:r w:rsidR="008B20EF" w:rsidRPr="008B20EF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98722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</w:p>
    <w:p w:rsidR="00E244ED" w:rsidRDefault="00E012F3" w:rsidP="00EF5F7E">
      <w:pPr>
        <w:spacing w:before="240" w:after="0" w:line="360" w:lineRule="auto"/>
        <w:ind w:firstLine="708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formularzu cenowym Zamawiający nie doprecyzował sposobu obliczania ceny za wykonanie usługi. </w:t>
      </w:r>
      <w:r w:rsidRPr="00E012F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O swym uchybieniu Zamawiający dowiedział się dopiero po otwarciu ofert w przedmiotowym postępowaniu. Na obecnym etapie postępowania Zamawiający nie ma możliwości naprawienia swojego błędu, bowiem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Wykonawcy zastosowali różne sposoby obliczenia cen w ofertach. Zawartość formularza cenowego nie podlega wyjaśnianiu, ani uzupełnieniu przez Wykonawcę, jeśli doprowadził</w:t>
      </w:r>
      <w:r w:rsidR="00EF5F7E">
        <w:rPr>
          <w:rFonts w:ascii="Book Antiqua" w:eastAsia="Times New Roman" w:hAnsi="Book Antiqua" w:cs="Times New Roman"/>
          <w:sz w:val="20"/>
          <w:szCs w:val="20"/>
          <w:lang w:eastAsia="pl-PL"/>
        </w:rPr>
        <w:t>oby to do zmiany ceny w ofercie. G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dyby Zamawiający wezwał</w:t>
      </w:r>
      <w:r w:rsidR="00EF5F7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Wykonawców do takich czynności, stanowiłoby to naruszenie</w:t>
      </w:r>
      <w:r w:rsidR="00EF5F7E" w:rsidRPr="00EF5F7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zasad</w:t>
      </w:r>
      <w:r w:rsidR="00EF5F7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EF5F7E" w:rsidRPr="00EF5F7E">
        <w:rPr>
          <w:rFonts w:ascii="Book Antiqua" w:eastAsia="Times New Roman" w:hAnsi="Book Antiqua" w:cs="Times New Roman"/>
          <w:sz w:val="20"/>
          <w:szCs w:val="20"/>
          <w:lang w:eastAsia="pl-PL"/>
        </w:rPr>
        <w:t>uczciwej konku</w:t>
      </w:r>
      <w:r w:rsidR="00EF5F7E">
        <w:rPr>
          <w:rFonts w:ascii="Book Antiqua" w:eastAsia="Times New Roman" w:hAnsi="Book Antiqua" w:cs="Times New Roman"/>
          <w:sz w:val="20"/>
          <w:szCs w:val="20"/>
          <w:lang w:eastAsia="pl-PL"/>
        </w:rPr>
        <w:t>renc</w:t>
      </w:r>
      <w:r w:rsidR="00EF5F7E">
        <w:rPr>
          <w:rFonts w:ascii="Book Antiqua" w:eastAsia="Times New Roman" w:hAnsi="Book Antiqua" w:cs="Times New Roman"/>
          <w:sz w:val="20"/>
          <w:szCs w:val="20"/>
          <w:lang w:eastAsia="pl-PL"/>
        </w:rPr>
        <w:t>j</w:t>
      </w:r>
      <w:r w:rsidR="00EF5F7E">
        <w:rPr>
          <w:rFonts w:ascii="Book Antiqua" w:eastAsia="Times New Roman" w:hAnsi="Book Antiqua" w:cs="Times New Roman"/>
          <w:sz w:val="20"/>
          <w:szCs w:val="20"/>
          <w:lang w:eastAsia="pl-PL"/>
        </w:rPr>
        <w:t>i oraz równego traktowania Wykonawców</w:t>
      </w:r>
      <w:r w:rsidR="00EF5F7E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E012F3" w:rsidRPr="00E012F3" w:rsidRDefault="00E012F3" w:rsidP="00EF5F7E">
      <w:pPr>
        <w:spacing w:before="240" w:after="100" w:afterAutospacing="1" w:line="360" w:lineRule="auto"/>
        <w:ind w:firstLine="708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012F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Brak należytej staranności Zamawiającego przy </w:t>
      </w:r>
      <w:r w:rsidR="00EF5F7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konstruowaniu treści formularza cenowego </w:t>
      </w:r>
      <w:r w:rsidRPr="00E012F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nie może być na obecnym etapie postępowania usunięty bez naruszenia powoływanych powyżej zasad udzielania zamówień publicznych. Konieczne jest więc unieważnienie postępowania. </w:t>
      </w:r>
    </w:p>
    <w:p w:rsidR="00E244ED" w:rsidRPr="00E244ED" w:rsidRDefault="00E012F3" w:rsidP="00EF5F7E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12F3">
        <w:rPr>
          <w:rFonts w:ascii="Book Antiqua" w:eastAsia="Times New Roman" w:hAnsi="Book Antiqua" w:cs="Times New Roman"/>
          <w:sz w:val="20"/>
          <w:szCs w:val="20"/>
          <w:lang w:eastAsia="pl-PL"/>
        </w:rPr>
        <w:t>W tej sytuacji konieczne jest unieważnienie postępowania.</w:t>
      </w:r>
    </w:p>
    <w:p w:rsidR="00E244ED" w:rsidRPr="00E244ED" w:rsidRDefault="00E244ED" w:rsidP="00E244ED">
      <w:pPr>
        <w:ind w:left="6372"/>
        <w:rPr>
          <w:rFonts w:ascii="Book Antiqua" w:hAnsi="Book Antiqua"/>
        </w:rPr>
      </w:pPr>
      <w:r>
        <w:rPr>
          <w:rFonts w:ascii="Book Antiqua" w:hAnsi="Book Antiqua"/>
        </w:rPr>
        <w:t xml:space="preserve">   </w:t>
      </w:r>
      <w:r w:rsidRPr="00E244ED">
        <w:rPr>
          <w:rFonts w:ascii="Book Antiqua" w:hAnsi="Book Antiqua"/>
        </w:rPr>
        <w:t>p.o. Kanclerza</w:t>
      </w:r>
    </w:p>
    <w:p w:rsidR="00E244ED" w:rsidRPr="00E244ED" w:rsidRDefault="00E244ED" w:rsidP="00E244ED">
      <w:pPr>
        <w:ind w:left="5664" w:firstLine="708"/>
        <w:rPr>
          <w:rFonts w:ascii="Book Antiqua" w:hAnsi="Book Antiqua"/>
        </w:rPr>
      </w:pPr>
      <w:r w:rsidRPr="00E244ED">
        <w:rPr>
          <w:rFonts w:ascii="Book Antiqua" w:hAnsi="Book Antiqua"/>
        </w:rPr>
        <w:t>mgr Renata Malak</w:t>
      </w:r>
    </w:p>
    <w:sectPr w:rsidR="00E244ED" w:rsidRPr="00E244ED" w:rsidSect="00E244ED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40"/>
        </w:tabs>
        <w:ind w:left="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4ED"/>
    <w:rsid w:val="00065190"/>
    <w:rsid w:val="00101C50"/>
    <w:rsid w:val="00104E03"/>
    <w:rsid w:val="001938E0"/>
    <w:rsid w:val="00305525"/>
    <w:rsid w:val="00511973"/>
    <w:rsid w:val="008B20EF"/>
    <w:rsid w:val="0098722C"/>
    <w:rsid w:val="00AD11A8"/>
    <w:rsid w:val="00B81C0B"/>
    <w:rsid w:val="00E012F3"/>
    <w:rsid w:val="00E244ED"/>
    <w:rsid w:val="00E67DD1"/>
    <w:rsid w:val="00EF5F7E"/>
    <w:rsid w:val="00F16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1">
    <w:name w:val="Znak1"/>
    <w:basedOn w:val="Normalny"/>
    <w:rsid w:val="00E244E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1C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1C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1">
    <w:name w:val="Znak1"/>
    <w:basedOn w:val="Normalny"/>
    <w:rsid w:val="00E244E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1C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1C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18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230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dcterms:created xsi:type="dcterms:W3CDTF">2015-02-23T06:56:00Z</dcterms:created>
  <dcterms:modified xsi:type="dcterms:W3CDTF">2015-02-23T06:57:00Z</dcterms:modified>
</cp:coreProperties>
</file>