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E7A" w:rsidRPr="00913E7A" w:rsidRDefault="00913E7A" w:rsidP="00913E7A">
      <w:pPr>
        <w:spacing w:after="280" w:line="420" w:lineRule="atLeast"/>
        <w:ind w:left="225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stolarskich na potrzeby Uniwersytetu Kazimierza Wielkiego w Bydgoszczy</w:t>
      </w:r>
      <w:r w:rsidRPr="00913E7A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913E7A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60964 - 2015; data zamieszczenia: 19.03.2015</w:t>
      </w:r>
      <w:r w:rsidRPr="00913E7A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913E7A" w:rsidRPr="00913E7A" w:rsidRDefault="00913E7A" w:rsidP="00913E7A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913E7A" w:rsidRPr="00913E7A" w:rsidRDefault="00913E7A" w:rsidP="00913E7A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913E7A" w:rsidRPr="00913E7A" w:rsidRDefault="00913E7A" w:rsidP="00913E7A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stolarskich na potrzeby Uniwersytetu Kazimierza Wielkiego w Bydgoszczy.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Przedmiotem zamówienia są sukcesywne dostawy materiałów stolarskich na potrzeby Uniwersytetu Kazimierza Wielkiego w Bydgoszczy, szczegółowo określone w Rozdziale 4 SIWZ, </w:t>
      </w:r>
      <w:proofErr w:type="spellStart"/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</w:t>
      </w:r>
      <w:proofErr w:type="spellEnd"/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nr 2 do SIWZ (formularz cenowy) oraz na warunkach projektu Umowy przedstawionego w Rozdziale 3 SIWZ.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44.50.00.00-5, 44.19.10.00-5, 44.83.00.00-7, 24.91.00.00-6, 39.15.70.00-7.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913E7A" w:rsidRPr="00913E7A" w:rsidRDefault="00913E7A" w:rsidP="00913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913E7A" w:rsidRPr="00913E7A" w:rsidRDefault="00913E7A" w:rsidP="00913E7A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III.1) WADIUM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 dotyczy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913E7A" w:rsidRPr="00913E7A" w:rsidRDefault="00913E7A" w:rsidP="00913E7A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913E7A" w:rsidRPr="00913E7A" w:rsidRDefault="00913E7A" w:rsidP="00913E7A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913E7A" w:rsidRPr="00913E7A" w:rsidRDefault="00913E7A" w:rsidP="00913E7A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913E7A" w:rsidRPr="00913E7A" w:rsidRDefault="00913E7A" w:rsidP="00913E7A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913E7A" w:rsidRPr="00913E7A" w:rsidRDefault="00913E7A" w:rsidP="00913E7A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913E7A" w:rsidRPr="00913E7A" w:rsidRDefault="00913E7A" w:rsidP="00913E7A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913E7A" w:rsidRPr="00913E7A" w:rsidRDefault="00913E7A" w:rsidP="00913E7A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913E7A" w:rsidRPr="00913E7A" w:rsidRDefault="00913E7A" w:rsidP="00913E7A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913E7A" w:rsidRPr="00913E7A" w:rsidRDefault="00913E7A" w:rsidP="00913E7A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913E7A" w:rsidRPr="00913E7A" w:rsidRDefault="00913E7A" w:rsidP="00913E7A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913E7A" w:rsidRPr="00913E7A" w:rsidRDefault="00913E7A" w:rsidP="00913E7A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913E7A" w:rsidRPr="00913E7A" w:rsidRDefault="00913E7A" w:rsidP="00913E7A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913E7A" w:rsidRPr="00913E7A" w:rsidRDefault="00913E7A" w:rsidP="00913E7A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913E7A" w:rsidRPr="00913E7A" w:rsidRDefault="00913E7A" w:rsidP="00913E7A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913E7A" w:rsidRPr="00913E7A" w:rsidRDefault="00913E7A" w:rsidP="00913E7A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 nie stawia szczegółowych wymagań odnośnie powyższego warunku. Zamawiający dokona oceny spełniania warunku udziału w postępowaniu w tym zakresie 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na podstawie oświadczenia o spełnianiu warunków udziału w postępowaniu, stanowiącego zał. Nr 4 do SIWZ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913E7A" w:rsidRPr="00913E7A" w:rsidRDefault="00913E7A" w:rsidP="00913E7A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913E7A" w:rsidRPr="00913E7A" w:rsidRDefault="00913E7A" w:rsidP="00913E7A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913E7A" w:rsidRPr="00913E7A" w:rsidRDefault="00913E7A" w:rsidP="00913E7A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913E7A" w:rsidRPr="00913E7A" w:rsidRDefault="00913E7A" w:rsidP="00913E7A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III.4.3) Dokumenty podmiotów zagranicznych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Jeżeli wykonawca ma siedzibę lub miejsce zamieszkania poza terytorium Rzeczypospolitej Polskiej, przedkłada: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913E7A" w:rsidRPr="00913E7A" w:rsidRDefault="00913E7A" w:rsidP="00913E7A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913E7A" w:rsidRPr="00913E7A" w:rsidRDefault="00913E7A" w:rsidP="00913E7A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913E7A" w:rsidRPr="00913E7A" w:rsidRDefault="00913E7A" w:rsidP="00913E7A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913E7A" w:rsidRPr="00913E7A" w:rsidRDefault="00913E7A" w:rsidP="00913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913E7A" w:rsidRPr="00913E7A" w:rsidRDefault="00913E7A" w:rsidP="00913E7A">
      <w:pPr>
        <w:numPr>
          <w:ilvl w:val="0"/>
          <w:numId w:val="6"/>
        </w:numPr>
        <w:spacing w:after="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913E7A" w:rsidRPr="00913E7A" w:rsidRDefault="00913E7A" w:rsidP="00913E7A">
      <w:pPr>
        <w:spacing w:after="0" w:line="4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913E7A" w:rsidRPr="00913E7A" w:rsidRDefault="00913E7A" w:rsidP="00913E7A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913E7A" w:rsidRPr="00913E7A" w:rsidRDefault="00913E7A" w:rsidP="00913E7A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1 - Cena - 80</w:t>
      </w:r>
    </w:p>
    <w:p w:rsidR="00913E7A" w:rsidRPr="00913E7A" w:rsidRDefault="00913E7A" w:rsidP="00913E7A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IV.4.4) Termin składania wniosków o dopuszczenie do udziału w postępowaniu lub ofert: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27.03.2015 godzina 10:30, miejsce: Uniwersytet Kazimierza Wielkiego w Bydgoszczy ul. Chodkiewicza 30 85-064 Bydgoszcz, Kancelaria Główna, pokój 108, blok C.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913E7A" w:rsidRPr="00913E7A" w:rsidRDefault="00913E7A" w:rsidP="00913E7A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913E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913E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F0526D" w:rsidRDefault="00F0526D">
      <w:bookmarkStart w:id="0" w:name="_GoBack"/>
      <w:bookmarkEnd w:id="0"/>
    </w:p>
    <w:sectPr w:rsidR="00F052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724ECC"/>
    <w:multiLevelType w:val="multilevel"/>
    <w:tmpl w:val="73341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100D00"/>
    <w:multiLevelType w:val="multilevel"/>
    <w:tmpl w:val="E3443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CC05C8"/>
    <w:multiLevelType w:val="multilevel"/>
    <w:tmpl w:val="0816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BE10EF"/>
    <w:multiLevelType w:val="multilevel"/>
    <w:tmpl w:val="A7003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F4366CC"/>
    <w:multiLevelType w:val="multilevel"/>
    <w:tmpl w:val="E284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1F7334"/>
    <w:multiLevelType w:val="multilevel"/>
    <w:tmpl w:val="D336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27572C6"/>
    <w:multiLevelType w:val="multilevel"/>
    <w:tmpl w:val="B9F8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E7A"/>
    <w:rsid w:val="00913E7A"/>
    <w:rsid w:val="00F0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D70A15-2036-45F2-95E9-90E1BB94A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913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13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913E7A"/>
  </w:style>
  <w:style w:type="paragraph" w:customStyle="1" w:styleId="khtitle">
    <w:name w:val="kh_title"/>
    <w:basedOn w:val="Normalny"/>
    <w:rsid w:val="00913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913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3E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3E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7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1543</Words>
  <Characters>9264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2015-03-19T07:18:00Z</cp:lastPrinted>
  <dcterms:created xsi:type="dcterms:W3CDTF">2015-03-19T07:17:00Z</dcterms:created>
  <dcterms:modified xsi:type="dcterms:W3CDTF">2015-03-19T07:18:00Z</dcterms:modified>
</cp:coreProperties>
</file>