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B" w:rsidRDefault="00D52F80">
      <w:r>
        <w:rPr>
          <w:noProof/>
        </w:rPr>
        <w:drawing>
          <wp:anchor distT="0" distB="0" distL="114300" distR="114300" simplePos="0" relativeHeight="251659264" behindDoc="0" locked="0" layoutInCell="1" allowOverlap="1" wp14:anchorId="724B1437" wp14:editId="4553700D">
            <wp:simplePos x="0" y="0"/>
            <wp:positionH relativeFrom="column">
              <wp:posOffset>4405630</wp:posOffset>
            </wp:positionH>
            <wp:positionV relativeFrom="paragraph">
              <wp:posOffset>125730</wp:posOffset>
            </wp:positionV>
            <wp:extent cx="1619250" cy="78105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795" cy="78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5E6056A" wp14:editId="346A6FAD">
            <wp:extent cx="2343150" cy="899048"/>
            <wp:effectExtent l="0" t="0" r="0" b="0"/>
            <wp:docPr id="10" name="Obraz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407" cy="90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B3F" w:rsidRPr="00B37B3F" w:rsidRDefault="00B37B3F" w:rsidP="00B37B3F">
      <w:pPr>
        <w:pStyle w:val="Nagwek"/>
        <w:jc w:val="center"/>
        <w:rPr>
          <w:b/>
          <w:sz w:val="16"/>
          <w:szCs w:val="16"/>
        </w:rPr>
      </w:pPr>
      <w:r w:rsidRPr="00B37B3F">
        <w:rPr>
          <w:b/>
          <w:sz w:val="16"/>
          <w:szCs w:val="16"/>
        </w:rPr>
        <w:t>PROJEKT WSPÓŁFINANSOWANY ZE ŚRODKÓW UNII EUROPEJSKIEJ W RAMACH EUROPEJSKIEGO FUNDUSZU SPOŁECZNEGO</w:t>
      </w:r>
    </w:p>
    <w:p w:rsidR="00A4160F" w:rsidRDefault="00A4160F" w:rsidP="00A4160F">
      <w:pPr>
        <w:jc w:val="right"/>
        <w:rPr>
          <w:noProof/>
        </w:rPr>
      </w:pPr>
    </w:p>
    <w:p w:rsidR="00B37B3F" w:rsidRDefault="00B37B3F" w:rsidP="00A4160F">
      <w:pPr>
        <w:jc w:val="right"/>
        <w:rPr>
          <w:noProof/>
        </w:rPr>
      </w:pPr>
    </w:p>
    <w:p w:rsidR="00A4160F" w:rsidRDefault="00A4160F" w:rsidP="00A4160F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</w:t>
      </w:r>
      <w:r>
        <w:rPr>
          <w:rFonts w:ascii="Century Gothic" w:hAnsi="Century Gothic" w:cs="Century Gothic"/>
          <w:sz w:val="20"/>
          <w:szCs w:val="20"/>
        </w:rPr>
        <w:t xml:space="preserve">ia 31 marca 2015 r. </w:t>
      </w:r>
    </w:p>
    <w:p w:rsidR="00A4160F" w:rsidRPr="00D74B4C" w:rsidRDefault="00A4160F" w:rsidP="00A4160F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60F" w:rsidRDefault="00A4160F" w:rsidP="00A4160F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4160F" w:rsidRPr="00584819" w:rsidRDefault="00A4160F" w:rsidP="00A4160F">
      <w:pPr>
        <w:ind w:right="-1" w:firstLine="540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Uniwersytet Kazimierza Wielkiego w Bydgoszczy</w:t>
      </w:r>
    </w:p>
    <w:p w:rsidR="00A4160F" w:rsidRPr="00584819" w:rsidRDefault="00A4160F" w:rsidP="00A4160F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Adres: 85-064 Bydgoszcz,</w:t>
      </w:r>
    </w:p>
    <w:p w:rsidR="00A4160F" w:rsidRPr="00584819" w:rsidRDefault="00A4160F" w:rsidP="00A4160F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ul. Chodkiewicza 30</w:t>
      </w:r>
    </w:p>
    <w:p w:rsidR="00A4160F" w:rsidRPr="00584819" w:rsidRDefault="00A4160F" w:rsidP="00A4160F">
      <w:pPr>
        <w:rPr>
          <w:sz w:val="20"/>
          <w:szCs w:val="20"/>
        </w:rPr>
      </w:pPr>
    </w:p>
    <w:p w:rsidR="00A4160F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A4160F" w:rsidRPr="00584819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A4160F" w:rsidRPr="00584819" w:rsidRDefault="00A4160F" w:rsidP="00A4160F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ZAPYTANIA OFERTOWEGO NR BZP-ZO</w:t>
      </w:r>
      <w:r>
        <w:rPr>
          <w:rFonts w:ascii="Century Gothic" w:hAnsi="Century Gothic" w:cs="Century Gothic"/>
          <w:b/>
          <w:bCs/>
          <w:i/>
          <w:iCs/>
        </w:rPr>
        <w:t>-42/2015</w:t>
      </w:r>
    </w:p>
    <w:p w:rsidR="00A4160F" w:rsidRPr="00135318" w:rsidRDefault="00A4160F" w:rsidP="00A4160F">
      <w:pPr>
        <w:jc w:val="center"/>
        <w:rPr>
          <w:b/>
          <w:bCs/>
          <w:i/>
          <w:iCs/>
        </w:rPr>
      </w:pPr>
    </w:p>
    <w:p w:rsidR="00A4160F" w:rsidRPr="00BC4566" w:rsidRDefault="00A4160F" w:rsidP="00A4160F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</w:t>
      </w:r>
      <w:r w:rsidR="00A3120E">
        <w:rPr>
          <w:rFonts w:ascii="Century Gothic" w:hAnsi="Century Gothic" w:cs="Century Gothic"/>
          <w:sz w:val="20"/>
          <w:szCs w:val="20"/>
        </w:rPr>
        <w:t>e Zapytanie Ofertowe nr </w:t>
      </w:r>
      <w:r>
        <w:rPr>
          <w:rFonts w:ascii="Century Gothic" w:hAnsi="Century Gothic" w:cs="Century Gothic"/>
          <w:sz w:val="20"/>
          <w:szCs w:val="20"/>
        </w:rPr>
        <w:t>BZP-ZP-42/2015</w:t>
      </w:r>
      <w:r>
        <w:rPr>
          <w:rFonts w:ascii="Century Gothic" w:hAnsi="Century Gothic" w:cs="Century Gothic"/>
          <w:sz w:val="20"/>
          <w:szCs w:val="20"/>
        </w:rPr>
        <w:t xml:space="preserve"> na: „</w:t>
      </w:r>
      <w:r w:rsidR="00D76978" w:rsidRPr="00872320">
        <w:rPr>
          <w:rFonts w:ascii="Century Gothic" w:hAnsi="Century Gothic" w:cs="Century Gothic"/>
          <w:b/>
          <w:i/>
          <w:iCs/>
          <w:sz w:val="20"/>
          <w:szCs w:val="20"/>
        </w:rPr>
        <w:t xml:space="preserve">Wykonanie oraz montaż banerów promujących projekt „Kwalifikacje kadry dydaktycznej kluczem do rozwoju Uczelni” </w:t>
      </w:r>
      <w:r w:rsidR="00D76978" w:rsidRPr="006030FE">
        <w:rPr>
          <w:rFonts w:ascii="Century Gothic" w:hAnsi="Century Gothic"/>
          <w:i/>
          <w:color w:val="000000" w:themeColor="text1"/>
          <w:sz w:val="20"/>
          <w:szCs w:val="20"/>
        </w:rPr>
        <w:t>współfinansowany ze środków Unii Europejskiej w ramach Programu Operacyjnego Kapitał Ludzki i Europejskiego Funduszu</w:t>
      </w:r>
      <w:r w:rsidR="00D76978" w:rsidRPr="00872320">
        <w:rPr>
          <w:rFonts w:ascii="Century Gothic" w:hAnsi="Century Gothic"/>
          <w:b/>
          <w:i/>
          <w:color w:val="000000" w:themeColor="text1"/>
          <w:sz w:val="20"/>
          <w:szCs w:val="20"/>
        </w:rPr>
        <w:t xml:space="preserve"> </w:t>
      </w:r>
      <w:r w:rsidR="00D76978" w:rsidRPr="006030FE">
        <w:rPr>
          <w:rFonts w:ascii="Century Gothic" w:hAnsi="Century Gothic"/>
          <w:i/>
          <w:color w:val="000000" w:themeColor="text1"/>
          <w:sz w:val="20"/>
          <w:szCs w:val="20"/>
        </w:rPr>
        <w:t>Społecznego</w:t>
      </w:r>
      <w:r w:rsidRPr="006030FE">
        <w:rPr>
          <w:rFonts w:ascii="Century Gothic" w:hAnsi="Century Gothic" w:cs="Century Gothic"/>
          <w:bCs/>
          <w:i/>
          <w:iCs/>
          <w:sz w:val="20"/>
          <w:szCs w:val="20"/>
        </w:rPr>
        <w:t>”,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4160F" w:rsidRDefault="00A4160F" w:rsidP="00A4160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4160F" w:rsidRDefault="00A4160F" w:rsidP="00A4160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>
        <w:rPr>
          <w:rFonts w:ascii="Century Gothic" w:hAnsi="Century Gothic" w:cs="Century Gothic"/>
          <w:sz w:val="20"/>
          <w:szCs w:val="20"/>
        </w:rPr>
        <w:t>Cena najkorzystniejszej oferty przewyższa kwotę jaką Zamawiający przeznaczył na realizację zamówienia. Zamawiający nie może w obecnym czasie zwiększyć kwoty na sfinansowanie zamówienia do kwoty najkorzystniejszej oferty.</w:t>
      </w:r>
    </w:p>
    <w:p w:rsidR="00A4160F" w:rsidRDefault="00A4160F" w:rsidP="00A4160F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</w:p>
    <w:p w:rsidR="00A4160F" w:rsidRPr="00584819" w:rsidRDefault="00A4160F" w:rsidP="00A4160F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="00D76978">
        <w:rPr>
          <w:rFonts w:ascii="Century Gothic" w:hAnsi="Century Gothic" w:cs="Century Gothic"/>
          <w:b/>
          <w:bCs/>
          <w:sz w:val="20"/>
          <w:szCs w:val="20"/>
          <w:u w:val="single"/>
        </w:rPr>
        <w:t>W w/w postępowaniu została złożona</w:t>
      </w:r>
      <w:r w:rsidRPr="00584819"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="00D76978">
        <w:rPr>
          <w:rFonts w:ascii="Century Gothic" w:hAnsi="Century Gothic" w:cs="Century Gothic"/>
          <w:b/>
          <w:bCs/>
          <w:sz w:val="20"/>
          <w:szCs w:val="20"/>
          <w:u w:val="single"/>
        </w:rPr>
        <w:t>jedna oferta</w:t>
      </w:r>
      <w:r w:rsidRPr="00584819">
        <w:rPr>
          <w:rFonts w:ascii="Century Gothic" w:hAnsi="Century Gothic" w:cs="Century Gothic"/>
          <w:b/>
          <w:bCs/>
          <w:sz w:val="20"/>
          <w:szCs w:val="20"/>
          <w:u w:val="single"/>
        </w:rPr>
        <w:t>:</w:t>
      </w:r>
    </w:p>
    <w:p w:rsidR="00A4160F" w:rsidRDefault="00A4160F" w:rsidP="00A4160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C4566">
        <w:rPr>
          <w:rFonts w:ascii="Century Gothic" w:hAnsi="Century Gothic" w:cs="Century Gothic"/>
          <w:b/>
          <w:bCs/>
          <w:sz w:val="20"/>
          <w:szCs w:val="20"/>
        </w:rPr>
        <w:t>Oferta nr 1: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6030FE">
        <w:rPr>
          <w:rFonts w:ascii="Century Gothic" w:hAnsi="Century Gothic" w:cs="Century Gothic"/>
          <w:sz w:val="20"/>
          <w:szCs w:val="20"/>
        </w:rPr>
        <w:t>Przedsiębiorstwo Produkcyjno-Handlowo-Usługowe Janusz Ciosek W</w:t>
      </w:r>
      <w:r w:rsidR="007A2190">
        <w:rPr>
          <w:rFonts w:ascii="Century Gothic" w:hAnsi="Century Gothic" w:cs="Century Gothic"/>
          <w:sz w:val="20"/>
          <w:szCs w:val="20"/>
        </w:rPr>
        <w:t xml:space="preserve">ielka </w:t>
      </w:r>
      <w:r w:rsidR="006030FE">
        <w:rPr>
          <w:rFonts w:ascii="Century Gothic" w:hAnsi="Century Gothic" w:cs="Century Gothic"/>
          <w:sz w:val="20"/>
          <w:szCs w:val="20"/>
        </w:rPr>
        <w:t>R</w:t>
      </w:r>
      <w:r w:rsidR="007A2190">
        <w:rPr>
          <w:rFonts w:ascii="Century Gothic" w:hAnsi="Century Gothic" w:cs="Century Gothic"/>
          <w:sz w:val="20"/>
          <w:szCs w:val="20"/>
        </w:rPr>
        <w:t>eklama</w:t>
      </w:r>
      <w:r>
        <w:rPr>
          <w:rFonts w:ascii="Century Gothic" w:hAnsi="Century Gothic" w:cs="Century Gothic"/>
          <w:sz w:val="20"/>
          <w:szCs w:val="20"/>
        </w:rPr>
        <w:t xml:space="preserve">, z siedzibą w </w:t>
      </w:r>
      <w:r w:rsidR="006030FE">
        <w:rPr>
          <w:rFonts w:ascii="Century Gothic" w:hAnsi="Century Gothic" w:cs="Century Gothic"/>
          <w:sz w:val="20"/>
          <w:szCs w:val="20"/>
        </w:rPr>
        <w:t>Wieluniu</w:t>
      </w:r>
      <w:r>
        <w:rPr>
          <w:rFonts w:ascii="Century Gothic" w:hAnsi="Century Gothic" w:cs="Century Gothic"/>
          <w:sz w:val="20"/>
          <w:szCs w:val="20"/>
        </w:rPr>
        <w:t xml:space="preserve">, przy ul. </w:t>
      </w:r>
      <w:r w:rsidR="006030FE">
        <w:rPr>
          <w:rFonts w:ascii="Century Gothic" w:hAnsi="Century Gothic" w:cs="Century Gothic"/>
          <w:sz w:val="20"/>
          <w:szCs w:val="20"/>
        </w:rPr>
        <w:t>Wojska Polskiego</w:t>
      </w:r>
      <w:r w:rsidR="000E43EB">
        <w:rPr>
          <w:rFonts w:ascii="Century Gothic" w:hAnsi="Century Gothic" w:cs="Century Gothic"/>
          <w:sz w:val="20"/>
          <w:szCs w:val="20"/>
        </w:rPr>
        <w:t xml:space="preserve"> </w:t>
      </w:r>
      <w:bookmarkStart w:id="0" w:name="_GoBack"/>
      <w:bookmarkEnd w:id="0"/>
      <w:r w:rsidR="000E43EB">
        <w:rPr>
          <w:rFonts w:ascii="Century Gothic" w:hAnsi="Century Gothic" w:cs="Century Gothic"/>
          <w:sz w:val="20"/>
          <w:szCs w:val="20"/>
        </w:rPr>
        <w:t>45</w:t>
      </w:r>
      <w:r w:rsidR="006030FE">
        <w:rPr>
          <w:rFonts w:ascii="Century Gothic" w:hAnsi="Century Gothic" w:cs="Century Gothic"/>
          <w:sz w:val="20"/>
          <w:szCs w:val="20"/>
        </w:rPr>
        <w:t>, 98</w:t>
      </w:r>
      <w:r>
        <w:rPr>
          <w:rFonts w:ascii="Century Gothic" w:hAnsi="Century Gothic" w:cs="Century Gothic"/>
          <w:sz w:val="20"/>
          <w:szCs w:val="20"/>
        </w:rPr>
        <w:t xml:space="preserve">-300 </w:t>
      </w:r>
      <w:r w:rsidR="006030FE">
        <w:rPr>
          <w:rFonts w:ascii="Century Gothic" w:hAnsi="Century Gothic" w:cs="Century Gothic"/>
          <w:sz w:val="20"/>
          <w:szCs w:val="20"/>
        </w:rPr>
        <w:t>Wieluń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4160F" w:rsidRDefault="00A4160F" w:rsidP="00A4160F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Cena oferty: </w:t>
      </w:r>
      <w:r w:rsidR="00D76978">
        <w:rPr>
          <w:rFonts w:ascii="Century Gothic" w:hAnsi="Century Gothic" w:cs="Century Gothic"/>
          <w:b/>
          <w:bCs/>
          <w:sz w:val="20"/>
          <w:szCs w:val="20"/>
        </w:rPr>
        <w:t>7.995,00</w:t>
      </w:r>
      <w:r w:rsidRPr="00BC4566">
        <w:rPr>
          <w:rFonts w:ascii="Century Gothic" w:hAnsi="Century Gothic" w:cs="Century Gothic"/>
          <w:b/>
          <w:bCs/>
          <w:sz w:val="20"/>
          <w:szCs w:val="20"/>
        </w:rPr>
        <w:t xml:space="preserve"> zł brutto.</w:t>
      </w:r>
    </w:p>
    <w:p w:rsidR="00A4160F" w:rsidRDefault="00A4160F" w:rsidP="00A4160F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4160F" w:rsidRDefault="00A4160F" w:rsidP="00A4160F">
      <w:pPr>
        <w:ind w:firstLine="4962"/>
      </w:pPr>
    </w:p>
    <w:p w:rsidR="00B83C31" w:rsidRDefault="00B83C31"/>
    <w:sectPr w:rsidR="00B83C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C31"/>
    <w:rsid w:val="000B0AB5"/>
    <w:rsid w:val="000E43EB"/>
    <w:rsid w:val="002C174B"/>
    <w:rsid w:val="003A361D"/>
    <w:rsid w:val="005B388E"/>
    <w:rsid w:val="006030FE"/>
    <w:rsid w:val="007A2190"/>
    <w:rsid w:val="00872320"/>
    <w:rsid w:val="00A3120E"/>
    <w:rsid w:val="00A4160F"/>
    <w:rsid w:val="00B37B3F"/>
    <w:rsid w:val="00B83C31"/>
    <w:rsid w:val="00D52F80"/>
    <w:rsid w:val="00D76978"/>
    <w:rsid w:val="00D8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16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0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rsid w:val="00B37B3F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B37B3F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1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16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0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rsid w:val="00B37B3F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B37B3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169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16</cp:revision>
  <cp:lastPrinted>2015-03-31T09:34:00Z</cp:lastPrinted>
  <dcterms:created xsi:type="dcterms:W3CDTF">2015-03-31T08:54:00Z</dcterms:created>
  <dcterms:modified xsi:type="dcterms:W3CDTF">2015-03-31T09:37:00Z</dcterms:modified>
</cp:coreProperties>
</file>