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65" w:rsidRDefault="00E85365" w:rsidP="007E1046">
      <w:pPr>
        <w:tabs>
          <w:tab w:val="left" w:pos="567"/>
        </w:tabs>
        <w:jc w:val="both"/>
        <w:rPr>
          <w:rFonts w:ascii="Tahoma" w:hAnsi="Tahoma" w:cs="Tahoma"/>
          <w:b/>
          <w:bCs/>
          <w:sz w:val="22"/>
          <w:szCs w:val="22"/>
        </w:rPr>
      </w:pPr>
      <w:r>
        <w:rPr>
          <w:rFonts w:ascii="Tahoma" w:hAnsi="Tahoma" w:cs="Tahoma"/>
          <w:b/>
          <w:bCs/>
          <w:sz w:val="22"/>
          <w:szCs w:val="22"/>
        </w:rPr>
        <w:t xml:space="preserve">CZĘŚ I ZAMÓWIENIA: TERMOMODERNIZACJA BUDYNKU UNIWERSYTETU KAZIMIERZA WIELKIEGO PRZY UL. OGIŃSKIEGO 16 W BYDGOSZCZY   </w:t>
      </w:r>
    </w:p>
    <w:p w:rsidR="00E85365" w:rsidRDefault="00E85365" w:rsidP="007E1046">
      <w:pPr>
        <w:rPr>
          <w:rFonts w:ascii="Tahoma" w:hAnsi="Tahoma" w:cs="Tahoma"/>
          <w:b/>
          <w:bCs/>
          <w:sz w:val="22"/>
          <w:szCs w:val="22"/>
        </w:rPr>
      </w:pPr>
    </w:p>
    <w:p w:rsidR="00E85365" w:rsidRDefault="00E85365" w:rsidP="007E1046">
      <w:pPr>
        <w:rPr>
          <w:rFonts w:ascii="Tahoma" w:hAnsi="Tahoma" w:cs="Tahoma"/>
          <w:b/>
          <w:bCs/>
          <w:sz w:val="22"/>
          <w:szCs w:val="22"/>
        </w:rPr>
      </w:pPr>
      <w:r>
        <w:rPr>
          <w:rFonts w:ascii="Tahoma" w:hAnsi="Tahoma" w:cs="Tahoma"/>
          <w:b/>
          <w:bCs/>
          <w:sz w:val="22"/>
          <w:szCs w:val="22"/>
        </w:rPr>
        <w:t>OPIS   PRZEDMIOTU   ZAMÓWIENIA :</w:t>
      </w:r>
    </w:p>
    <w:p w:rsidR="00E85365" w:rsidRPr="00976066" w:rsidRDefault="00E85365" w:rsidP="0017637C">
      <w:pPr>
        <w:jc w:val="center"/>
        <w:rPr>
          <w:rFonts w:ascii="Tahoma" w:hAnsi="Tahoma" w:cs="Tahoma"/>
          <w:sz w:val="22"/>
          <w:szCs w:val="22"/>
        </w:rPr>
      </w:pPr>
    </w:p>
    <w:p w:rsidR="00E85365" w:rsidRPr="00976066" w:rsidRDefault="00E85365" w:rsidP="0017637C">
      <w:pPr>
        <w:jc w:val="both"/>
        <w:rPr>
          <w:rFonts w:ascii="Tahoma" w:hAnsi="Tahoma" w:cs="Tahoma"/>
          <w:b/>
          <w:bCs/>
          <w:sz w:val="22"/>
          <w:szCs w:val="22"/>
        </w:rPr>
      </w:pPr>
      <w:r w:rsidRPr="00976066">
        <w:rPr>
          <w:rFonts w:ascii="Tahoma" w:hAnsi="Tahoma" w:cs="Tahoma"/>
          <w:b/>
          <w:bCs/>
          <w:sz w:val="22"/>
          <w:szCs w:val="22"/>
        </w:rPr>
        <w:t>1. INFORMACJE WSTĘPNE</w:t>
      </w:r>
    </w:p>
    <w:p w:rsidR="00E85365" w:rsidRPr="00976066" w:rsidRDefault="00E85365" w:rsidP="0017637C">
      <w:pPr>
        <w:jc w:val="both"/>
        <w:rPr>
          <w:rFonts w:ascii="Tahoma" w:hAnsi="Tahoma" w:cs="Tahoma"/>
          <w:b/>
          <w:bCs/>
          <w:sz w:val="22"/>
          <w:szCs w:val="22"/>
        </w:rPr>
      </w:pPr>
    </w:p>
    <w:p w:rsidR="00E85365" w:rsidRDefault="00E85365" w:rsidP="00F830DA">
      <w:pPr>
        <w:ind w:hanging="142"/>
        <w:jc w:val="both"/>
        <w:rPr>
          <w:rFonts w:ascii="Tahoma" w:hAnsi="Tahoma" w:cs="Tahoma"/>
          <w:sz w:val="22"/>
          <w:szCs w:val="22"/>
        </w:rPr>
      </w:pPr>
      <w:r w:rsidRPr="00976066">
        <w:rPr>
          <w:rFonts w:ascii="Tahoma" w:hAnsi="Tahoma" w:cs="Tahoma"/>
          <w:sz w:val="22"/>
          <w:szCs w:val="22"/>
        </w:rPr>
        <w:t>Budynek dydaktyczn</w:t>
      </w:r>
      <w:r>
        <w:rPr>
          <w:rFonts w:ascii="Tahoma" w:hAnsi="Tahoma" w:cs="Tahoma"/>
          <w:sz w:val="22"/>
          <w:szCs w:val="22"/>
        </w:rPr>
        <w:t>o-administracyjny</w:t>
      </w:r>
      <w:r w:rsidRPr="00976066">
        <w:rPr>
          <w:rFonts w:ascii="Tahoma" w:hAnsi="Tahoma" w:cs="Tahoma"/>
          <w:sz w:val="22"/>
          <w:szCs w:val="22"/>
        </w:rPr>
        <w:t xml:space="preserve"> przy ul. </w:t>
      </w:r>
      <w:r>
        <w:rPr>
          <w:rFonts w:ascii="Tahoma" w:hAnsi="Tahoma" w:cs="Tahoma"/>
          <w:sz w:val="22"/>
          <w:szCs w:val="22"/>
        </w:rPr>
        <w:t>Ogińskiego 16</w:t>
      </w:r>
      <w:r w:rsidRPr="00976066">
        <w:rPr>
          <w:rFonts w:ascii="Tahoma" w:hAnsi="Tahoma" w:cs="Tahoma"/>
          <w:sz w:val="22"/>
          <w:szCs w:val="22"/>
        </w:rPr>
        <w:t>położony jest w  Bydgoszczy na dział</w:t>
      </w:r>
      <w:r>
        <w:rPr>
          <w:rFonts w:ascii="Tahoma" w:hAnsi="Tahoma" w:cs="Tahoma"/>
          <w:sz w:val="22"/>
          <w:szCs w:val="22"/>
        </w:rPr>
        <w:t>kach</w:t>
      </w:r>
      <w:r w:rsidRPr="00976066">
        <w:rPr>
          <w:rFonts w:ascii="Tahoma" w:hAnsi="Tahoma" w:cs="Tahoma"/>
          <w:sz w:val="22"/>
          <w:szCs w:val="22"/>
        </w:rPr>
        <w:t xml:space="preserve"> nr </w:t>
      </w:r>
      <w:r>
        <w:rPr>
          <w:rFonts w:ascii="Tahoma" w:hAnsi="Tahoma" w:cs="Tahoma"/>
          <w:sz w:val="22"/>
          <w:szCs w:val="22"/>
        </w:rPr>
        <w:t xml:space="preserve">98/1,  100,101/1,  102/1,  103,  251/1 </w:t>
      </w:r>
      <w:r w:rsidRPr="00976066">
        <w:rPr>
          <w:rFonts w:ascii="Tahoma" w:hAnsi="Tahoma" w:cs="Tahoma"/>
          <w:sz w:val="22"/>
          <w:szCs w:val="22"/>
        </w:rPr>
        <w:t>obręb 1</w:t>
      </w:r>
      <w:r>
        <w:rPr>
          <w:rFonts w:ascii="Tahoma" w:hAnsi="Tahoma" w:cs="Tahoma"/>
          <w:sz w:val="22"/>
          <w:szCs w:val="22"/>
        </w:rPr>
        <w:t>7</w:t>
      </w:r>
      <w:r w:rsidRPr="00976066">
        <w:rPr>
          <w:rFonts w:ascii="Tahoma" w:hAnsi="Tahoma" w:cs="Tahoma"/>
          <w:sz w:val="22"/>
          <w:szCs w:val="22"/>
        </w:rPr>
        <w:t>8.</w:t>
      </w:r>
    </w:p>
    <w:p w:rsidR="00E85365" w:rsidRDefault="00E85365" w:rsidP="0017637C">
      <w:pPr>
        <w:ind w:left="142" w:hanging="142"/>
        <w:jc w:val="both"/>
        <w:rPr>
          <w:rFonts w:ascii="Tahoma" w:hAnsi="Tahoma" w:cs="Tahoma"/>
          <w:sz w:val="22"/>
          <w:szCs w:val="22"/>
        </w:rPr>
      </w:pPr>
      <w:r>
        <w:rPr>
          <w:rFonts w:ascii="Tahoma" w:hAnsi="Tahoma" w:cs="Tahoma"/>
          <w:sz w:val="22"/>
          <w:szCs w:val="22"/>
        </w:rPr>
        <w:t>Budynek składa się z części parterowej i wysokiej – X piętrowej. W większości jest podpiwniczony.</w:t>
      </w:r>
    </w:p>
    <w:p w:rsidR="00E85365" w:rsidRDefault="00E85365" w:rsidP="00F830DA">
      <w:pPr>
        <w:jc w:val="both"/>
        <w:rPr>
          <w:rFonts w:ascii="Tahoma" w:hAnsi="Tahoma" w:cs="Tahoma"/>
          <w:sz w:val="22"/>
          <w:szCs w:val="22"/>
        </w:rPr>
      </w:pPr>
      <w:r>
        <w:rPr>
          <w:rFonts w:ascii="Tahoma" w:hAnsi="Tahoma" w:cs="Tahoma"/>
          <w:sz w:val="22"/>
          <w:szCs w:val="22"/>
        </w:rPr>
        <w:t xml:space="preserve">Na parterze znajdują się sale wykładowe, dla pracowników gospodarczych, personelu sprzątającego , pokoje socjalne dla kadry naukowej oraz pomieszczenia pracowni poligraficznej z niezależnym wejściem. Na piętrach zlokalizowane są pomieszczenia dydaktyczne, pomieszczenia administracyjne wydawnictwa uczelni, siedziby dziekanatów, katedr, instytutów oraz innych jednostek organizacyjnych działających na terenie uczelni wraz z pomieszczeniami socjalnymi. W piwnicy znajdują się pomieszczenia techniczne i gospodarcze. </w:t>
      </w:r>
    </w:p>
    <w:p w:rsidR="00E85365" w:rsidRPr="00976066" w:rsidRDefault="00E85365" w:rsidP="007E1046">
      <w:pPr>
        <w:jc w:val="both"/>
        <w:rPr>
          <w:rFonts w:ascii="Tahoma" w:hAnsi="Tahoma" w:cs="Tahoma"/>
          <w:sz w:val="22"/>
          <w:szCs w:val="22"/>
        </w:rPr>
      </w:pPr>
      <w:r w:rsidRPr="00976066">
        <w:rPr>
          <w:rFonts w:ascii="Tahoma" w:hAnsi="Tahoma" w:cs="Tahoma"/>
          <w:sz w:val="22"/>
          <w:szCs w:val="22"/>
        </w:rPr>
        <w:t>Zakres</w:t>
      </w:r>
      <w:r>
        <w:rPr>
          <w:rFonts w:ascii="Tahoma" w:hAnsi="Tahoma" w:cs="Tahoma"/>
          <w:sz w:val="22"/>
          <w:szCs w:val="22"/>
        </w:rPr>
        <w:t xml:space="preserve">termomodernizacji </w:t>
      </w:r>
      <w:r w:rsidRPr="00976066">
        <w:rPr>
          <w:rFonts w:ascii="Tahoma" w:hAnsi="Tahoma" w:cs="Tahoma"/>
          <w:sz w:val="22"/>
          <w:szCs w:val="22"/>
        </w:rPr>
        <w:t xml:space="preserve">  budynku </w:t>
      </w:r>
      <w:r>
        <w:rPr>
          <w:rFonts w:ascii="Tahoma" w:hAnsi="Tahoma" w:cs="Tahoma"/>
          <w:sz w:val="22"/>
          <w:szCs w:val="22"/>
        </w:rPr>
        <w:t xml:space="preserve">opisano za pomocą </w:t>
      </w:r>
      <w:r w:rsidRPr="00976066">
        <w:rPr>
          <w:rFonts w:ascii="Tahoma" w:hAnsi="Tahoma" w:cs="Tahoma"/>
          <w:sz w:val="22"/>
          <w:szCs w:val="22"/>
        </w:rPr>
        <w:t xml:space="preserve"> dokumentacj</w:t>
      </w:r>
      <w:r>
        <w:rPr>
          <w:rFonts w:ascii="Tahoma" w:hAnsi="Tahoma" w:cs="Tahoma"/>
          <w:sz w:val="22"/>
          <w:szCs w:val="22"/>
        </w:rPr>
        <w:t>i</w:t>
      </w:r>
      <w:r w:rsidRPr="00976066">
        <w:rPr>
          <w:rFonts w:ascii="Tahoma" w:hAnsi="Tahoma" w:cs="Tahoma"/>
          <w:sz w:val="22"/>
          <w:szCs w:val="22"/>
        </w:rPr>
        <w:t xml:space="preserve"> projektow</w:t>
      </w:r>
      <w:r>
        <w:rPr>
          <w:rFonts w:ascii="Tahoma" w:hAnsi="Tahoma" w:cs="Tahoma"/>
          <w:sz w:val="22"/>
          <w:szCs w:val="22"/>
        </w:rPr>
        <w:t>ej</w:t>
      </w:r>
      <w:r w:rsidRPr="00976066">
        <w:rPr>
          <w:rFonts w:ascii="Tahoma" w:hAnsi="Tahoma" w:cs="Tahoma"/>
          <w:sz w:val="22"/>
          <w:szCs w:val="22"/>
        </w:rPr>
        <w:t xml:space="preserve"> opracowan</w:t>
      </w:r>
      <w:r>
        <w:rPr>
          <w:rFonts w:ascii="Tahoma" w:hAnsi="Tahoma" w:cs="Tahoma"/>
          <w:sz w:val="22"/>
          <w:szCs w:val="22"/>
        </w:rPr>
        <w:t>ej</w:t>
      </w:r>
      <w:r w:rsidRPr="00976066">
        <w:rPr>
          <w:rFonts w:ascii="Tahoma" w:hAnsi="Tahoma" w:cs="Tahoma"/>
          <w:sz w:val="22"/>
          <w:szCs w:val="22"/>
        </w:rPr>
        <w:t xml:space="preserve"> przez </w:t>
      </w:r>
      <w:r>
        <w:rPr>
          <w:rFonts w:ascii="Tahoma" w:hAnsi="Tahoma" w:cs="Tahoma"/>
          <w:sz w:val="22"/>
          <w:szCs w:val="22"/>
        </w:rPr>
        <w:t xml:space="preserve">DH-SYSTEMS Sp z o.o.( projekty budowlane, projekty wykonawcze, przedmiar robót, specyfikacje techniczne wykonania i odbioru </w:t>
      </w:r>
      <w:bookmarkStart w:id="0" w:name="_GoBack"/>
      <w:r>
        <w:rPr>
          <w:rFonts w:ascii="Tahoma" w:hAnsi="Tahoma" w:cs="Tahoma"/>
          <w:sz w:val="22"/>
          <w:szCs w:val="22"/>
        </w:rPr>
        <w:t>robót).</w:t>
      </w:r>
    </w:p>
    <w:p w:rsidR="00E85365" w:rsidRPr="00976066" w:rsidRDefault="00E85365" w:rsidP="0017637C">
      <w:pPr>
        <w:ind w:left="142" w:hanging="142"/>
        <w:jc w:val="both"/>
        <w:rPr>
          <w:rFonts w:ascii="Tahoma" w:hAnsi="Tahoma" w:cs="Tahoma"/>
          <w:sz w:val="22"/>
          <w:szCs w:val="22"/>
        </w:rPr>
      </w:pPr>
    </w:p>
    <w:p w:rsidR="00E85365" w:rsidRDefault="00E85365" w:rsidP="0017637C">
      <w:pPr>
        <w:jc w:val="both"/>
        <w:rPr>
          <w:rFonts w:ascii="Tahoma" w:hAnsi="Tahoma" w:cs="Tahoma"/>
          <w:b/>
          <w:bCs/>
          <w:sz w:val="22"/>
          <w:szCs w:val="22"/>
        </w:rPr>
      </w:pPr>
      <w:r w:rsidRPr="00976066">
        <w:rPr>
          <w:rFonts w:ascii="Tahoma" w:hAnsi="Tahoma" w:cs="Tahoma"/>
          <w:b/>
          <w:bCs/>
          <w:sz w:val="22"/>
          <w:szCs w:val="22"/>
        </w:rPr>
        <w:t xml:space="preserve">2. PODSTAWOWE WSKAŹNIKI  </w:t>
      </w:r>
      <w:r>
        <w:rPr>
          <w:rFonts w:ascii="Tahoma" w:hAnsi="Tahoma" w:cs="Tahoma"/>
          <w:b/>
          <w:bCs/>
          <w:sz w:val="22"/>
          <w:szCs w:val="22"/>
        </w:rPr>
        <w:t>BUDYNKU</w:t>
      </w:r>
    </w:p>
    <w:p w:rsidR="00E85365" w:rsidRPr="00976066" w:rsidRDefault="00E85365" w:rsidP="0017637C">
      <w:pPr>
        <w:jc w:val="both"/>
        <w:rPr>
          <w:rFonts w:ascii="Tahoma" w:hAnsi="Tahoma" w:cs="Tahoma"/>
          <w:b/>
          <w:bCs/>
          <w:sz w:val="22"/>
          <w:szCs w:val="22"/>
        </w:rPr>
      </w:pPr>
    </w:p>
    <w:p w:rsidR="00E85365" w:rsidRPr="00976066" w:rsidRDefault="00E85365" w:rsidP="00CA0E35">
      <w:pPr>
        <w:pStyle w:val="Heading1"/>
        <w:numPr>
          <w:ilvl w:val="0"/>
          <w:numId w:val="1"/>
        </w:numPr>
        <w:tabs>
          <w:tab w:val="num" w:pos="800"/>
        </w:tabs>
        <w:suppressAutoHyphens w:val="0"/>
        <w:spacing w:line="276" w:lineRule="auto"/>
        <w:rPr>
          <w:rFonts w:ascii="Tahoma" w:hAnsi="Tahoma" w:cs="Tahoma"/>
          <w:b w:val="0"/>
          <w:bCs w:val="0"/>
          <w:sz w:val="22"/>
          <w:szCs w:val="22"/>
        </w:rPr>
      </w:pPr>
      <w:r w:rsidRPr="00976066">
        <w:rPr>
          <w:rFonts w:ascii="Tahoma" w:hAnsi="Tahoma" w:cs="Tahoma"/>
          <w:b w:val="0"/>
          <w:bCs w:val="0"/>
          <w:sz w:val="22"/>
          <w:szCs w:val="22"/>
        </w:rPr>
        <w:t>powierzchnia zabudowy -559,67 m2</w:t>
      </w:r>
    </w:p>
    <w:p w:rsidR="00E85365" w:rsidRPr="00C223D5" w:rsidRDefault="00E85365" w:rsidP="00CA0E35">
      <w:pPr>
        <w:pStyle w:val="Heading1"/>
        <w:numPr>
          <w:ilvl w:val="0"/>
          <w:numId w:val="1"/>
        </w:numPr>
        <w:tabs>
          <w:tab w:val="num" w:pos="800"/>
        </w:tabs>
        <w:suppressAutoHyphens w:val="0"/>
        <w:spacing w:line="276" w:lineRule="auto"/>
        <w:rPr>
          <w:b w:val="0"/>
          <w:bCs w:val="0"/>
        </w:rPr>
      </w:pPr>
      <w:r w:rsidRPr="00C223D5">
        <w:rPr>
          <w:rFonts w:ascii="Tahoma" w:hAnsi="Tahoma" w:cs="Tahoma"/>
          <w:b w:val="0"/>
          <w:bCs w:val="0"/>
          <w:sz w:val="22"/>
          <w:szCs w:val="22"/>
        </w:rPr>
        <w:t>powierzchnia użytkowa parteru-  672,94 m2</w:t>
      </w:r>
    </w:p>
    <w:bookmarkEnd w:id="0"/>
    <w:p w:rsidR="00E85365" w:rsidRPr="00C223D5" w:rsidRDefault="00E85365" w:rsidP="00CA0E35">
      <w:pPr>
        <w:pStyle w:val="BodyText"/>
        <w:numPr>
          <w:ilvl w:val="0"/>
          <w:numId w:val="49"/>
        </w:numPr>
        <w:spacing w:line="276" w:lineRule="auto"/>
        <w:ind w:left="709"/>
      </w:pPr>
      <w:r w:rsidRPr="00C223D5">
        <w:t xml:space="preserve">powierzchnia użytkowa kondygnacji powtarzalnej </w:t>
      </w:r>
      <w:r>
        <w:t>-</w:t>
      </w:r>
      <w:r w:rsidRPr="00C223D5">
        <w:t xml:space="preserve"> 314,44m2</w:t>
      </w:r>
    </w:p>
    <w:p w:rsidR="00E85365" w:rsidRDefault="00E85365" w:rsidP="00CA0E35">
      <w:pPr>
        <w:pStyle w:val="Heading1"/>
        <w:numPr>
          <w:ilvl w:val="0"/>
          <w:numId w:val="1"/>
        </w:numPr>
        <w:tabs>
          <w:tab w:val="num" w:pos="800"/>
        </w:tabs>
        <w:suppressAutoHyphens w:val="0"/>
        <w:spacing w:line="276" w:lineRule="auto"/>
        <w:rPr>
          <w:rFonts w:ascii="Tahoma" w:hAnsi="Tahoma" w:cs="Tahoma"/>
          <w:b w:val="0"/>
          <w:bCs w:val="0"/>
          <w:sz w:val="22"/>
          <w:szCs w:val="22"/>
        </w:rPr>
      </w:pPr>
      <w:r w:rsidRPr="00976066">
        <w:rPr>
          <w:rFonts w:ascii="Tahoma" w:hAnsi="Tahoma" w:cs="Tahoma"/>
          <w:b w:val="0"/>
          <w:bCs w:val="0"/>
          <w:sz w:val="22"/>
          <w:szCs w:val="22"/>
        </w:rPr>
        <w:t xml:space="preserve">kubatura   - </w:t>
      </w:r>
      <w:r>
        <w:rPr>
          <w:rFonts w:ascii="Tahoma" w:hAnsi="Tahoma" w:cs="Tahoma"/>
          <w:b w:val="0"/>
          <w:bCs w:val="0"/>
          <w:sz w:val="22"/>
          <w:szCs w:val="22"/>
        </w:rPr>
        <w:t>20 611</w:t>
      </w:r>
      <w:r w:rsidRPr="00976066">
        <w:rPr>
          <w:rFonts w:ascii="Tahoma" w:hAnsi="Tahoma" w:cs="Tahoma"/>
          <w:b w:val="0"/>
          <w:bCs w:val="0"/>
          <w:sz w:val="22"/>
          <w:szCs w:val="22"/>
        </w:rPr>
        <w:t xml:space="preserve"> m3</w:t>
      </w:r>
    </w:p>
    <w:p w:rsidR="00E85365" w:rsidRDefault="00E85365" w:rsidP="00CA0E35">
      <w:pPr>
        <w:pStyle w:val="BodyText"/>
        <w:numPr>
          <w:ilvl w:val="0"/>
          <w:numId w:val="1"/>
        </w:numPr>
        <w:spacing w:line="276" w:lineRule="auto"/>
      </w:pPr>
      <w:r>
        <w:t>wysokość łącznie ze stropem nad ostatnią kondygnacją użytkową - 33,65m</w:t>
      </w:r>
    </w:p>
    <w:p w:rsidR="00E85365" w:rsidRPr="00C223D5" w:rsidRDefault="00E85365" w:rsidP="00CA0E35">
      <w:pPr>
        <w:pStyle w:val="BodyText"/>
        <w:numPr>
          <w:ilvl w:val="0"/>
          <w:numId w:val="1"/>
        </w:numPr>
        <w:spacing w:line="276" w:lineRule="auto"/>
      </w:pPr>
      <w:r>
        <w:t>wysokość łącznie ze stropem nad byłą maszynownią na dachu   - 37,25m</w:t>
      </w:r>
    </w:p>
    <w:p w:rsidR="00E85365" w:rsidRPr="00976066" w:rsidRDefault="00E85365" w:rsidP="00CA0E35">
      <w:pPr>
        <w:spacing w:line="276" w:lineRule="auto"/>
        <w:rPr>
          <w:rFonts w:ascii="Tahoma" w:hAnsi="Tahoma" w:cs="Tahoma"/>
          <w:b/>
          <w:bCs/>
          <w:sz w:val="22"/>
          <w:szCs w:val="22"/>
        </w:rPr>
      </w:pPr>
    </w:p>
    <w:p w:rsidR="00E85365" w:rsidRPr="00976066" w:rsidRDefault="00E85365" w:rsidP="0017637C">
      <w:pPr>
        <w:rPr>
          <w:rFonts w:ascii="Tahoma" w:hAnsi="Tahoma" w:cs="Tahoma"/>
          <w:sz w:val="22"/>
          <w:szCs w:val="22"/>
        </w:rPr>
      </w:pPr>
      <w:r w:rsidRPr="00976066">
        <w:rPr>
          <w:rFonts w:ascii="Tahoma" w:hAnsi="Tahoma" w:cs="Tahoma"/>
          <w:b/>
          <w:bCs/>
          <w:sz w:val="22"/>
          <w:szCs w:val="22"/>
        </w:rPr>
        <w:t>3.PRZEDMIOT  ZAMÓWIENIA</w:t>
      </w:r>
    </w:p>
    <w:p w:rsidR="00E85365" w:rsidRPr="00976066" w:rsidRDefault="00E85365" w:rsidP="0017637C">
      <w:pPr>
        <w:rPr>
          <w:rFonts w:ascii="Tahoma" w:hAnsi="Tahoma" w:cs="Tahoma"/>
          <w:sz w:val="22"/>
          <w:szCs w:val="22"/>
        </w:rPr>
      </w:pPr>
    </w:p>
    <w:p w:rsidR="00E85365" w:rsidRPr="00AA5486" w:rsidRDefault="00E85365" w:rsidP="00CA0E35">
      <w:pPr>
        <w:pStyle w:val="ListParagraph"/>
        <w:ind w:left="142"/>
        <w:rPr>
          <w:rFonts w:ascii="Tahoma" w:hAnsi="Tahoma" w:cs="Tahoma"/>
        </w:rPr>
      </w:pPr>
      <w:r w:rsidRPr="00AA5486">
        <w:rPr>
          <w:rFonts w:ascii="Tahoma" w:hAnsi="Tahoma" w:cs="Tahoma"/>
        </w:rPr>
        <w:t xml:space="preserve">Załączona do siwz dokumentacja projektowa obejmuje cały zakres robót w  określonej branży. </w:t>
      </w:r>
    </w:p>
    <w:p w:rsidR="00E85365" w:rsidRDefault="00E85365" w:rsidP="00FE5B8C">
      <w:pPr>
        <w:tabs>
          <w:tab w:val="left" w:pos="284"/>
        </w:tabs>
        <w:rPr>
          <w:rFonts w:ascii="Tahoma" w:hAnsi="Tahoma" w:cs="Tahoma"/>
          <w:b/>
          <w:bCs/>
          <w:sz w:val="22"/>
          <w:szCs w:val="22"/>
        </w:rPr>
      </w:pPr>
      <w:r>
        <w:rPr>
          <w:rFonts w:ascii="Tahoma" w:hAnsi="Tahoma" w:cs="Tahoma"/>
          <w:sz w:val="22"/>
          <w:szCs w:val="22"/>
        </w:rPr>
        <w:tab/>
      </w:r>
      <w:r w:rsidRPr="00976066">
        <w:rPr>
          <w:rFonts w:ascii="Tahoma" w:hAnsi="Tahoma" w:cs="Tahoma"/>
          <w:b/>
          <w:bCs/>
          <w:sz w:val="22"/>
          <w:szCs w:val="22"/>
        </w:rPr>
        <w:t>3.1</w:t>
      </w:r>
      <w:r w:rsidRPr="00976066">
        <w:rPr>
          <w:rFonts w:ascii="Tahoma" w:hAnsi="Tahoma" w:cs="Tahoma"/>
          <w:sz w:val="22"/>
          <w:szCs w:val="22"/>
        </w:rPr>
        <w:t xml:space="preserve">. </w:t>
      </w:r>
      <w:r w:rsidRPr="00976066">
        <w:rPr>
          <w:rFonts w:ascii="Tahoma" w:hAnsi="Tahoma" w:cs="Tahoma"/>
          <w:b/>
          <w:bCs/>
          <w:sz w:val="22"/>
          <w:szCs w:val="22"/>
        </w:rPr>
        <w:t>Roboty ogólnobudowlane</w:t>
      </w:r>
    </w:p>
    <w:p w:rsidR="00E85365" w:rsidRPr="00976066" w:rsidRDefault="00E85365" w:rsidP="00476B8B">
      <w:pPr>
        <w:tabs>
          <w:tab w:val="left" w:pos="2430"/>
        </w:tabs>
        <w:rPr>
          <w:rFonts w:ascii="Tahoma" w:hAnsi="Tahoma" w:cs="Tahoma"/>
          <w:b/>
          <w:bCs/>
          <w:sz w:val="22"/>
          <w:szCs w:val="22"/>
        </w:rPr>
      </w:pPr>
      <w:r>
        <w:rPr>
          <w:rFonts w:ascii="Tahoma" w:hAnsi="Tahoma" w:cs="Tahoma"/>
          <w:b/>
          <w:bCs/>
          <w:sz w:val="22"/>
          <w:szCs w:val="22"/>
        </w:rPr>
        <w:tab/>
      </w:r>
    </w:p>
    <w:tbl>
      <w:tblPr>
        <w:tblW w:w="9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7"/>
        <w:gridCol w:w="285"/>
        <w:gridCol w:w="285"/>
        <w:gridCol w:w="317"/>
      </w:tblGrid>
      <w:tr w:rsidR="00E85365" w:rsidRPr="00976066">
        <w:trPr>
          <w:gridAfter w:val="1"/>
          <w:wAfter w:w="317" w:type="dxa"/>
          <w:trHeight w:val="284"/>
        </w:trPr>
        <w:tc>
          <w:tcPr>
            <w:tcW w:w="8860" w:type="dxa"/>
            <w:gridSpan w:val="2"/>
            <w:tcBorders>
              <w:top w:val="nil"/>
              <w:left w:val="nil"/>
              <w:bottom w:val="nil"/>
              <w:right w:val="nil"/>
            </w:tcBorders>
          </w:tcPr>
          <w:p w:rsidR="00E85365" w:rsidRPr="00231CE9" w:rsidRDefault="00E85365" w:rsidP="00231CE9">
            <w:pPr>
              <w:spacing w:line="240" w:lineRule="auto"/>
              <w:ind w:left="-108"/>
              <w:jc w:val="both"/>
              <w:rPr>
                <w:rFonts w:ascii="Tahoma" w:hAnsi="Tahoma" w:cs="Tahoma"/>
                <w:kern w:val="0"/>
                <w:sz w:val="22"/>
                <w:szCs w:val="22"/>
              </w:rPr>
            </w:pPr>
            <w:r w:rsidRPr="00231CE9">
              <w:rPr>
                <w:rFonts w:ascii="Tahoma" w:hAnsi="Tahoma" w:cs="Tahoma"/>
                <w:kern w:val="0"/>
                <w:sz w:val="22"/>
                <w:szCs w:val="22"/>
              </w:rPr>
              <w:t>3.1.1Docieplenie cokołów budynku</w:t>
            </w:r>
          </w:p>
        </w:tc>
        <w:tc>
          <w:tcPr>
            <w:tcW w:w="285" w:type="dxa"/>
            <w:tcBorders>
              <w:top w:val="nil"/>
              <w:left w:val="nil"/>
              <w:bottom w:val="nil"/>
              <w:right w:val="nil"/>
            </w:tcBorders>
          </w:tcPr>
          <w:p w:rsidR="00E85365" w:rsidRPr="00231CE9" w:rsidRDefault="00E85365" w:rsidP="00231CE9">
            <w:pPr>
              <w:spacing w:line="240" w:lineRule="auto"/>
              <w:ind w:left="349"/>
              <w:jc w:val="both"/>
              <w:rPr>
                <w:rFonts w:ascii="Tahoma" w:hAnsi="Tahoma" w:cs="Tahoma"/>
                <w:kern w:val="0"/>
                <w:sz w:val="22"/>
                <w:szCs w:val="22"/>
                <w:lang w:eastAsia="en-US"/>
              </w:rPr>
            </w:pPr>
          </w:p>
        </w:tc>
      </w:tr>
      <w:tr w:rsidR="00E85365" w:rsidRPr="00976066">
        <w:trPr>
          <w:gridAfter w:val="2"/>
          <w:wAfter w:w="602" w:type="dxa"/>
          <w:trHeight w:val="284"/>
        </w:trPr>
        <w:tc>
          <w:tcPr>
            <w:tcW w:w="8717" w:type="dxa"/>
            <w:tcBorders>
              <w:top w:val="nil"/>
              <w:left w:val="nil"/>
              <w:bottom w:val="nil"/>
              <w:right w:val="nil"/>
            </w:tcBorders>
          </w:tcPr>
          <w:p w:rsidR="00E85365" w:rsidRPr="00231CE9" w:rsidRDefault="00E85365" w:rsidP="00231CE9">
            <w:pPr>
              <w:spacing w:line="240" w:lineRule="auto"/>
              <w:ind w:firstLine="176"/>
              <w:rPr>
                <w:rFonts w:ascii="Tahoma" w:hAnsi="Tahoma" w:cs="Tahoma"/>
                <w:b/>
                <w:bCs/>
                <w:kern w:val="0"/>
                <w:sz w:val="22"/>
                <w:szCs w:val="22"/>
                <w:lang w:eastAsia="en-US"/>
              </w:rPr>
            </w:pPr>
            <w:r w:rsidRPr="00231CE9">
              <w:rPr>
                <w:rFonts w:ascii="Tahoma" w:hAnsi="Tahoma" w:cs="Tahoma"/>
                <w:kern w:val="0"/>
                <w:sz w:val="22"/>
                <w:szCs w:val="22"/>
              </w:rPr>
              <w:t>3.1.2 Docieplenia ścian wraz z naprawą elewacji metodą lekka mokrą</w:t>
            </w:r>
          </w:p>
        </w:tc>
        <w:tc>
          <w:tcPr>
            <w:tcW w:w="285" w:type="dxa"/>
            <w:tcBorders>
              <w:top w:val="nil"/>
              <w:left w:val="nil"/>
              <w:bottom w:val="nil"/>
              <w:right w:val="nil"/>
            </w:tcBorders>
          </w:tcPr>
          <w:p w:rsidR="00E85365" w:rsidRPr="00231CE9" w:rsidRDefault="00E85365" w:rsidP="00231CE9">
            <w:pPr>
              <w:spacing w:line="240" w:lineRule="auto"/>
              <w:jc w:val="center"/>
              <w:rPr>
                <w:rFonts w:ascii="Tahoma" w:hAnsi="Tahoma" w:cs="Tahoma"/>
                <w:kern w:val="0"/>
                <w:sz w:val="22"/>
                <w:szCs w:val="22"/>
                <w:lang w:eastAsia="en-US"/>
              </w:rPr>
            </w:pPr>
          </w:p>
        </w:tc>
      </w:tr>
      <w:tr w:rsidR="00E85365" w:rsidRPr="00976066">
        <w:trPr>
          <w:gridAfter w:val="2"/>
          <w:wAfter w:w="602" w:type="dxa"/>
          <w:trHeight w:val="284"/>
        </w:trPr>
        <w:tc>
          <w:tcPr>
            <w:tcW w:w="8860" w:type="dxa"/>
            <w:gridSpan w:val="2"/>
            <w:tcBorders>
              <w:top w:val="nil"/>
              <w:left w:val="nil"/>
              <w:bottom w:val="nil"/>
              <w:right w:val="nil"/>
            </w:tcBorders>
          </w:tcPr>
          <w:p w:rsidR="00E85365" w:rsidRPr="00231CE9" w:rsidRDefault="00E85365" w:rsidP="00231CE9">
            <w:pPr>
              <w:spacing w:line="240" w:lineRule="auto"/>
              <w:ind w:left="601" w:hanging="709"/>
              <w:rPr>
                <w:rFonts w:ascii="Tahoma" w:hAnsi="Tahoma" w:cs="Tahoma"/>
                <w:kern w:val="0"/>
                <w:sz w:val="22"/>
                <w:szCs w:val="22"/>
              </w:rPr>
            </w:pPr>
            <w:r w:rsidRPr="00231CE9">
              <w:rPr>
                <w:rFonts w:ascii="Tahoma" w:hAnsi="Tahoma" w:cs="Tahoma"/>
                <w:kern w:val="0"/>
                <w:sz w:val="22"/>
                <w:szCs w:val="22"/>
              </w:rPr>
              <w:t>3.1.3docieplenie ścian zgodnie z technologią elewacji wentylowanej z zastosowaniem rusztów systemowych z kształtowników aluminiowych</w:t>
            </w:r>
          </w:p>
        </w:tc>
      </w:tr>
      <w:tr w:rsidR="00E85365" w:rsidRPr="0078450D">
        <w:trPr>
          <w:gridAfter w:val="2"/>
          <w:wAfter w:w="602" w:type="dxa"/>
          <w:trHeight w:val="284"/>
        </w:trPr>
        <w:tc>
          <w:tcPr>
            <w:tcW w:w="8860" w:type="dxa"/>
            <w:gridSpan w:val="2"/>
            <w:tcBorders>
              <w:top w:val="nil"/>
              <w:left w:val="nil"/>
              <w:bottom w:val="nil"/>
              <w:right w:val="nil"/>
            </w:tcBorders>
          </w:tcPr>
          <w:p w:rsidR="00E85365" w:rsidRPr="00231CE9" w:rsidRDefault="00E85365" w:rsidP="00231CE9">
            <w:pPr>
              <w:spacing w:line="240" w:lineRule="auto"/>
              <w:ind w:left="-108"/>
              <w:rPr>
                <w:rFonts w:ascii="Tahoma" w:hAnsi="Tahoma" w:cs="Tahoma"/>
                <w:kern w:val="0"/>
                <w:sz w:val="22"/>
                <w:szCs w:val="22"/>
              </w:rPr>
            </w:pPr>
            <w:r w:rsidRPr="00231CE9">
              <w:rPr>
                <w:rFonts w:ascii="Tahoma" w:hAnsi="Tahoma" w:cs="Tahoma"/>
                <w:kern w:val="0"/>
                <w:sz w:val="22"/>
                <w:szCs w:val="22"/>
              </w:rPr>
              <w:t>3.1.4  Docieplenie ścian od wewnątrz</w:t>
            </w:r>
          </w:p>
          <w:p w:rsidR="00E85365" w:rsidRPr="00231CE9" w:rsidRDefault="00E85365" w:rsidP="00231CE9">
            <w:pPr>
              <w:spacing w:line="240" w:lineRule="auto"/>
              <w:ind w:left="-108"/>
              <w:rPr>
                <w:rFonts w:ascii="Tahoma" w:hAnsi="Tahoma" w:cs="Tahoma"/>
                <w:kern w:val="0"/>
                <w:sz w:val="22"/>
                <w:szCs w:val="22"/>
              </w:rPr>
            </w:pPr>
            <w:r w:rsidRPr="00231CE9">
              <w:rPr>
                <w:rFonts w:ascii="Tahoma" w:hAnsi="Tahoma" w:cs="Tahoma"/>
                <w:kern w:val="0"/>
                <w:sz w:val="22"/>
                <w:szCs w:val="22"/>
              </w:rPr>
              <w:t>3.1.5  Docieplenie stropodachu</w:t>
            </w:r>
          </w:p>
          <w:p w:rsidR="00E85365" w:rsidRPr="00231CE9" w:rsidRDefault="00E85365" w:rsidP="00231CE9">
            <w:pPr>
              <w:spacing w:line="240" w:lineRule="auto"/>
              <w:ind w:left="-108"/>
              <w:rPr>
                <w:rFonts w:ascii="Tahoma" w:hAnsi="Tahoma" w:cs="Tahoma"/>
                <w:kern w:val="0"/>
                <w:sz w:val="22"/>
                <w:szCs w:val="22"/>
              </w:rPr>
            </w:pPr>
            <w:r w:rsidRPr="00231CE9">
              <w:rPr>
                <w:rFonts w:ascii="Tahoma" w:hAnsi="Tahoma" w:cs="Tahoma"/>
                <w:kern w:val="0"/>
                <w:sz w:val="22"/>
                <w:szCs w:val="22"/>
              </w:rPr>
              <w:t>3.1.6 Docieplenie stropu pod maszynownią</w:t>
            </w:r>
          </w:p>
          <w:p w:rsidR="00E85365" w:rsidRPr="00231CE9" w:rsidRDefault="00E85365" w:rsidP="00231CE9">
            <w:pPr>
              <w:spacing w:line="240" w:lineRule="auto"/>
              <w:ind w:left="-108"/>
              <w:rPr>
                <w:rFonts w:ascii="Tahoma" w:hAnsi="Tahoma" w:cs="Tahoma"/>
                <w:kern w:val="0"/>
                <w:sz w:val="22"/>
                <w:szCs w:val="22"/>
              </w:rPr>
            </w:pPr>
            <w:r w:rsidRPr="00231CE9">
              <w:rPr>
                <w:rFonts w:ascii="Tahoma" w:hAnsi="Tahoma" w:cs="Tahoma"/>
                <w:kern w:val="0"/>
                <w:sz w:val="22"/>
                <w:szCs w:val="22"/>
              </w:rPr>
              <w:t>3.1.7Wymiana okien i drzwi</w:t>
            </w:r>
          </w:p>
          <w:p w:rsidR="00E85365" w:rsidRPr="00231CE9" w:rsidRDefault="00E85365" w:rsidP="00231CE9">
            <w:pPr>
              <w:spacing w:line="240" w:lineRule="auto"/>
              <w:ind w:left="-108"/>
              <w:rPr>
                <w:rFonts w:ascii="Tahoma" w:hAnsi="Tahoma" w:cs="Tahoma"/>
                <w:kern w:val="0"/>
                <w:sz w:val="22"/>
                <w:szCs w:val="22"/>
              </w:rPr>
            </w:pPr>
            <w:r w:rsidRPr="00231CE9">
              <w:rPr>
                <w:rFonts w:ascii="Tahoma" w:hAnsi="Tahoma" w:cs="Tahoma"/>
                <w:kern w:val="0"/>
                <w:sz w:val="22"/>
                <w:szCs w:val="22"/>
              </w:rPr>
              <w:t>3.1.8 Wymiana obróbek blacharskich attyk i parapetów okiennych</w:t>
            </w:r>
          </w:p>
          <w:p w:rsidR="00E85365" w:rsidRPr="00231CE9" w:rsidRDefault="00E85365" w:rsidP="00231CE9">
            <w:pPr>
              <w:spacing w:line="240" w:lineRule="auto"/>
              <w:ind w:left="-108"/>
              <w:rPr>
                <w:rFonts w:ascii="Tahoma" w:hAnsi="Tahoma" w:cs="Tahoma"/>
                <w:kern w:val="0"/>
                <w:sz w:val="22"/>
                <w:szCs w:val="22"/>
              </w:rPr>
            </w:pPr>
            <w:r w:rsidRPr="00231CE9">
              <w:rPr>
                <w:rFonts w:ascii="Tahoma" w:hAnsi="Tahoma" w:cs="Tahoma"/>
                <w:kern w:val="0"/>
                <w:sz w:val="22"/>
                <w:szCs w:val="22"/>
              </w:rPr>
              <w:t>3.1.9  Montaż budek lęgowych dla ptaków</w:t>
            </w:r>
          </w:p>
          <w:p w:rsidR="00E85365" w:rsidRPr="00231CE9" w:rsidRDefault="00E85365" w:rsidP="00231CE9">
            <w:pPr>
              <w:spacing w:line="240" w:lineRule="auto"/>
              <w:ind w:left="-108"/>
              <w:rPr>
                <w:rFonts w:ascii="Tahoma" w:hAnsi="Tahoma" w:cs="Tahoma"/>
                <w:kern w:val="0"/>
                <w:sz w:val="22"/>
                <w:szCs w:val="22"/>
              </w:rPr>
            </w:pPr>
          </w:p>
          <w:p w:rsidR="00E85365" w:rsidRPr="00231CE9" w:rsidRDefault="00E85365" w:rsidP="00231CE9">
            <w:pPr>
              <w:tabs>
                <w:tab w:val="left" w:pos="-6062"/>
              </w:tabs>
              <w:ind w:left="-108"/>
              <w:rPr>
                <w:rFonts w:ascii="Tahoma" w:hAnsi="Tahoma" w:cs="Tahoma"/>
                <w:b/>
                <w:bCs/>
                <w:kern w:val="0"/>
                <w:sz w:val="22"/>
                <w:szCs w:val="22"/>
              </w:rPr>
            </w:pPr>
            <w:r w:rsidRPr="00231CE9">
              <w:rPr>
                <w:rFonts w:ascii="Tahoma" w:hAnsi="Tahoma" w:cs="Tahoma"/>
                <w:b/>
                <w:bCs/>
                <w:kern w:val="0"/>
                <w:sz w:val="22"/>
                <w:szCs w:val="22"/>
              </w:rPr>
              <w:t>3.2</w:t>
            </w:r>
            <w:r w:rsidRPr="00231CE9">
              <w:rPr>
                <w:rFonts w:ascii="Tahoma" w:hAnsi="Tahoma" w:cs="Tahoma"/>
                <w:kern w:val="0"/>
                <w:sz w:val="22"/>
                <w:szCs w:val="22"/>
              </w:rPr>
              <w:t xml:space="preserve">. </w:t>
            </w:r>
            <w:r w:rsidRPr="00231CE9">
              <w:rPr>
                <w:rFonts w:ascii="Tahoma" w:hAnsi="Tahoma" w:cs="Tahoma"/>
                <w:b/>
                <w:bCs/>
                <w:kern w:val="0"/>
                <w:sz w:val="22"/>
                <w:szCs w:val="22"/>
              </w:rPr>
              <w:t>Roboty sanitarne</w:t>
            </w:r>
          </w:p>
          <w:p w:rsidR="00E85365" w:rsidRPr="00231CE9" w:rsidRDefault="00E85365" w:rsidP="00231CE9">
            <w:pPr>
              <w:tabs>
                <w:tab w:val="left" w:pos="-6062"/>
              </w:tabs>
              <w:ind w:left="-108"/>
              <w:rPr>
                <w:rFonts w:ascii="Tahoma" w:hAnsi="Tahoma" w:cs="Tahoma"/>
                <w:b/>
                <w:bCs/>
                <w:kern w:val="0"/>
                <w:sz w:val="22"/>
                <w:szCs w:val="22"/>
              </w:rPr>
            </w:pPr>
          </w:p>
          <w:p w:rsidR="00E85365" w:rsidRPr="00231CE9" w:rsidRDefault="00E85365" w:rsidP="00231CE9">
            <w:pPr>
              <w:ind w:left="-108"/>
              <w:rPr>
                <w:rFonts w:ascii="Tahoma" w:hAnsi="Tahoma" w:cs="Tahoma"/>
                <w:kern w:val="0"/>
                <w:sz w:val="22"/>
                <w:szCs w:val="22"/>
              </w:rPr>
            </w:pPr>
            <w:r w:rsidRPr="00231CE9">
              <w:rPr>
                <w:rFonts w:ascii="Tahoma" w:hAnsi="Tahoma" w:cs="Tahoma"/>
                <w:kern w:val="0"/>
                <w:sz w:val="22"/>
                <w:szCs w:val="22"/>
              </w:rPr>
              <w:t>3.2.1  Wymiana węzła i przebudowa instalacji  c.o.</w:t>
            </w:r>
          </w:p>
          <w:p w:rsidR="00E85365" w:rsidRPr="00231CE9" w:rsidRDefault="00E85365" w:rsidP="00231CE9">
            <w:pPr>
              <w:ind w:left="-108"/>
              <w:rPr>
                <w:rFonts w:ascii="Tahoma" w:hAnsi="Tahoma" w:cs="Tahoma"/>
                <w:kern w:val="0"/>
                <w:sz w:val="22"/>
                <w:szCs w:val="22"/>
              </w:rPr>
            </w:pPr>
            <w:r w:rsidRPr="00231CE9">
              <w:rPr>
                <w:rFonts w:ascii="Tahoma" w:hAnsi="Tahoma" w:cs="Tahoma"/>
                <w:kern w:val="0"/>
                <w:sz w:val="22"/>
                <w:szCs w:val="22"/>
              </w:rPr>
              <w:t>3.2.2  Wykonanie w pełnym zakresie AKPiA dla węzła cieplnego i pomp ciepła</w:t>
            </w:r>
          </w:p>
          <w:p w:rsidR="00E85365" w:rsidRPr="00231CE9" w:rsidRDefault="00E85365" w:rsidP="00231CE9">
            <w:pPr>
              <w:tabs>
                <w:tab w:val="left" w:pos="-6062"/>
              </w:tabs>
              <w:ind w:left="-108"/>
              <w:rPr>
                <w:rFonts w:ascii="Tahoma" w:hAnsi="Tahoma" w:cs="Tahoma"/>
                <w:kern w:val="0"/>
                <w:sz w:val="22"/>
                <w:szCs w:val="22"/>
              </w:rPr>
            </w:pPr>
            <w:r w:rsidRPr="00231CE9">
              <w:rPr>
                <w:rFonts w:ascii="Tahoma" w:hAnsi="Tahoma" w:cs="Tahoma"/>
                <w:kern w:val="0"/>
                <w:sz w:val="22"/>
                <w:szCs w:val="22"/>
              </w:rPr>
              <w:t>3.2.3 Zasilanie szaf sterowniczych dla węzła cieplnego i pomp ciepła</w:t>
            </w:r>
          </w:p>
          <w:p w:rsidR="00E85365" w:rsidRPr="00231CE9" w:rsidRDefault="00E85365" w:rsidP="00231CE9">
            <w:pPr>
              <w:ind w:left="-108"/>
              <w:rPr>
                <w:rFonts w:ascii="Tahoma" w:hAnsi="Tahoma" w:cs="Tahoma"/>
                <w:kern w:val="0"/>
                <w:sz w:val="22"/>
                <w:szCs w:val="22"/>
              </w:rPr>
            </w:pPr>
          </w:p>
          <w:p w:rsidR="00E85365" w:rsidRPr="00231CE9" w:rsidRDefault="00E85365" w:rsidP="00231CE9">
            <w:pPr>
              <w:ind w:left="601" w:hanging="709"/>
              <w:rPr>
                <w:rFonts w:ascii="Tahoma" w:hAnsi="Tahoma" w:cs="Tahoma"/>
                <w:kern w:val="0"/>
                <w:sz w:val="22"/>
                <w:szCs w:val="22"/>
              </w:rPr>
            </w:pPr>
            <w:r w:rsidRPr="00231CE9">
              <w:rPr>
                <w:rFonts w:ascii="Tahoma" w:hAnsi="Tahoma" w:cs="Tahoma"/>
                <w:kern w:val="0"/>
                <w:sz w:val="22"/>
                <w:szCs w:val="22"/>
              </w:rPr>
              <w:t>3.2.4Montaż elementów wentylacji układu WSW1 zgodnie z zaznaczeniem na rzucie i przekroju instalacji wentylacji  -  załącznik nr1</w:t>
            </w:r>
          </w:p>
          <w:p w:rsidR="00E85365" w:rsidRPr="00231CE9" w:rsidRDefault="00E85365" w:rsidP="00231CE9">
            <w:pPr>
              <w:ind w:left="601" w:hanging="709"/>
              <w:rPr>
                <w:rFonts w:ascii="Tahoma" w:hAnsi="Tahoma" w:cs="Tahoma"/>
                <w:kern w:val="0"/>
                <w:sz w:val="22"/>
                <w:szCs w:val="22"/>
              </w:rPr>
            </w:pPr>
            <w:r w:rsidRPr="00231CE9">
              <w:rPr>
                <w:rFonts w:ascii="Tahoma" w:hAnsi="Tahoma" w:cs="Tahoma"/>
                <w:kern w:val="0"/>
                <w:sz w:val="22"/>
                <w:szCs w:val="22"/>
              </w:rPr>
              <w:t>3.2.5Demontaże układów klimatyzacyjnych zamontowanych na obiekcie na czas wykonywania ociepleń i ponowny montaż z napełnieniem układu i uruchomieniem</w:t>
            </w:r>
          </w:p>
          <w:p w:rsidR="00E85365" w:rsidRPr="00231CE9" w:rsidRDefault="00E85365" w:rsidP="00476B8B">
            <w:pPr>
              <w:rPr>
                <w:rFonts w:ascii="Tahoma" w:hAnsi="Tahoma" w:cs="Tahoma"/>
                <w:kern w:val="0"/>
                <w:sz w:val="22"/>
                <w:szCs w:val="22"/>
              </w:rPr>
            </w:pPr>
          </w:p>
          <w:p w:rsidR="00E85365" w:rsidRPr="00231CE9" w:rsidRDefault="00E85365" w:rsidP="00231CE9">
            <w:pPr>
              <w:ind w:hanging="108"/>
              <w:rPr>
                <w:rFonts w:ascii="Tahoma" w:hAnsi="Tahoma" w:cs="Tahoma"/>
                <w:b/>
                <w:bCs/>
                <w:kern w:val="0"/>
                <w:sz w:val="22"/>
                <w:szCs w:val="22"/>
              </w:rPr>
            </w:pPr>
            <w:r w:rsidRPr="00231CE9">
              <w:rPr>
                <w:rFonts w:ascii="Tahoma" w:hAnsi="Tahoma" w:cs="Tahoma"/>
                <w:b/>
                <w:bCs/>
                <w:kern w:val="0"/>
                <w:sz w:val="22"/>
                <w:szCs w:val="22"/>
              </w:rPr>
              <w:t>3.3. Roboty elektryczne</w:t>
            </w:r>
          </w:p>
          <w:p w:rsidR="00E85365" w:rsidRPr="00231CE9" w:rsidRDefault="00E85365" w:rsidP="00476B8B">
            <w:pPr>
              <w:rPr>
                <w:rFonts w:ascii="Tahoma" w:hAnsi="Tahoma" w:cs="Tahoma"/>
                <w:b/>
                <w:bCs/>
                <w:kern w:val="0"/>
                <w:sz w:val="22"/>
                <w:szCs w:val="22"/>
              </w:rPr>
            </w:pPr>
          </w:p>
          <w:p w:rsidR="00E85365" w:rsidRPr="00231CE9" w:rsidRDefault="00E85365" w:rsidP="00231CE9">
            <w:pPr>
              <w:ind w:left="34" w:hanging="142"/>
              <w:jc w:val="both"/>
              <w:rPr>
                <w:rFonts w:ascii="Tahoma" w:hAnsi="Tahoma" w:cs="Tahoma"/>
                <w:kern w:val="0"/>
                <w:sz w:val="22"/>
                <w:szCs w:val="22"/>
              </w:rPr>
            </w:pPr>
            <w:r w:rsidRPr="00231CE9">
              <w:rPr>
                <w:rFonts w:ascii="Tahoma" w:hAnsi="Tahoma" w:cs="Tahoma"/>
                <w:kern w:val="0"/>
                <w:sz w:val="22"/>
                <w:szCs w:val="22"/>
              </w:rPr>
              <w:t>3.3.1 Zainstalowanie  przeciwpożarowego wyłącznika prądu</w:t>
            </w:r>
          </w:p>
          <w:p w:rsidR="00E85365" w:rsidRPr="00231CE9" w:rsidRDefault="00E85365" w:rsidP="00231CE9">
            <w:pPr>
              <w:ind w:hanging="108"/>
              <w:jc w:val="both"/>
              <w:rPr>
                <w:rFonts w:ascii="Tahoma" w:hAnsi="Tahoma" w:cs="Tahoma"/>
                <w:kern w:val="0"/>
                <w:sz w:val="22"/>
                <w:szCs w:val="22"/>
              </w:rPr>
            </w:pPr>
            <w:r w:rsidRPr="00231CE9">
              <w:rPr>
                <w:rFonts w:ascii="Tahoma" w:hAnsi="Tahoma" w:cs="Tahoma"/>
                <w:kern w:val="0"/>
                <w:sz w:val="22"/>
                <w:szCs w:val="22"/>
              </w:rPr>
              <w:t>3.3.2 Zasilanie  węzła c.o</w:t>
            </w:r>
          </w:p>
          <w:p w:rsidR="00E85365" w:rsidRPr="00231CE9" w:rsidRDefault="00E85365" w:rsidP="00231CE9">
            <w:pPr>
              <w:ind w:hanging="108"/>
              <w:jc w:val="both"/>
              <w:rPr>
                <w:rFonts w:ascii="Tahoma" w:hAnsi="Tahoma" w:cs="Tahoma"/>
                <w:kern w:val="0"/>
                <w:sz w:val="22"/>
                <w:szCs w:val="22"/>
              </w:rPr>
            </w:pPr>
            <w:r w:rsidRPr="00231CE9">
              <w:rPr>
                <w:rFonts w:ascii="Tahoma" w:hAnsi="Tahoma" w:cs="Tahoma"/>
                <w:kern w:val="0"/>
                <w:sz w:val="22"/>
                <w:szCs w:val="22"/>
              </w:rPr>
              <w:t>3.3.3 Instalacje elektryczne w węźle</w:t>
            </w:r>
          </w:p>
          <w:p w:rsidR="00E85365" w:rsidRPr="00231CE9" w:rsidRDefault="00E85365" w:rsidP="00231CE9">
            <w:pPr>
              <w:ind w:hanging="108"/>
              <w:jc w:val="both"/>
              <w:rPr>
                <w:rFonts w:ascii="Tahoma" w:hAnsi="Tahoma" w:cs="Tahoma"/>
                <w:kern w:val="0"/>
                <w:sz w:val="22"/>
                <w:szCs w:val="22"/>
              </w:rPr>
            </w:pPr>
            <w:r w:rsidRPr="00231CE9">
              <w:rPr>
                <w:rFonts w:ascii="Tahoma" w:hAnsi="Tahoma" w:cs="Tahoma"/>
                <w:kern w:val="0"/>
                <w:sz w:val="22"/>
                <w:szCs w:val="22"/>
              </w:rPr>
              <w:t>3.3.4 Instalacje oświetlenia wejścia</w:t>
            </w:r>
          </w:p>
          <w:p w:rsidR="00E85365" w:rsidRPr="00231CE9" w:rsidRDefault="00E85365" w:rsidP="00231CE9">
            <w:pPr>
              <w:ind w:hanging="108"/>
              <w:jc w:val="both"/>
              <w:rPr>
                <w:rFonts w:ascii="Tahoma" w:hAnsi="Tahoma" w:cs="Tahoma"/>
                <w:kern w:val="0"/>
                <w:sz w:val="22"/>
                <w:szCs w:val="22"/>
              </w:rPr>
            </w:pPr>
            <w:r w:rsidRPr="00231CE9">
              <w:rPr>
                <w:rFonts w:ascii="Tahoma" w:hAnsi="Tahoma" w:cs="Tahoma"/>
                <w:kern w:val="0"/>
                <w:sz w:val="22"/>
                <w:szCs w:val="22"/>
              </w:rPr>
              <w:t>3.3.5 Zasilanie podświetlanego LOGO na elewacji na wysokości parteru i VII piętra</w:t>
            </w:r>
          </w:p>
          <w:p w:rsidR="00E85365" w:rsidRPr="00231CE9" w:rsidRDefault="00E85365" w:rsidP="00231CE9">
            <w:pPr>
              <w:ind w:left="459" w:hanging="567"/>
              <w:jc w:val="both"/>
              <w:rPr>
                <w:rFonts w:ascii="Tahoma" w:hAnsi="Tahoma" w:cs="Tahoma"/>
                <w:kern w:val="0"/>
                <w:sz w:val="22"/>
                <w:szCs w:val="22"/>
              </w:rPr>
            </w:pPr>
            <w:r w:rsidRPr="00231CE9">
              <w:rPr>
                <w:rFonts w:ascii="Tahoma" w:hAnsi="Tahoma" w:cs="Tahoma"/>
                <w:kern w:val="0"/>
                <w:sz w:val="22"/>
                <w:szCs w:val="22"/>
              </w:rPr>
              <w:t>3.3.6 Zasilenie centrali sygnalizacji pożaru, oraz centralek oddymiania przewodami o odporności  ogniowej EI 90</w:t>
            </w:r>
          </w:p>
          <w:p w:rsidR="00E85365" w:rsidRPr="00231CE9" w:rsidRDefault="00E85365" w:rsidP="00231CE9">
            <w:pPr>
              <w:ind w:hanging="108"/>
              <w:jc w:val="both"/>
              <w:rPr>
                <w:rFonts w:ascii="Tahoma" w:hAnsi="Tahoma" w:cs="Tahoma"/>
                <w:kern w:val="0"/>
                <w:sz w:val="22"/>
                <w:szCs w:val="22"/>
              </w:rPr>
            </w:pPr>
            <w:r w:rsidRPr="00231CE9">
              <w:rPr>
                <w:rFonts w:ascii="Tahoma" w:hAnsi="Tahoma" w:cs="Tahoma"/>
                <w:kern w:val="0"/>
                <w:sz w:val="22"/>
                <w:szCs w:val="22"/>
              </w:rPr>
              <w:t>3.3.7 Odtworzenie instalacji odgromowej</w:t>
            </w:r>
          </w:p>
          <w:p w:rsidR="00E85365" w:rsidRPr="00231CE9" w:rsidRDefault="00E85365" w:rsidP="00231CE9">
            <w:pPr>
              <w:ind w:hanging="108"/>
              <w:jc w:val="both"/>
              <w:rPr>
                <w:rFonts w:ascii="Tahoma" w:hAnsi="Tahoma" w:cs="Tahoma"/>
                <w:kern w:val="0"/>
                <w:sz w:val="22"/>
                <w:szCs w:val="22"/>
              </w:rPr>
            </w:pPr>
            <w:r w:rsidRPr="00231CE9">
              <w:rPr>
                <w:rFonts w:ascii="Tahoma" w:hAnsi="Tahoma" w:cs="Tahoma"/>
                <w:kern w:val="0"/>
                <w:sz w:val="22"/>
                <w:szCs w:val="22"/>
              </w:rPr>
              <w:t>3.3.8 Przełożenie gniazd elektrycznych i komputerowych w pomieszczeniu 1.26</w:t>
            </w:r>
          </w:p>
          <w:p w:rsidR="00E85365" w:rsidRPr="00231CE9" w:rsidRDefault="00E85365" w:rsidP="00231CE9">
            <w:pPr>
              <w:ind w:hanging="108"/>
              <w:jc w:val="both"/>
              <w:rPr>
                <w:rFonts w:ascii="Tahoma" w:hAnsi="Tahoma" w:cs="Tahoma"/>
                <w:kern w:val="0"/>
                <w:sz w:val="22"/>
                <w:szCs w:val="22"/>
              </w:rPr>
            </w:pPr>
            <w:r w:rsidRPr="00231CE9">
              <w:rPr>
                <w:rFonts w:ascii="Tahoma" w:hAnsi="Tahoma" w:cs="Tahoma"/>
                <w:kern w:val="0"/>
                <w:sz w:val="22"/>
                <w:szCs w:val="22"/>
              </w:rPr>
              <w:t>3.3.9 Dostawa i montaż centrali oddymiania</w:t>
            </w:r>
          </w:p>
          <w:p w:rsidR="00E85365" w:rsidRPr="00231CE9" w:rsidRDefault="00E85365" w:rsidP="00231CE9">
            <w:pPr>
              <w:ind w:hanging="108"/>
              <w:jc w:val="both"/>
              <w:rPr>
                <w:rFonts w:ascii="Tahoma" w:hAnsi="Tahoma" w:cs="Tahoma"/>
                <w:kern w:val="0"/>
                <w:sz w:val="22"/>
                <w:szCs w:val="22"/>
              </w:rPr>
            </w:pPr>
            <w:r w:rsidRPr="00231CE9">
              <w:rPr>
                <w:rFonts w:ascii="Tahoma" w:hAnsi="Tahoma" w:cs="Tahoma"/>
                <w:kern w:val="0"/>
                <w:sz w:val="22"/>
                <w:szCs w:val="22"/>
              </w:rPr>
              <w:t>3.3.10 Dostawa i montaż ręcznych przycisków oddymiania i czujek dymu</w:t>
            </w:r>
          </w:p>
          <w:p w:rsidR="00E85365" w:rsidRPr="00231CE9" w:rsidRDefault="00E85365" w:rsidP="00231CE9">
            <w:pPr>
              <w:ind w:hanging="108"/>
              <w:jc w:val="both"/>
              <w:rPr>
                <w:rFonts w:ascii="Tahoma" w:hAnsi="Tahoma" w:cs="Tahoma"/>
                <w:kern w:val="0"/>
                <w:sz w:val="22"/>
                <w:szCs w:val="22"/>
              </w:rPr>
            </w:pPr>
            <w:r w:rsidRPr="00231CE9">
              <w:rPr>
                <w:rFonts w:ascii="Tahoma" w:hAnsi="Tahoma" w:cs="Tahoma"/>
                <w:kern w:val="0"/>
                <w:sz w:val="22"/>
                <w:szCs w:val="22"/>
              </w:rPr>
              <w:t>3.3.11 Modernizacja  instalacji sygnalizacji  pożaru</w:t>
            </w:r>
          </w:p>
          <w:p w:rsidR="00E85365" w:rsidRPr="00231CE9" w:rsidRDefault="00E85365" w:rsidP="00231CE9">
            <w:pPr>
              <w:ind w:hanging="108"/>
              <w:jc w:val="both"/>
              <w:rPr>
                <w:rFonts w:ascii="Tahoma" w:hAnsi="Tahoma" w:cs="Tahoma"/>
                <w:kern w:val="0"/>
                <w:sz w:val="22"/>
                <w:szCs w:val="22"/>
              </w:rPr>
            </w:pPr>
            <w:r w:rsidRPr="00231CE9">
              <w:rPr>
                <w:rFonts w:ascii="Tahoma" w:hAnsi="Tahoma" w:cs="Tahoma"/>
                <w:kern w:val="0"/>
                <w:sz w:val="22"/>
                <w:szCs w:val="22"/>
              </w:rPr>
              <w:t>3.3.12 Podłączenie, uruchomienie i regulacja siłowników okien oddymiających</w:t>
            </w:r>
          </w:p>
          <w:p w:rsidR="00E85365" w:rsidRPr="00231CE9" w:rsidRDefault="00E85365" w:rsidP="00231CE9">
            <w:pPr>
              <w:ind w:hanging="108"/>
              <w:jc w:val="both"/>
              <w:rPr>
                <w:rFonts w:ascii="Tahoma" w:hAnsi="Tahoma" w:cs="Tahoma"/>
                <w:kern w:val="0"/>
                <w:sz w:val="22"/>
                <w:szCs w:val="22"/>
              </w:rPr>
            </w:pPr>
            <w:r w:rsidRPr="00231CE9">
              <w:rPr>
                <w:rFonts w:ascii="Tahoma" w:hAnsi="Tahoma" w:cs="Tahoma"/>
                <w:kern w:val="0"/>
                <w:sz w:val="22"/>
                <w:szCs w:val="22"/>
              </w:rPr>
              <w:t>3.3.13 Instalacja czujnika wiatru i deszczu</w:t>
            </w:r>
            <w:r w:rsidRPr="00231CE9">
              <w:rPr>
                <w:rFonts w:ascii="Tahoma" w:hAnsi="Tahoma" w:cs="Tahoma"/>
                <w:kern w:val="0"/>
                <w:sz w:val="22"/>
                <w:szCs w:val="22"/>
              </w:rPr>
              <w:tab/>
            </w:r>
          </w:p>
          <w:p w:rsidR="00E85365" w:rsidRPr="00231CE9" w:rsidRDefault="00E85365" w:rsidP="00231CE9">
            <w:pPr>
              <w:ind w:left="601" w:hanging="709"/>
              <w:jc w:val="both"/>
              <w:rPr>
                <w:rFonts w:ascii="Calibri" w:hAnsi="Calibri" w:cs="Calibri"/>
                <w:kern w:val="0"/>
                <w:sz w:val="22"/>
                <w:szCs w:val="22"/>
              </w:rPr>
            </w:pPr>
            <w:r w:rsidRPr="00231CE9">
              <w:rPr>
                <w:rFonts w:ascii="Tahoma" w:hAnsi="Tahoma" w:cs="Tahoma"/>
                <w:kern w:val="0"/>
                <w:sz w:val="22"/>
                <w:szCs w:val="22"/>
              </w:rPr>
              <w:t xml:space="preserve">3.3.14. Projekt termomodernizacji obejmuje ocieplenie części ścian zewnętrznych płytami klimatycznymi o grubości 12 cm od strony pomieszczeń. Dotyczy to pomieszczenia na parterze 1.26 gdzie należy przełożyć 3 gniazda elektryczne natynkowe (przewody YDY 3x2,5 wymagają przedłużenia-około 4 mb), oraz 3 gniazda komputerowe RJ 45 </w:t>
            </w:r>
            <w:r w:rsidRPr="00231CE9">
              <w:rPr>
                <w:rFonts w:ascii="Tahoma" w:hAnsi="Tahoma" w:cs="Tahoma"/>
                <w:kern w:val="0"/>
                <w:sz w:val="22"/>
                <w:szCs w:val="22"/>
              </w:rPr>
              <w:tab/>
              <w:t xml:space="preserve"> kat.5e natynkowe na płyty klimatyczne. Przewody do w/w gniazd są układane w listwach elektroinstalacyjnych. Po wykonanych robotach należy sprawdzić poprawność połączeń sieci instalacji teleinformatycznych i elektrycznych oraz wykonać pomiary skuteczności ochrony przeciwporażeniowej gniazd elektrycznych</w:t>
            </w:r>
            <w:r w:rsidRPr="00231CE9">
              <w:rPr>
                <w:rFonts w:ascii="Calibri" w:hAnsi="Calibri" w:cs="Calibri"/>
                <w:kern w:val="0"/>
                <w:sz w:val="22"/>
                <w:szCs w:val="22"/>
              </w:rPr>
              <w:t>.</w:t>
            </w:r>
          </w:p>
          <w:p w:rsidR="00E85365" w:rsidRPr="00231CE9" w:rsidRDefault="00E85365" w:rsidP="00231CE9">
            <w:pPr>
              <w:ind w:left="601" w:hanging="709"/>
              <w:jc w:val="both"/>
              <w:rPr>
                <w:rFonts w:ascii="Tahoma" w:hAnsi="Tahoma" w:cs="Tahoma"/>
                <w:kern w:val="0"/>
                <w:sz w:val="22"/>
                <w:szCs w:val="22"/>
              </w:rPr>
            </w:pPr>
            <w:r w:rsidRPr="00231CE9">
              <w:rPr>
                <w:rFonts w:ascii="Calibri" w:hAnsi="Calibri" w:cs="Calibri"/>
                <w:kern w:val="0"/>
                <w:sz w:val="22"/>
                <w:szCs w:val="22"/>
              </w:rPr>
              <w:t xml:space="preserve">3.3.15 </w:t>
            </w:r>
            <w:r w:rsidRPr="00231CE9">
              <w:rPr>
                <w:rFonts w:ascii="Tahoma" w:hAnsi="Tahoma" w:cs="Tahoma"/>
                <w:color w:val="000000"/>
                <w:kern w:val="0"/>
                <w:sz w:val="22"/>
                <w:szCs w:val="22"/>
                <w:shd w:val="clear" w:color="auto" w:fill="FFFFFF"/>
              </w:rPr>
              <w:t>Logo Uczelni i napisy (litery) wykonać w technologii 3D z PLEXIGALSU, HOPS, taśmy 3D lub podobnego materiału odpornego na promieniowanie UV. Podświetlenie liter należy zrealizować na modułach LED, natomiast logo podświetlić taśmami LED odpornymi na warunki zewnętrzne (IP66). Trwałość źródeł światła LED musi wynosić minimum 50000 godzin. Elementy konstrukcyjne dla liter i logo wykonać z aluminium. Sterowanie liter i logo na niskiej części budynku wykonać na jednym układzie; logo na wysokiej części budynku na oddzielnym układzie. Sterowanie należy zrealizować przy zastosowaniu wyłączników zmierzchowych programowalnych z czasem rzeczywistym.</w:t>
            </w:r>
            <w:r w:rsidRPr="00231CE9">
              <w:rPr>
                <w:rStyle w:val="apple-converted-space"/>
                <w:rFonts w:ascii="Tahoma" w:hAnsi="Tahoma" w:cs="Tahoma"/>
                <w:color w:val="000000"/>
                <w:kern w:val="0"/>
                <w:sz w:val="22"/>
                <w:szCs w:val="22"/>
                <w:shd w:val="clear" w:color="auto" w:fill="FFFFFF"/>
              </w:rPr>
              <w:t> </w:t>
            </w:r>
          </w:p>
          <w:p w:rsidR="00E85365" w:rsidRPr="00231CE9" w:rsidRDefault="00E85365" w:rsidP="00231CE9">
            <w:pPr>
              <w:ind w:left="601" w:hanging="709"/>
              <w:jc w:val="both"/>
              <w:rPr>
                <w:rFonts w:ascii="Calibri" w:hAnsi="Calibri" w:cs="Calibri"/>
                <w:kern w:val="0"/>
                <w:sz w:val="22"/>
                <w:szCs w:val="22"/>
              </w:rPr>
            </w:pPr>
          </w:p>
          <w:p w:rsidR="00E85365" w:rsidRPr="00231CE9" w:rsidRDefault="00E85365" w:rsidP="00231CE9">
            <w:pPr>
              <w:ind w:left="601" w:hanging="709"/>
              <w:jc w:val="both"/>
              <w:rPr>
                <w:rFonts w:ascii="Calibri" w:hAnsi="Calibri" w:cs="Calibri"/>
                <w:kern w:val="0"/>
                <w:sz w:val="22"/>
                <w:szCs w:val="22"/>
              </w:rPr>
            </w:pPr>
          </w:p>
          <w:p w:rsidR="00E85365" w:rsidRPr="00231CE9" w:rsidRDefault="00E85365" w:rsidP="00231CE9">
            <w:pPr>
              <w:jc w:val="both"/>
              <w:rPr>
                <w:rFonts w:ascii="Calibri" w:hAnsi="Calibri" w:cs="Calibri"/>
                <w:kern w:val="0"/>
                <w:sz w:val="22"/>
                <w:szCs w:val="22"/>
              </w:rPr>
            </w:pPr>
          </w:p>
          <w:p w:rsidR="00E85365" w:rsidRPr="00231CE9" w:rsidRDefault="00E85365" w:rsidP="00231CE9">
            <w:pPr>
              <w:jc w:val="both"/>
              <w:rPr>
                <w:rFonts w:ascii="Calibri" w:hAnsi="Calibri" w:cs="Calibri"/>
                <w:kern w:val="0"/>
                <w:sz w:val="22"/>
                <w:szCs w:val="22"/>
              </w:rPr>
            </w:pPr>
          </w:p>
          <w:p w:rsidR="00E85365" w:rsidRPr="00231CE9" w:rsidRDefault="00E85365" w:rsidP="00231CE9">
            <w:pPr>
              <w:tabs>
                <w:tab w:val="left" w:pos="180"/>
                <w:tab w:val="left" w:pos="540"/>
                <w:tab w:val="left" w:pos="720"/>
              </w:tabs>
              <w:jc w:val="both"/>
              <w:rPr>
                <w:rFonts w:ascii="Calibri" w:hAnsi="Calibri" w:cs="Calibri"/>
                <w:kern w:val="0"/>
                <w:sz w:val="22"/>
                <w:szCs w:val="22"/>
              </w:rPr>
            </w:pPr>
          </w:p>
          <w:p w:rsidR="00E85365" w:rsidRPr="00231CE9" w:rsidRDefault="00E85365" w:rsidP="00476B8B">
            <w:pPr>
              <w:rPr>
                <w:rFonts w:ascii="Tahoma" w:hAnsi="Tahoma" w:cs="Tahoma"/>
                <w:b/>
                <w:bCs/>
                <w:kern w:val="0"/>
                <w:sz w:val="22"/>
                <w:szCs w:val="22"/>
              </w:rPr>
            </w:pPr>
          </w:p>
          <w:p w:rsidR="00E85365" w:rsidRPr="00231CE9" w:rsidRDefault="00E85365" w:rsidP="00231CE9">
            <w:pPr>
              <w:spacing w:line="240" w:lineRule="auto"/>
              <w:ind w:left="-108"/>
              <w:rPr>
                <w:rFonts w:ascii="Tahoma" w:hAnsi="Tahoma" w:cs="Tahoma"/>
                <w:kern w:val="0"/>
                <w:sz w:val="22"/>
                <w:szCs w:val="22"/>
              </w:rPr>
            </w:pPr>
          </w:p>
          <w:p w:rsidR="00E85365" w:rsidRPr="00231CE9" w:rsidRDefault="00E85365" w:rsidP="00231CE9">
            <w:pPr>
              <w:spacing w:line="240" w:lineRule="auto"/>
              <w:ind w:left="-108"/>
              <w:rPr>
                <w:rFonts w:ascii="Tahoma" w:hAnsi="Tahoma" w:cs="Tahoma"/>
                <w:kern w:val="0"/>
                <w:sz w:val="22"/>
                <w:szCs w:val="22"/>
              </w:rPr>
            </w:pPr>
          </w:p>
          <w:p w:rsidR="00E85365" w:rsidRPr="00231CE9" w:rsidRDefault="00E85365" w:rsidP="00231CE9">
            <w:pPr>
              <w:spacing w:line="240" w:lineRule="auto"/>
              <w:ind w:left="-108"/>
              <w:rPr>
                <w:rFonts w:ascii="Tahoma" w:hAnsi="Tahoma" w:cs="Tahoma"/>
                <w:kern w:val="0"/>
                <w:sz w:val="22"/>
                <w:szCs w:val="22"/>
              </w:rPr>
            </w:pPr>
          </w:p>
          <w:p w:rsidR="00E85365" w:rsidRPr="00231CE9" w:rsidRDefault="00E85365" w:rsidP="00476B8B">
            <w:pPr>
              <w:rPr>
                <w:rFonts w:ascii="Tahoma" w:hAnsi="Tahoma" w:cs="Tahoma"/>
                <w:kern w:val="0"/>
                <w:sz w:val="22"/>
                <w:szCs w:val="22"/>
              </w:rPr>
            </w:pPr>
          </w:p>
        </w:tc>
      </w:tr>
      <w:tr w:rsidR="00E85365" w:rsidRPr="00976066">
        <w:trPr>
          <w:trHeight w:val="284"/>
        </w:trPr>
        <w:tc>
          <w:tcPr>
            <w:tcW w:w="8859" w:type="dxa"/>
            <w:gridSpan w:val="3"/>
            <w:tcBorders>
              <w:top w:val="nil"/>
              <w:left w:val="nil"/>
              <w:bottom w:val="nil"/>
              <w:right w:val="nil"/>
            </w:tcBorders>
          </w:tcPr>
          <w:p w:rsidR="00E85365" w:rsidRPr="00231CE9" w:rsidRDefault="00E85365" w:rsidP="00106536">
            <w:pPr>
              <w:rPr>
                <w:rFonts w:ascii="Tahoma" w:hAnsi="Tahoma" w:cs="Tahoma"/>
                <w:kern w:val="0"/>
                <w:sz w:val="22"/>
                <w:szCs w:val="22"/>
              </w:rPr>
            </w:pPr>
          </w:p>
        </w:tc>
        <w:tc>
          <w:tcPr>
            <w:tcW w:w="286" w:type="dxa"/>
            <w:tcBorders>
              <w:top w:val="nil"/>
              <w:left w:val="nil"/>
              <w:bottom w:val="nil"/>
              <w:right w:val="nil"/>
            </w:tcBorders>
          </w:tcPr>
          <w:p w:rsidR="00E85365" w:rsidRPr="00231CE9" w:rsidRDefault="00E85365" w:rsidP="00106536">
            <w:pPr>
              <w:rPr>
                <w:rFonts w:ascii="Tahoma" w:hAnsi="Tahoma" w:cs="Tahoma"/>
                <w:i/>
                <w:iCs/>
                <w:kern w:val="0"/>
                <w:sz w:val="22"/>
                <w:szCs w:val="22"/>
              </w:rPr>
            </w:pPr>
          </w:p>
        </w:tc>
      </w:tr>
    </w:tbl>
    <w:p w:rsidR="00E85365" w:rsidRPr="00976066" w:rsidRDefault="00E85365" w:rsidP="00031D32">
      <w:pPr>
        <w:rPr>
          <w:rFonts w:ascii="Tahoma" w:hAnsi="Tahoma" w:cs="Tahoma"/>
          <w:sz w:val="22"/>
          <w:szCs w:val="22"/>
        </w:rPr>
      </w:pPr>
    </w:p>
    <w:sectPr w:rsidR="00E85365" w:rsidRPr="00976066" w:rsidSect="002A1508">
      <w:footerReference w:type="default" r:id="rId7"/>
      <w:type w:val="continuous"/>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365" w:rsidRDefault="00E85365" w:rsidP="002A1508">
      <w:pPr>
        <w:spacing w:line="240" w:lineRule="auto"/>
      </w:pPr>
      <w:r>
        <w:separator/>
      </w:r>
    </w:p>
  </w:endnote>
  <w:endnote w:type="continuationSeparator" w:id="1">
    <w:p w:rsidR="00E85365" w:rsidRDefault="00E85365" w:rsidP="002A15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65" w:rsidRDefault="00E85365">
    <w:pPr>
      <w:pStyle w:val="Footer"/>
      <w:jc w:val="right"/>
    </w:pPr>
    <w:fldSimple w:instr=" PAGE   \* MERGEFORMAT ">
      <w:r>
        <w:rPr>
          <w:noProof/>
        </w:rPr>
        <w:t>1</w:t>
      </w:r>
    </w:fldSimple>
  </w:p>
  <w:p w:rsidR="00E85365" w:rsidRDefault="00E85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365" w:rsidRDefault="00E85365" w:rsidP="002A1508">
      <w:pPr>
        <w:spacing w:line="240" w:lineRule="auto"/>
      </w:pPr>
      <w:r>
        <w:separator/>
      </w:r>
    </w:p>
  </w:footnote>
  <w:footnote w:type="continuationSeparator" w:id="1">
    <w:p w:rsidR="00E85365" w:rsidRDefault="00E85365" w:rsidP="002A15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E"/>
    <w:multiLevelType w:val="multilevel"/>
    <w:tmpl w:val="3DD0DCC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2.1.%3"/>
      <w:lvlJc w:val="left"/>
      <w:pPr>
        <w:tabs>
          <w:tab w:val="num" w:pos="0"/>
        </w:tabs>
        <w:ind w:left="1800" w:hanging="720"/>
      </w:pPr>
      <w:rPr>
        <w:rFonts w:hint="default"/>
      </w:r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nsid w:val="00000016"/>
    <w:multiLevelType w:val="multilevel"/>
    <w:tmpl w:val="00000016"/>
    <w:lvl w:ilvl="0">
      <w:start w:val="1"/>
      <w:numFmt w:val="decimal"/>
      <w:lvlText w:val="%1."/>
      <w:lvlJc w:val="left"/>
      <w:pPr>
        <w:tabs>
          <w:tab w:val="num" w:pos="0"/>
        </w:tabs>
        <w:ind w:left="540" w:hanging="540"/>
      </w:pPr>
    </w:lvl>
    <w:lvl w:ilvl="1">
      <w:start w:val="1"/>
      <w:numFmt w:val="decimal"/>
      <w:lvlText w:val="%1.%2."/>
      <w:lvlJc w:val="left"/>
      <w:pPr>
        <w:tabs>
          <w:tab w:val="num" w:pos="0"/>
        </w:tabs>
        <w:ind w:left="1132" w:hanging="720"/>
      </w:pPr>
    </w:lvl>
    <w:lvl w:ilvl="2">
      <w:start w:val="1"/>
      <w:numFmt w:val="decimal"/>
      <w:lvlText w:val="%1.%2.%3."/>
      <w:lvlJc w:val="left"/>
      <w:pPr>
        <w:tabs>
          <w:tab w:val="num" w:pos="0"/>
        </w:tabs>
        <w:ind w:left="1544" w:hanging="720"/>
      </w:pPr>
    </w:lvl>
    <w:lvl w:ilvl="3">
      <w:start w:val="1"/>
      <w:numFmt w:val="decimal"/>
      <w:lvlText w:val="%1.%2.%3.%4."/>
      <w:lvlJc w:val="left"/>
      <w:pPr>
        <w:tabs>
          <w:tab w:val="num" w:pos="0"/>
        </w:tabs>
        <w:ind w:left="2316" w:hanging="1080"/>
      </w:pPr>
    </w:lvl>
    <w:lvl w:ilvl="4">
      <w:start w:val="1"/>
      <w:numFmt w:val="decimal"/>
      <w:lvlText w:val="%1.%2.%3.%4.%5."/>
      <w:lvlJc w:val="left"/>
      <w:pPr>
        <w:tabs>
          <w:tab w:val="num" w:pos="0"/>
        </w:tabs>
        <w:ind w:left="3088" w:hanging="1440"/>
      </w:pPr>
    </w:lvl>
    <w:lvl w:ilvl="5">
      <w:start w:val="1"/>
      <w:numFmt w:val="decimal"/>
      <w:lvlText w:val="%1.%2.%3.%4.%5.%6."/>
      <w:lvlJc w:val="left"/>
      <w:pPr>
        <w:tabs>
          <w:tab w:val="num" w:pos="0"/>
        </w:tabs>
        <w:ind w:left="3500" w:hanging="1440"/>
      </w:pPr>
    </w:lvl>
    <w:lvl w:ilvl="6">
      <w:start w:val="1"/>
      <w:numFmt w:val="decimal"/>
      <w:lvlText w:val="%1.%2.%3.%4.%5.%6.%7."/>
      <w:lvlJc w:val="left"/>
      <w:pPr>
        <w:tabs>
          <w:tab w:val="num" w:pos="0"/>
        </w:tabs>
        <w:ind w:left="4272" w:hanging="1800"/>
      </w:pPr>
    </w:lvl>
    <w:lvl w:ilvl="7">
      <w:start w:val="1"/>
      <w:numFmt w:val="decimal"/>
      <w:lvlText w:val="%1.%2.%3.%4.%5.%6.%7.%8."/>
      <w:lvlJc w:val="left"/>
      <w:pPr>
        <w:tabs>
          <w:tab w:val="num" w:pos="0"/>
        </w:tabs>
        <w:ind w:left="5044" w:hanging="2160"/>
      </w:pPr>
    </w:lvl>
    <w:lvl w:ilvl="8">
      <w:start w:val="1"/>
      <w:numFmt w:val="decimal"/>
      <w:lvlText w:val="%1.%2.%3.%4.%5.%6.%7.%8.%9."/>
      <w:lvlJc w:val="left"/>
      <w:pPr>
        <w:tabs>
          <w:tab w:val="num" w:pos="0"/>
        </w:tabs>
        <w:ind w:left="5456" w:hanging="2160"/>
      </w:pPr>
    </w:lvl>
  </w:abstractNum>
  <w:abstractNum w:abstractNumId="4">
    <w:nsid w:val="00000018"/>
    <w:multiLevelType w:val="multilevel"/>
    <w:tmpl w:val="E8000FA2"/>
    <w:lvl w:ilvl="0">
      <w:start w:val="1"/>
      <w:numFmt w:val="decimal"/>
      <w:lvlText w:val="%1."/>
      <w:lvlJc w:val="left"/>
      <w:pPr>
        <w:tabs>
          <w:tab w:val="num" w:pos="-360"/>
        </w:tabs>
        <w:ind w:left="360" w:hanging="360"/>
      </w:pPr>
      <w:rPr>
        <w:b/>
        <w:bCs/>
      </w:rPr>
    </w:lvl>
    <w:lvl w:ilvl="1">
      <w:start w:val="1"/>
      <w:numFmt w:val="decimal"/>
      <w:lvlText w:val="%1.%2"/>
      <w:lvlJc w:val="left"/>
      <w:pPr>
        <w:tabs>
          <w:tab w:val="num" w:pos="-360"/>
        </w:tabs>
        <w:ind w:left="720" w:hanging="720"/>
      </w:pPr>
    </w:lvl>
    <w:lvl w:ilvl="2">
      <w:start w:val="1"/>
      <w:numFmt w:val="decimal"/>
      <w:lvlText w:val="%1.%2.%3"/>
      <w:lvlJc w:val="left"/>
      <w:pPr>
        <w:tabs>
          <w:tab w:val="num" w:pos="491"/>
        </w:tabs>
        <w:ind w:left="1571"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nsid w:val="06BB5622"/>
    <w:multiLevelType w:val="hybridMultilevel"/>
    <w:tmpl w:val="4B3A4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6D1277E"/>
    <w:multiLevelType w:val="hybridMultilevel"/>
    <w:tmpl w:val="A0BCDE6E"/>
    <w:lvl w:ilvl="0" w:tplc="04150019">
      <w:start w:val="1"/>
      <w:numFmt w:val="lowerLetter"/>
      <w:lvlText w:val="%1."/>
      <w:lvlJc w:val="left"/>
      <w:pPr>
        <w:ind w:left="785" w:hanging="360"/>
      </w:pPr>
      <w:rPr>
        <w:rFonts w:hint="default"/>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cs="Wingdings" w:hint="default"/>
      </w:rPr>
    </w:lvl>
    <w:lvl w:ilvl="3" w:tplc="04150001">
      <w:start w:val="1"/>
      <w:numFmt w:val="bullet"/>
      <w:lvlText w:val=""/>
      <w:lvlJc w:val="left"/>
      <w:pPr>
        <w:ind w:left="3655" w:hanging="360"/>
      </w:pPr>
      <w:rPr>
        <w:rFonts w:ascii="Symbol" w:hAnsi="Symbol" w:cs="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cs="Wingdings" w:hint="default"/>
      </w:rPr>
    </w:lvl>
    <w:lvl w:ilvl="6" w:tplc="04150001">
      <w:start w:val="1"/>
      <w:numFmt w:val="bullet"/>
      <w:lvlText w:val=""/>
      <w:lvlJc w:val="left"/>
      <w:pPr>
        <w:ind w:left="5815" w:hanging="360"/>
      </w:pPr>
      <w:rPr>
        <w:rFonts w:ascii="Symbol" w:hAnsi="Symbol" w:cs="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cs="Wingdings" w:hint="default"/>
      </w:rPr>
    </w:lvl>
  </w:abstractNum>
  <w:abstractNum w:abstractNumId="7">
    <w:nsid w:val="073C391B"/>
    <w:multiLevelType w:val="hybridMultilevel"/>
    <w:tmpl w:val="0A526F9C"/>
    <w:lvl w:ilvl="0" w:tplc="04150019">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
    <w:nsid w:val="07F155D2"/>
    <w:multiLevelType w:val="hybridMultilevel"/>
    <w:tmpl w:val="56DCBFCC"/>
    <w:lvl w:ilvl="0" w:tplc="01800142">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9">
    <w:nsid w:val="0BA018E0"/>
    <w:multiLevelType w:val="hybridMultilevel"/>
    <w:tmpl w:val="DDD49240"/>
    <w:lvl w:ilvl="0" w:tplc="04150001">
      <w:start w:val="1"/>
      <w:numFmt w:val="bullet"/>
      <w:lvlText w:val=""/>
      <w:lvlJc w:val="left"/>
      <w:pPr>
        <w:ind w:left="2300" w:hanging="360"/>
      </w:pPr>
      <w:rPr>
        <w:rFonts w:ascii="Symbol" w:hAnsi="Symbol" w:cs="Symbol" w:hint="default"/>
      </w:rPr>
    </w:lvl>
    <w:lvl w:ilvl="1" w:tplc="04150003">
      <w:start w:val="1"/>
      <w:numFmt w:val="bullet"/>
      <w:lvlText w:val="o"/>
      <w:lvlJc w:val="left"/>
      <w:pPr>
        <w:ind w:left="3020" w:hanging="360"/>
      </w:pPr>
      <w:rPr>
        <w:rFonts w:ascii="Courier New" w:hAnsi="Courier New" w:cs="Courier New" w:hint="default"/>
      </w:rPr>
    </w:lvl>
    <w:lvl w:ilvl="2" w:tplc="04150005">
      <w:start w:val="1"/>
      <w:numFmt w:val="bullet"/>
      <w:lvlText w:val=""/>
      <w:lvlJc w:val="left"/>
      <w:pPr>
        <w:ind w:left="3740" w:hanging="360"/>
      </w:pPr>
      <w:rPr>
        <w:rFonts w:ascii="Wingdings" w:hAnsi="Wingdings" w:cs="Wingdings" w:hint="default"/>
      </w:rPr>
    </w:lvl>
    <w:lvl w:ilvl="3" w:tplc="04150001">
      <w:start w:val="1"/>
      <w:numFmt w:val="bullet"/>
      <w:lvlText w:val=""/>
      <w:lvlJc w:val="left"/>
      <w:pPr>
        <w:ind w:left="4460" w:hanging="360"/>
      </w:pPr>
      <w:rPr>
        <w:rFonts w:ascii="Symbol" w:hAnsi="Symbol" w:cs="Symbol" w:hint="default"/>
      </w:rPr>
    </w:lvl>
    <w:lvl w:ilvl="4" w:tplc="04150003">
      <w:start w:val="1"/>
      <w:numFmt w:val="bullet"/>
      <w:lvlText w:val="o"/>
      <w:lvlJc w:val="left"/>
      <w:pPr>
        <w:ind w:left="5180" w:hanging="360"/>
      </w:pPr>
      <w:rPr>
        <w:rFonts w:ascii="Courier New" w:hAnsi="Courier New" w:cs="Courier New" w:hint="default"/>
      </w:rPr>
    </w:lvl>
    <w:lvl w:ilvl="5" w:tplc="04150005">
      <w:start w:val="1"/>
      <w:numFmt w:val="bullet"/>
      <w:lvlText w:val=""/>
      <w:lvlJc w:val="left"/>
      <w:pPr>
        <w:ind w:left="5900" w:hanging="360"/>
      </w:pPr>
      <w:rPr>
        <w:rFonts w:ascii="Wingdings" w:hAnsi="Wingdings" w:cs="Wingdings" w:hint="default"/>
      </w:rPr>
    </w:lvl>
    <w:lvl w:ilvl="6" w:tplc="04150001">
      <w:start w:val="1"/>
      <w:numFmt w:val="bullet"/>
      <w:lvlText w:val=""/>
      <w:lvlJc w:val="left"/>
      <w:pPr>
        <w:ind w:left="6620" w:hanging="360"/>
      </w:pPr>
      <w:rPr>
        <w:rFonts w:ascii="Symbol" w:hAnsi="Symbol" w:cs="Symbol" w:hint="default"/>
      </w:rPr>
    </w:lvl>
    <w:lvl w:ilvl="7" w:tplc="04150003">
      <w:start w:val="1"/>
      <w:numFmt w:val="bullet"/>
      <w:lvlText w:val="o"/>
      <w:lvlJc w:val="left"/>
      <w:pPr>
        <w:ind w:left="7340" w:hanging="360"/>
      </w:pPr>
      <w:rPr>
        <w:rFonts w:ascii="Courier New" w:hAnsi="Courier New" w:cs="Courier New" w:hint="default"/>
      </w:rPr>
    </w:lvl>
    <w:lvl w:ilvl="8" w:tplc="04150005">
      <w:start w:val="1"/>
      <w:numFmt w:val="bullet"/>
      <w:lvlText w:val=""/>
      <w:lvlJc w:val="left"/>
      <w:pPr>
        <w:ind w:left="8060" w:hanging="360"/>
      </w:pPr>
      <w:rPr>
        <w:rFonts w:ascii="Wingdings" w:hAnsi="Wingdings" w:cs="Wingdings" w:hint="default"/>
      </w:rPr>
    </w:lvl>
  </w:abstractNum>
  <w:abstractNum w:abstractNumId="10">
    <w:nsid w:val="0F98629A"/>
    <w:multiLevelType w:val="hybridMultilevel"/>
    <w:tmpl w:val="BB90FD0C"/>
    <w:lvl w:ilvl="0" w:tplc="01800142">
      <w:start w:val="1"/>
      <w:numFmt w:val="bullet"/>
      <w:lvlText w:val=""/>
      <w:lvlJc w:val="left"/>
      <w:pPr>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1EA7FEC"/>
    <w:multiLevelType w:val="multilevel"/>
    <w:tmpl w:val="943C691E"/>
    <w:lvl w:ilvl="0">
      <w:start w:val="3"/>
      <w:numFmt w:val="decimal"/>
      <w:lvlText w:val="%1."/>
      <w:lvlJc w:val="left"/>
      <w:pPr>
        <w:ind w:left="630" w:hanging="63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2">
    <w:nsid w:val="18011E5E"/>
    <w:multiLevelType w:val="hybridMultilevel"/>
    <w:tmpl w:val="5F0A96EE"/>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1C0C36F3"/>
    <w:multiLevelType w:val="hybridMultilevel"/>
    <w:tmpl w:val="A0AC67F4"/>
    <w:lvl w:ilvl="0" w:tplc="04150001">
      <w:start w:val="1"/>
      <w:numFmt w:val="bullet"/>
      <w:lvlText w:val=""/>
      <w:lvlJc w:val="left"/>
      <w:pPr>
        <w:ind w:left="1065" w:hanging="360"/>
      </w:pPr>
      <w:rPr>
        <w:rFonts w:ascii="Symbol" w:hAnsi="Symbol" w:cs="Symbol"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cs="Wingdings" w:hint="default"/>
      </w:rPr>
    </w:lvl>
    <w:lvl w:ilvl="3" w:tplc="04150001">
      <w:start w:val="1"/>
      <w:numFmt w:val="bullet"/>
      <w:lvlText w:val=""/>
      <w:lvlJc w:val="left"/>
      <w:pPr>
        <w:ind w:left="3225" w:hanging="360"/>
      </w:pPr>
      <w:rPr>
        <w:rFonts w:ascii="Symbol" w:hAnsi="Symbol" w:cs="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cs="Wingdings" w:hint="default"/>
      </w:rPr>
    </w:lvl>
    <w:lvl w:ilvl="6" w:tplc="04150001">
      <w:start w:val="1"/>
      <w:numFmt w:val="bullet"/>
      <w:lvlText w:val=""/>
      <w:lvlJc w:val="left"/>
      <w:pPr>
        <w:ind w:left="5385" w:hanging="360"/>
      </w:pPr>
      <w:rPr>
        <w:rFonts w:ascii="Symbol" w:hAnsi="Symbol" w:cs="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cs="Wingdings" w:hint="default"/>
      </w:rPr>
    </w:lvl>
  </w:abstractNum>
  <w:abstractNum w:abstractNumId="14">
    <w:nsid w:val="1D82477B"/>
    <w:multiLevelType w:val="hybridMultilevel"/>
    <w:tmpl w:val="DB5012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F006D30"/>
    <w:multiLevelType w:val="hybridMultilevel"/>
    <w:tmpl w:val="41BA0F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23EE2B25"/>
    <w:multiLevelType w:val="hybridMultilevel"/>
    <w:tmpl w:val="7708E49E"/>
    <w:lvl w:ilvl="0" w:tplc="4FC4634C">
      <w:start w:val="1"/>
      <w:numFmt w:val="lowerLetter"/>
      <w:lvlText w:val="%1."/>
      <w:lvlJc w:val="left"/>
      <w:pPr>
        <w:ind w:left="720" w:hanging="360"/>
      </w:pPr>
      <w:rPr>
        <w:rFonts w:ascii="Tahoma" w:eastAsia="Times New Roman" w:hAnsi="Tahom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4E17545"/>
    <w:multiLevelType w:val="hybridMultilevel"/>
    <w:tmpl w:val="5A0AC718"/>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8">
    <w:nsid w:val="256D7AC6"/>
    <w:multiLevelType w:val="hybridMultilevel"/>
    <w:tmpl w:val="2E5CF510"/>
    <w:lvl w:ilvl="0" w:tplc="14B4B76C">
      <w:start w:val="1"/>
      <w:numFmt w:val="upperLetter"/>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9">
    <w:nsid w:val="2E3A3165"/>
    <w:multiLevelType w:val="hybridMultilevel"/>
    <w:tmpl w:val="5B1481E2"/>
    <w:lvl w:ilvl="0" w:tplc="04150001">
      <w:start w:val="1"/>
      <w:numFmt w:val="bullet"/>
      <w:lvlText w:val=""/>
      <w:lvlJc w:val="left"/>
      <w:pPr>
        <w:ind w:left="2136" w:hanging="360"/>
      </w:pPr>
      <w:rPr>
        <w:rFonts w:ascii="Symbol" w:hAnsi="Symbol" w:cs="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20">
    <w:nsid w:val="2F9A5285"/>
    <w:multiLevelType w:val="hybridMultilevel"/>
    <w:tmpl w:val="0F628C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20E7609"/>
    <w:multiLevelType w:val="hybridMultilevel"/>
    <w:tmpl w:val="FF6469A4"/>
    <w:lvl w:ilvl="0" w:tplc="04150001">
      <w:start w:val="1"/>
      <w:numFmt w:val="bullet"/>
      <w:lvlText w:val=""/>
      <w:lvlJc w:val="left"/>
      <w:pPr>
        <w:ind w:left="2130" w:hanging="360"/>
      </w:pPr>
      <w:rPr>
        <w:rFonts w:ascii="Symbol" w:hAnsi="Symbol" w:cs="Symbol" w:hint="default"/>
      </w:rPr>
    </w:lvl>
    <w:lvl w:ilvl="1" w:tplc="04150003">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cs="Wingdings" w:hint="default"/>
      </w:rPr>
    </w:lvl>
    <w:lvl w:ilvl="3" w:tplc="04150001">
      <w:start w:val="1"/>
      <w:numFmt w:val="bullet"/>
      <w:lvlText w:val=""/>
      <w:lvlJc w:val="left"/>
      <w:pPr>
        <w:ind w:left="4290" w:hanging="360"/>
      </w:pPr>
      <w:rPr>
        <w:rFonts w:ascii="Symbol" w:hAnsi="Symbol" w:cs="Symbol" w:hint="default"/>
      </w:rPr>
    </w:lvl>
    <w:lvl w:ilvl="4" w:tplc="04150003">
      <w:start w:val="1"/>
      <w:numFmt w:val="bullet"/>
      <w:lvlText w:val="o"/>
      <w:lvlJc w:val="left"/>
      <w:pPr>
        <w:ind w:left="5010" w:hanging="360"/>
      </w:pPr>
      <w:rPr>
        <w:rFonts w:ascii="Courier New" w:hAnsi="Courier New" w:cs="Courier New" w:hint="default"/>
      </w:rPr>
    </w:lvl>
    <w:lvl w:ilvl="5" w:tplc="04150005">
      <w:start w:val="1"/>
      <w:numFmt w:val="bullet"/>
      <w:lvlText w:val=""/>
      <w:lvlJc w:val="left"/>
      <w:pPr>
        <w:ind w:left="5730" w:hanging="360"/>
      </w:pPr>
      <w:rPr>
        <w:rFonts w:ascii="Wingdings" w:hAnsi="Wingdings" w:cs="Wingdings" w:hint="default"/>
      </w:rPr>
    </w:lvl>
    <w:lvl w:ilvl="6" w:tplc="04150001">
      <w:start w:val="1"/>
      <w:numFmt w:val="bullet"/>
      <w:lvlText w:val=""/>
      <w:lvlJc w:val="left"/>
      <w:pPr>
        <w:ind w:left="6450" w:hanging="360"/>
      </w:pPr>
      <w:rPr>
        <w:rFonts w:ascii="Symbol" w:hAnsi="Symbol" w:cs="Symbol" w:hint="default"/>
      </w:rPr>
    </w:lvl>
    <w:lvl w:ilvl="7" w:tplc="04150003">
      <w:start w:val="1"/>
      <w:numFmt w:val="bullet"/>
      <w:lvlText w:val="o"/>
      <w:lvlJc w:val="left"/>
      <w:pPr>
        <w:ind w:left="7170" w:hanging="360"/>
      </w:pPr>
      <w:rPr>
        <w:rFonts w:ascii="Courier New" w:hAnsi="Courier New" w:cs="Courier New" w:hint="default"/>
      </w:rPr>
    </w:lvl>
    <w:lvl w:ilvl="8" w:tplc="04150005">
      <w:start w:val="1"/>
      <w:numFmt w:val="bullet"/>
      <w:lvlText w:val=""/>
      <w:lvlJc w:val="left"/>
      <w:pPr>
        <w:ind w:left="7890" w:hanging="360"/>
      </w:pPr>
      <w:rPr>
        <w:rFonts w:ascii="Wingdings" w:hAnsi="Wingdings" w:cs="Wingdings" w:hint="default"/>
      </w:rPr>
    </w:lvl>
  </w:abstractNum>
  <w:abstractNum w:abstractNumId="22">
    <w:nsid w:val="348E5D89"/>
    <w:multiLevelType w:val="hybridMultilevel"/>
    <w:tmpl w:val="CE08B5A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7CB1D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EA7C9A"/>
    <w:multiLevelType w:val="hybridMultilevel"/>
    <w:tmpl w:val="9958368C"/>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5">
    <w:nsid w:val="3B8655E9"/>
    <w:multiLevelType w:val="hybridMultilevel"/>
    <w:tmpl w:val="385A3742"/>
    <w:lvl w:ilvl="0" w:tplc="456CC3E2">
      <w:start w:val="1"/>
      <w:numFmt w:val="lowerLetter"/>
      <w:lvlText w:val="%1."/>
      <w:lvlJc w:val="left"/>
      <w:pPr>
        <w:ind w:left="1145" w:hanging="360"/>
      </w:pPr>
      <w:rPr>
        <w:b w:val="0"/>
        <w:bCs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6">
    <w:nsid w:val="3BA43582"/>
    <w:multiLevelType w:val="hybridMultilevel"/>
    <w:tmpl w:val="E4AE9ACE"/>
    <w:lvl w:ilvl="0" w:tplc="04150001">
      <w:start w:val="1"/>
      <w:numFmt w:val="bullet"/>
      <w:lvlText w:val=""/>
      <w:lvlJc w:val="left"/>
      <w:pPr>
        <w:ind w:left="2300" w:hanging="360"/>
      </w:pPr>
      <w:rPr>
        <w:rFonts w:ascii="Symbol" w:hAnsi="Symbol" w:cs="Symbol" w:hint="default"/>
      </w:rPr>
    </w:lvl>
    <w:lvl w:ilvl="1" w:tplc="04150003">
      <w:start w:val="1"/>
      <w:numFmt w:val="bullet"/>
      <w:lvlText w:val="o"/>
      <w:lvlJc w:val="left"/>
      <w:pPr>
        <w:ind w:left="3020" w:hanging="360"/>
      </w:pPr>
      <w:rPr>
        <w:rFonts w:ascii="Courier New" w:hAnsi="Courier New" w:cs="Courier New" w:hint="default"/>
      </w:rPr>
    </w:lvl>
    <w:lvl w:ilvl="2" w:tplc="04150005">
      <w:start w:val="1"/>
      <w:numFmt w:val="bullet"/>
      <w:lvlText w:val=""/>
      <w:lvlJc w:val="left"/>
      <w:pPr>
        <w:ind w:left="3740" w:hanging="360"/>
      </w:pPr>
      <w:rPr>
        <w:rFonts w:ascii="Wingdings" w:hAnsi="Wingdings" w:cs="Wingdings" w:hint="default"/>
      </w:rPr>
    </w:lvl>
    <w:lvl w:ilvl="3" w:tplc="04150001">
      <w:start w:val="1"/>
      <w:numFmt w:val="bullet"/>
      <w:lvlText w:val=""/>
      <w:lvlJc w:val="left"/>
      <w:pPr>
        <w:ind w:left="4460" w:hanging="360"/>
      </w:pPr>
      <w:rPr>
        <w:rFonts w:ascii="Symbol" w:hAnsi="Symbol" w:cs="Symbol" w:hint="default"/>
      </w:rPr>
    </w:lvl>
    <w:lvl w:ilvl="4" w:tplc="04150003">
      <w:start w:val="1"/>
      <w:numFmt w:val="bullet"/>
      <w:lvlText w:val="o"/>
      <w:lvlJc w:val="left"/>
      <w:pPr>
        <w:ind w:left="5180" w:hanging="360"/>
      </w:pPr>
      <w:rPr>
        <w:rFonts w:ascii="Courier New" w:hAnsi="Courier New" w:cs="Courier New" w:hint="default"/>
      </w:rPr>
    </w:lvl>
    <w:lvl w:ilvl="5" w:tplc="04150005">
      <w:start w:val="1"/>
      <w:numFmt w:val="bullet"/>
      <w:lvlText w:val=""/>
      <w:lvlJc w:val="left"/>
      <w:pPr>
        <w:ind w:left="5900" w:hanging="360"/>
      </w:pPr>
      <w:rPr>
        <w:rFonts w:ascii="Wingdings" w:hAnsi="Wingdings" w:cs="Wingdings" w:hint="default"/>
      </w:rPr>
    </w:lvl>
    <w:lvl w:ilvl="6" w:tplc="04150001">
      <w:start w:val="1"/>
      <w:numFmt w:val="bullet"/>
      <w:lvlText w:val=""/>
      <w:lvlJc w:val="left"/>
      <w:pPr>
        <w:ind w:left="6620" w:hanging="360"/>
      </w:pPr>
      <w:rPr>
        <w:rFonts w:ascii="Symbol" w:hAnsi="Symbol" w:cs="Symbol" w:hint="default"/>
      </w:rPr>
    </w:lvl>
    <w:lvl w:ilvl="7" w:tplc="04150003">
      <w:start w:val="1"/>
      <w:numFmt w:val="bullet"/>
      <w:lvlText w:val="o"/>
      <w:lvlJc w:val="left"/>
      <w:pPr>
        <w:ind w:left="7340" w:hanging="360"/>
      </w:pPr>
      <w:rPr>
        <w:rFonts w:ascii="Courier New" w:hAnsi="Courier New" w:cs="Courier New" w:hint="default"/>
      </w:rPr>
    </w:lvl>
    <w:lvl w:ilvl="8" w:tplc="04150005">
      <w:start w:val="1"/>
      <w:numFmt w:val="bullet"/>
      <w:lvlText w:val=""/>
      <w:lvlJc w:val="left"/>
      <w:pPr>
        <w:ind w:left="8060" w:hanging="360"/>
      </w:pPr>
      <w:rPr>
        <w:rFonts w:ascii="Wingdings" w:hAnsi="Wingdings" w:cs="Wingdings" w:hint="default"/>
      </w:rPr>
    </w:lvl>
  </w:abstractNum>
  <w:abstractNum w:abstractNumId="27">
    <w:nsid w:val="40F96186"/>
    <w:multiLevelType w:val="hybridMultilevel"/>
    <w:tmpl w:val="9958368C"/>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8">
    <w:nsid w:val="44D5589E"/>
    <w:multiLevelType w:val="hybridMultilevel"/>
    <w:tmpl w:val="D57CAFF4"/>
    <w:lvl w:ilvl="0" w:tplc="056AEB4C">
      <w:start w:val="1"/>
      <w:numFmt w:val="decimal"/>
      <w:lvlText w:val="%1.4."/>
      <w:lvlJc w:val="left"/>
      <w:pPr>
        <w:ind w:left="100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75E1735"/>
    <w:multiLevelType w:val="hybridMultilevel"/>
    <w:tmpl w:val="4ADC3166"/>
    <w:lvl w:ilvl="0" w:tplc="04150001">
      <w:start w:val="1"/>
      <w:numFmt w:val="bullet"/>
      <w:lvlText w:val=""/>
      <w:lvlJc w:val="left"/>
      <w:pPr>
        <w:ind w:left="785" w:hanging="360"/>
      </w:pPr>
      <w:rPr>
        <w:rFonts w:ascii="Symbol" w:hAnsi="Symbol" w:cs="Symbol" w:hint="default"/>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cs="Wingdings" w:hint="default"/>
      </w:rPr>
    </w:lvl>
    <w:lvl w:ilvl="3" w:tplc="04150001">
      <w:start w:val="1"/>
      <w:numFmt w:val="bullet"/>
      <w:lvlText w:val=""/>
      <w:lvlJc w:val="left"/>
      <w:pPr>
        <w:ind w:left="3655" w:hanging="360"/>
      </w:pPr>
      <w:rPr>
        <w:rFonts w:ascii="Symbol" w:hAnsi="Symbol" w:cs="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cs="Wingdings" w:hint="default"/>
      </w:rPr>
    </w:lvl>
    <w:lvl w:ilvl="6" w:tplc="04150001">
      <w:start w:val="1"/>
      <w:numFmt w:val="bullet"/>
      <w:lvlText w:val=""/>
      <w:lvlJc w:val="left"/>
      <w:pPr>
        <w:ind w:left="5815" w:hanging="360"/>
      </w:pPr>
      <w:rPr>
        <w:rFonts w:ascii="Symbol" w:hAnsi="Symbol" w:cs="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cs="Wingdings" w:hint="default"/>
      </w:rPr>
    </w:lvl>
  </w:abstractNum>
  <w:abstractNum w:abstractNumId="30">
    <w:nsid w:val="48B57BD7"/>
    <w:multiLevelType w:val="hybridMultilevel"/>
    <w:tmpl w:val="6A662A62"/>
    <w:lvl w:ilvl="0" w:tplc="04150001">
      <w:start w:val="1"/>
      <w:numFmt w:val="bullet"/>
      <w:lvlText w:val=""/>
      <w:lvlJc w:val="left"/>
      <w:pPr>
        <w:ind w:left="1512" w:hanging="360"/>
      </w:pPr>
      <w:rPr>
        <w:rFonts w:ascii="Symbol" w:hAnsi="Symbol" w:cs="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cs="Wingdings" w:hint="default"/>
      </w:rPr>
    </w:lvl>
    <w:lvl w:ilvl="3" w:tplc="04150001">
      <w:start w:val="1"/>
      <w:numFmt w:val="bullet"/>
      <w:lvlText w:val=""/>
      <w:lvlJc w:val="left"/>
      <w:pPr>
        <w:ind w:left="3672" w:hanging="360"/>
      </w:pPr>
      <w:rPr>
        <w:rFonts w:ascii="Symbol" w:hAnsi="Symbol" w:cs="Symbol" w:hint="default"/>
      </w:rPr>
    </w:lvl>
    <w:lvl w:ilvl="4" w:tplc="04150003">
      <w:start w:val="1"/>
      <w:numFmt w:val="bullet"/>
      <w:lvlText w:val="o"/>
      <w:lvlJc w:val="left"/>
      <w:pPr>
        <w:ind w:left="4392" w:hanging="360"/>
      </w:pPr>
      <w:rPr>
        <w:rFonts w:ascii="Courier New" w:hAnsi="Courier New" w:cs="Courier New" w:hint="default"/>
      </w:rPr>
    </w:lvl>
    <w:lvl w:ilvl="5" w:tplc="04150005">
      <w:start w:val="1"/>
      <w:numFmt w:val="bullet"/>
      <w:lvlText w:val=""/>
      <w:lvlJc w:val="left"/>
      <w:pPr>
        <w:ind w:left="5112" w:hanging="360"/>
      </w:pPr>
      <w:rPr>
        <w:rFonts w:ascii="Wingdings" w:hAnsi="Wingdings" w:cs="Wingdings" w:hint="default"/>
      </w:rPr>
    </w:lvl>
    <w:lvl w:ilvl="6" w:tplc="04150001">
      <w:start w:val="1"/>
      <w:numFmt w:val="bullet"/>
      <w:lvlText w:val=""/>
      <w:lvlJc w:val="left"/>
      <w:pPr>
        <w:ind w:left="5832" w:hanging="360"/>
      </w:pPr>
      <w:rPr>
        <w:rFonts w:ascii="Symbol" w:hAnsi="Symbol" w:cs="Symbol" w:hint="default"/>
      </w:rPr>
    </w:lvl>
    <w:lvl w:ilvl="7" w:tplc="04150003">
      <w:start w:val="1"/>
      <w:numFmt w:val="bullet"/>
      <w:lvlText w:val="o"/>
      <w:lvlJc w:val="left"/>
      <w:pPr>
        <w:ind w:left="6552" w:hanging="360"/>
      </w:pPr>
      <w:rPr>
        <w:rFonts w:ascii="Courier New" w:hAnsi="Courier New" w:cs="Courier New" w:hint="default"/>
      </w:rPr>
    </w:lvl>
    <w:lvl w:ilvl="8" w:tplc="04150005">
      <w:start w:val="1"/>
      <w:numFmt w:val="bullet"/>
      <w:lvlText w:val=""/>
      <w:lvlJc w:val="left"/>
      <w:pPr>
        <w:ind w:left="7272" w:hanging="360"/>
      </w:pPr>
      <w:rPr>
        <w:rFonts w:ascii="Wingdings" w:hAnsi="Wingdings" w:cs="Wingdings" w:hint="default"/>
      </w:rPr>
    </w:lvl>
  </w:abstractNum>
  <w:abstractNum w:abstractNumId="31">
    <w:nsid w:val="4C1517FA"/>
    <w:multiLevelType w:val="hybridMultilevel"/>
    <w:tmpl w:val="FFD4FFB4"/>
    <w:lvl w:ilvl="0" w:tplc="01800142">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2">
    <w:nsid w:val="4F386DC8"/>
    <w:multiLevelType w:val="hybridMultilevel"/>
    <w:tmpl w:val="EEF0F1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4F6D47AC"/>
    <w:multiLevelType w:val="multilevel"/>
    <w:tmpl w:val="88EC5E3A"/>
    <w:lvl w:ilvl="0">
      <w:start w:val="3"/>
      <w:numFmt w:val="decimal"/>
      <w:lvlText w:val="%1"/>
      <w:lvlJc w:val="left"/>
      <w:pPr>
        <w:ind w:left="555" w:hanging="55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4">
    <w:nsid w:val="512B290F"/>
    <w:multiLevelType w:val="hybridMultilevel"/>
    <w:tmpl w:val="BB320FD8"/>
    <w:lvl w:ilvl="0" w:tplc="01800142">
      <w:start w:val="1"/>
      <w:numFmt w:val="bullet"/>
      <w:lvlText w:val=""/>
      <w:lvlJc w:val="left"/>
      <w:pPr>
        <w:ind w:left="3621" w:hanging="360"/>
      </w:pPr>
      <w:rPr>
        <w:rFonts w:ascii="Symbol" w:hAnsi="Symbol" w:cs="Symbol" w:hint="default"/>
      </w:rPr>
    </w:lvl>
    <w:lvl w:ilvl="1" w:tplc="04150003">
      <w:start w:val="1"/>
      <w:numFmt w:val="bullet"/>
      <w:lvlText w:val="o"/>
      <w:lvlJc w:val="left"/>
      <w:pPr>
        <w:ind w:left="1890" w:hanging="360"/>
      </w:pPr>
      <w:rPr>
        <w:rFonts w:ascii="Courier New" w:hAnsi="Courier New" w:cs="Courier New" w:hint="default"/>
      </w:rPr>
    </w:lvl>
    <w:lvl w:ilvl="2" w:tplc="04150005">
      <w:start w:val="1"/>
      <w:numFmt w:val="bullet"/>
      <w:lvlText w:val=""/>
      <w:lvlJc w:val="left"/>
      <w:pPr>
        <w:ind w:left="2610" w:hanging="360"/>
      </w:pPr>
      <w:rPr>
        <w:rFonts w:ascii="Wingdings" w:hAnsi="Wingdings" w:cs="Wingdings" w:hint="default"/>
      </w:rPr>
    </w:lvl>
    <w:lvl w:ilvl="3" w:tplc="04150001">
      <w:start w:val="1"/>
      <w:numFmt w:val="bullet"/>
      <w:lvlText w:val=""/>
      <w:lvlJc w:val="left"/>
      <w:pPr>
        <w:ind w:left="3330" w:hanging="360"/>
      </w:pPr>
      <w:rPr>
        <w:rFonts w:ascii="Symbol" w:hAnsi="Symbol" w:cs="Symbol" w:hint="default"/>
      </w:rPr>
    </w:lvl>
    <w:lvl w:ilvl="4" w:tplc="04150003">
      <w:start w:val="1"/>
      <w:numFmt w:val="bullet"/>
      <w:lvlText w:val="o"/>
      <w:lvlJc w:val="left"/>
      <w:pPr>
        <w:ind w:left="4050" w:hanging="360"/>
      </w:pPr>
      <w:rPr>
        <w:rFonts w:ascii="Courier New" w:hAnsi="Courier New" w:cs="Courier New" w:hint="default"/>
      </w:rPr>
    </w:lvl>
    <w:lvl w:ilvl="5" w:tplc="04150005">
      <w:start w:val="1"/>
      <w:numFmt w:val="bullet"/>
      <w:lvlText w:val=""/>
      <w:lvlJc w:val="left"/>
      <w:pPr>
        <w:ind w:left="4770" w:hanging="360"/>
      </w:pPr>
      <w:rPr>
        <w:rFonts w:ascii="Wingdings" w:hAnsi="Wingdings" w:cs="Wingdings" w:hint="default"/>
      </w:rPr>
    </w:lvl>
    <w:lvl w:ilvl="6" w:tplc="04150001">
      <w:start w:val="1"/>
      <w:numFmt w:val="bullet"/>
      <w:lvlText w:val=""/>
      <w:lvlJc w:val="left"/>
      <w:pPr>
        <w:ind w:left="5490" w:hanging="360"/>
      </w:pPr>
      <w:rPr>
        <w:rFonts w:ascii="Symbol" w:hAnsi="Symbol" w:cs="Symbol" w:hint="default"/>
      </w:rPr>
    </w:lvl>
    <w:lvl w:ilvl="7" w:tplc="04150003">
      <w:start w:val="1"/>
      <w:numFmt w:val="bullet"/>
      <w:lvlText w:val="o"/>
      <w:lvlJc w:val="left"/>
      <w:pPr>
        <w:ind w:left="6210" w:hanging="360"/>
      </w:pPr>
      <w:rPr>
        <w:rFonts w:ascii="Courier New" w:hAnsi="Courier New" w:cs="Courier New" w:hint="default"/>
      </w:rPr>
    </w:lvl>
    <w:lvl w:ilvl="8" w:tplc="04150005">
      <w:start w:val="1"/>
      <w:numFmt w:val="bullet"/>
      <w:lvlText w:val=""/>
      <w:lvlJc w:val="left"/>
      <w:pPr>
        <w:ind w:left="6930" w:hanging="360"/>
      </w:pPr>
      <w:rPr>
        <w:rFonts w:ascii="Wingdings" w:hAnsi="Wingdings" w:cs="Wingdings" w:hint="default"/>
      </w:rPr>
    </w:lvl>
  </w:abstractNum>
  <w:abstractNum w:abstractNumId="35">
    <w:nsid w:val="552F34A8"/>
    <w:multiLevelType w:val="hybridMultilevel"/>
    <w:tmpl w:val="776A8E20"/>
    <w:lvl w:ilvl="0" w:tplc="53D44592">
      <w:numFmt w:val="bullet"/>
      <w:pStyle w:val="Heading1"/>
      <w:lvlText w:val="-"/>
      <w:lvlJc w:val="left"/>
      <w:pPr>
        <w:tabs>
          <w:tab w:val="num" w:pos="1245"/>
        </w:tabs>
        <w:ind w:left="1245"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568031C6"/>
    <w:multiLevelType w:val="hybridMultilevel"/>
    <w:tmpl w:val="4AE459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5B5C16DC"/>
    <w:multiLevelType w:val="hybridMultilevel"/>
    <w:tmpl w:val="70443AF0"/>
    <w:lvl w:ilvl="0" w:tplc="74929FB4">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BF0526A"/>
    <w:multiLevelType w:val="hybridMultilevel"/>
    <w:tmpl w:val="F252C608"/>
    <w:lvl w:ilvl="0" w:tplc="0415000F">
      <w:start w:val="1"/>
      <w:numFmt w:val="decimal"/>
      <w:lvlText w:val="%1."/>
      <w:lvlJc w:val="left"/>
      <w:pPr>
        <w:ind w:left="612" w:hanging="360"/>
      </w:pPr>
    </w:lvl>
    <w:lvl w:ilvl="1" w:tplc="04150019">
      <w:start w:val="1"/>
      <w:numFmt w:val="lowerLetter"/>
      <w:lvlText w:val="%2."/>
      <w:lvlJc w:val="left"/>
      <w:pPr>
        <w:ind w:left="1332" w:hanging="360"/>
      </w:pPr>
    </w:lvl>
    <w:lvl w:ilvl="2" w:tplc="0415001B">
      <w:start w:val="1"/>
      <w:numFmt w:val="lowerRoman"/>
      <w:lvlText w:val="%3."/>
      <w:lvlJc w:val="right"/>
      <w:pPr>
        <w:ind w:left="2052" w:hanging="180"/>
      </w:pPr>
    </w:lvl>
    <w:lvl w:ilvl="3" w:tplc="0415000F">
      <w:start w:val="1"/>
      <w:numFmt w:val="decimal"/>
      <w:lvlText w:val="%4."/>
      <w:lvlJc w:val="left"/>
      <w:pPr>
        <w:ind w:left="2772" w:hanging="360"/>
      </w:pPr>
    </w:lvl>
    <w:lvl w:ilvl="4" w:tplc="04150019">
      <w:start w:val="1"/>
      <w:numFmt w:val="lowerLetter"/>
      <w:lvlText w:val="%5."/>
      <w:lvlJc w:val="left"/>
      <w:pPr>
        <w:ind w:left="3492" w:hanging="360"/>
      </w:pPr>
    </w:lvl>
    <w:lvl w:ilvl="5" w:tplc="0415001B">
      <w:start w:val="1"/>
      <w:numFmt w:val="lowerRoman"/>
      <w:lvlText w:val="%6."/>
      <w:lvlJc w:val="right"/>
      <w:pPr>
        <w:ind w:left="4212" w:hanging="180"/>
      </w:pPr>
    </w:lvl>
    <w:lvl w:ilvl="6" w:tplc="0415000F">
      <w:start w:val="1"/>
      <w:numFmt w:val="decimal"/>
      <w:lvlText w:val="%7."/>
      <w:lvlJc w:val="left"/>
      <w:pPr>
        <w:ind w:left="4932" w:hanging="360"/>
      </w:pPr>
    </w:lvl>
    <w:lvl w:ilvl="7" w:tplc="04150019">
      <w:start w:val="1"/>
      <w:numFmt w:val="lowerLetter"/>
      <w:lvlText w:val="%8."/>
      <w:lvlJc w:val="left"/>
      <w:pPr>
        <w:ind w:left="5652" w:hanging="360"/>
      </w:pPr>
    </w:lvl>
    <w:lvl w:ilvl="8" w:tplc="0415001B">
      <w:start w:val="1"/>
      <w:numFmt w:val="lowerRoman"/>
      <w:lvlText w:val="%9."/>
      <w:lvlJc w:val="right"/>
      <w:pPr>
        <w:ind w:left="6372" w:hanging="180"/>
      </w:pPr>
    </w:lvl>
  </w:abstractNum>
  <w:abstractNum w:abstractNumId="39">
    <w:nsid w:val="67DF2C0C"/>
    <w:multiLevelType w:val="hybridMultilevel"/>
    <w:tmpl w:val="2084E63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72FF74C8"/>
    <w:multiLevelType w:val="hybridMultilevel"/>
    <w:tmpl w:val="E860706A"/>
    <w:lvl w:ilvl="0" w:tplc="04150019">
      <w:start w:val="1"/>
      <w:numFmt w:val="lowerLetter"/>
      <w:lvlText w:val="%1."/>
      <w:lvlJc w:val="left"/>
      <w:pPr>
        <w:ind w:left="785" w:hanging="360"/>
      </w:pPr>
      <w:rPr>
        <w:rFonts w:hint="default"/>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cs="Wingdings" w:hint="default"/>
      </w:rPr>
    </w:lvl>
    <w:lvl w:ilvl="3" w:tplc="04150001">
      <w:start w:val="1"/>
      <w:numFmt w:val="bullet"/>
      <w:lvlText w:val=""/>
      <w:lvlJc w:val="left"/>
      <w:pPr>
        <w:ind w:left="3655" w:hanging="360"/>
      </w:pPr>
      <w:rPr>
        <w:rFonts w:ascii="Symbol" w:hAnsi="Symbol" w:cs="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cs="Wingdings" w:hint="default"/>
      </w:rPr>
    </w:lvl>
    <w:lvl w:ilvl="6" w:tplc="04150001">
      <w:start w:val="1"/>
      <w:numFmt w:val="bullet"/>
      <w:lvlText w:val=""/>
      <w:lvlJc w:val="left"/>
      <w:pPr>
        <w:ind w:left="5815" w:hanging="360"/>
      </w:pPr>
      <w:rPr>
        <w:rFonts w:ascii="Symbol" w:hAnsi="Symbol" w:cs="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cs="Wingdings" w:hint="default"/>
      </w:rPr>
    </w:lvl>
  </w:abstractNum>
  <w:abstractNum w:abstractNumId="41">
    <w:nsid w:val="78A35CD1"/>
    <w:multiLevelType w:val="hybridMultilevel"/>
    <w:tmpl w:val="002E60FE"/>
    <w:lvl w:ilvl="0" w:tplc="01800142">
      <w:start w:val="1"/>
      <w:numFmt w:val="bullet"/>
      <w:lvlText w:val=""/>
      <w:lvlJc w:val="left"/>
      <w:pPr>
        <w:ind w:left="1050" w:hanging="360"/>
      </w:pPr>
      <w:rPr>
        <w:rFonts w:ascii="Symbol" w:hAnsi="Symbol" w:cs="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cs="Wingdings" w:hint="default"/>
      </w:rPr>
    </w:lvl>
    <w:lvl w:ilvl="3" w:tplc="04150001">
      <w:start w:val="1"/>
      <w:numFmt w:val="bullet"/>
      <w:lvlText w:val=""/>
      <w:lvlJc w:val="left"/>
      <w:pPr>
        <w:ind w:left="3210" w:hanging="360"/>
      </w:pPr>
      <w:rPr>
        <w:rFonts w:ascii="Symbol" w:hAnsi="Symbol" w:cs="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cs="Wingdings" w:hint="default"/>
      </w:rPr>
    </w:lvl>
    <w:lvl w:ilvl="6" w:tplc="04150001">
      <w:start w:val="1"/>
      <w:numFmt w:val="bullet"/>
      <w:lvlText w:val=""/>
      <w:lvlJc w:val="left"/>
      <w:pPr>
        <w:ind w:left="5370" w:hanging="360"/>
      </w:pPr>
      <w:rPr>
        <w:rFonts w:ascii="Symbol" w:hAnsi="Symbol" w:cs="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cs="Wingdings" w:hint="default"/>
      </w:rPr>
    </w:lvl>
  </w:abstractNum>
  <w:abstractNum w:abstractNumId="42">
    <w:nsid w:val="7BDD21AB"/>
    <w:multiLevelType w:val="hybridMultilevel"/>
    <w:tmpl w:val="B0DC8F72"/>
    <w:lvl w:ilvl="0" w:tplc="04150001">
      <w:start w:val="1"/>
      <w:numFmt w:val="bullet"/>
      <w:lvlText w:val=""/>
      <w:lvlJc w:val="left"/>
      <w:pPr>
        <w:ind w:left="2130" w:hanging="360"/>
      </w:pPr>
      <w:rPr>
        <w:rFonts w:ascii="Symbol" w:hAnsi="Symbol" w:cs="Symbol" w:hint="default"/>
      </w:rPr>
    </w:lvl>
    <w:lvl w:ilvl="1" w:tplc="04150003">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cs="Wingdings" w:hint="default"/>
      </w:rPr>
    </w:lvl>
    <w:lvl w:ilvl="3" w:tplc="04150001">
      <w:start w:val="1"/>
      <w:numFmt w:val="bullet"/>
      <w:lvlText w:val=""/>
      <w:lvlJc w:val="left"/>
      <w:pPr>
        <w:ind w:left="4290" w:hanging="360"/>
      </w:pPr>
      <w:rPr>
        <w:rFonts w:ascii="Symbol" w:hAnsi="Symbol" w:cs="Symbol" w:hint="default"/>
      </w:rPr>
    </w:lvl>
    <w:lvl w:ilvl="4" w:tplc="04150003">
      <w:start w:val="1"/>
      <w:numFmt w:val="bullet"/>
      <w:lvlText w:val="o"/>
      <w:lvlJc w:val="left"/>
      <w:pPr>
        <w:ind w:left="5010" w:hanging="360"/>
      </w:pPr>
      <w:rPr>
        <w:rFonts w:ascii="Courier New" w:hAnsi="Courier New" w:cs="Courier New" w:hint="default"/>
      </w:rPr>
    </w:lvl>
    <w:lvl w:ilvl="5" w:tplc="04150005">
      <w:start w:val="1"/>
      <w:numFmt w:val="bullet"/>
      <w:lvlText w:val=""/>
      <w:lvlJc w:val="left"/>
      <w:pPr>
        <w:ind w:left="5730" w:hanging="360"/>
      </w:pPr>
      <w:rPr>
        <w:rFonts w:ascii="Wingdings" w:hAnsi="Wingdings" w:cs="Wingdings" w:hint="default"/>
      </w:rPr>
    </w:lvl>
    <w:lvl w:ilvl="6" w:tplc="04150001">
      <w:start w:val="1"/>
      <w:numFmt w:val="bullet"/>
      <w:lvlText w:val=""/>
      <w:lvlJc w:val="left"/>
      <w:pPr>
        <w:ind w:left="6450" w:hanging="360"/>
      </w:pPr>
      <w:rPr>
        <w:rFonts w:ascii="Symbol" w:hAnsi="Symbol" w:cs="Symbol" w:hint="default"/>
      </w:rPr>
    </w:lvl>
    <w:lvl w:ilvl="7" w:tplc="04150003">
      <w:start w:val="1"/>
      <w:numFmt w:val="bullet"/>
      <w:lvlText w:val="o"/>
      <w:lvlJc w:val="left"/>
      <w:pPr>
        <w:ind w:left="7170" w:hanging="360"/>
      </w:pPr>
      <w:rPr>
        <w:rFonts w:ascii="Courier New" w:hAnsi="Courier New" w:cs="Courier New" w:hint="default"/>
      </w:rPr>
    </w:lvl>
    <w:lvl w:ilvl="8" w:tplc="04150005">
      <w:start w:val="1"/>
      <w:numFmt w:val="bullet"/>
      <w:lvlText w:val=""/>
      <w:lvlJc w:val="left"/>
      <w:pPr>
        <w:ind w:left="7890" w:hanging="360"/>
      </w:pPr>
      <w:rPr>
        <w:rFonts w:ascii="Wingdings" w:hAnsi="Wingdings" w:cs="Wingdings" w:hint="default"/>
      </w:rPr>
    </w:lvl>
  </w:abstractNum>
  <w:num w:numId="1">
    <w:abstractNumId w:val="10"/>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34"/>
  </w:num>
  <w:num w:numId="9">
    <w:abstractNumId w:val="31"/>
  </w:num>
  <w:num w:numId="10">
    <w:abstractNumId w:val="28"/>
  </w:num>
  <w:num w:numId="11">
    <w:abstractNumId w:val="26"/>
  </w:num>
  <w:num w:numId="12">
    <w:abstractNumId w:val="9"/>
  </w:num>
  <w:num w:numId="13">
    <w:abstractNumId w:val="20"/>
  </w:num>
  <w:num w:numId="14">
    <w:abstractNumId w:val="22"/>
  </w:num>
  <w:num w:numId="15">
    <w:abstractNumId w:val="17"/>
  </w:num>
  <w:num w:numId="16">
    <w:abstractNumId w:val="37"/>
  </w:num>
  <w:num w:numId="17">
    <w:abstractNumId w:val="29"/>
  </w:num>
  <w:num w:numId="18">
    <w:abstractNumId w:val="27"/>
  </w:num>
  <w:num w:numId="19">
    <w:abstractNumId w:val="15"/>
  </w:num>
  <w:num w:numId="20">
    <w:abstractNumId w:val="14"/>
  </w:num>
  <w:num w:numId="21">
    <w:abstractNumId w:val="5"/>
  </w:num>
  <w:num w:numId="22">
    <w:abstractNumId w:val="23"/>
  </w:num>
  <w:num w:numId="23">
    <w:abstractNumId w:val="18"/>
  </w:num>
  <w:num w:numId="24">
    <w:abstractNumId w:val="19"/>
  </w:num>
  <w:num w:numId="25">
    <w:abstractNumId w:val="42"/>
  </w:num>
  <w:num w:numId="26">
    <w:abstractNumId w:val="21"/>
  </w:num>
  <w:num w:numId="27">
    <w:abstractNumId w:val="33"/>
  </w:num>
  <w:num w:numId="28">
    <w:abstractNumId w:val="11"/>
  </w:num>
  <w:num w:numId="29">
    <w:abstractNumId w:val="30"/>
  </w:num>
  <w:num w:numId="30">
    <w:abstractNumId w:val="37"/>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16"/>
  </w:num>
  <w:num w:numId="38">
    <w:abstractNumId w:val="40"/>
  </w:num>
  <w:num w:numId="39">
    <w:abstractNumId w:val="6"/>
  </w:num>
  <w:num w:numId="40">
    <w:abstractNumId w:val="25"/>
  </w:num>
  <w:num w:numId="41">
    <w:abstractNumId w:val="12"/>
  </w:num>
  <w:num w:numId="42">
    <w:abstractNumId w:val="36"/>
  </w:num>
  <w:num w:numId="43">
    <w:abstractNumId w:val="39"/>
  </w:num>
  <w:num w:numId="44">
    <w:abstractNumId w:val="13"/>
  </w:num>
  <w:num w:numId="45">
    <w:abstractNumId w:val="32"/>
  </w:num>
  <w:num w:numId="46">
    <w:abstractNumId w:val="38"/>
  </w:num>
  <w:num w:numId="47">
    <w:abstractNumId w:val="10"/>
  </w:num>
  <w:num w:numId="48">
    <w:abstractNumId w:val="41"/>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37C"/>
    <w:rsid w:val="00001D58"/>
    <w:rsid w:val="00006B0B"/>
    <w:rsid w:val="00006E3C"/>
    <w:rsid w:val="00031D32"/>
    <w:rsid w:val="00033900"/>
    <w:rsid w:val="00042AD8"/>
    <w:rsid w:val="00057128"/>
    <w:rsid w:val="0006067A"/>
    <w:rsid w:val="00060A13"/>
    <w:rsid w:val="00070B74"/>
    <w:rsid w:val="00072D95"/>
    <w:rsid w:val="00095082"/>
    <w:rsid w:val="000A1639"/>
    <w:rsid w:val="000B421F"/>
    <w:rsid w:val="000B6427"/>
    <w:rsid w:val="000E083E"/>
    <w:rsid w:val="000E1EE5"/>
    <w:rsid w:val="000E224D"/>
    <w:rsid w:val="000F2D3C"/>
    <w:rsid w:val="000F384D"/>
    <w:rsid w:val="00102997"/>
    <w:rsid w:val="00102F49"/>
    <w:rsid w:val="00106536"/>
    <w:rsid w:val="00113373"/>
    <w:rsid w:val="0012453C"/>
    <w:rsid w:val="00152D08"/>
    <w:rsid w:val="0016675C"/>
    <w:rsid w:val="00175207"/>
    <w:rsid w:val="00175538"/>
    <w:rsid w:val="0017637C"/>
    <w:rsid w:val="001967A4"/>
    <w:rsid w:val="001A199C"/>
    <w:rsid w:val="001A4CD0"/>
    <w:rsid w:val="001A6A35"/>
    <w:rsid w:val="001B7268"/>
    <w:rsid w:val="001C3C75"/>
    <w:rsid w:val="001E22CF"/>
    <w:rsid w:val="001E2CA7"/>
    <w:rsid w:val="001E5F07"/>
    <w:rsid w:val="001F5BAA"/>
    <w:rsid w:val="001F5D0F"/>
    <w:rsid w:val="001F7068"/>
    <w:rsid w:val="00202BB9"/>
    <w:rsid w:val="00203C8B"/>
    <w:rsid w:val="00225659"/>
    <w:rsid w:val="00231CE9"/>
    <w:rsid w:val="00244259"/>
    <w:rsid w:val="00253273"/>
    <w:rsid w:val="00253CB5"/>
    <w:rsid w:val="00263705"/>
    <w:rsid w:val="0026735F"/>
    <w:rsid w:val="002712F6"/>
    <w:rsid w:val="00274A0F"/>
    <w:rsid w:val="002821C9"/>
    <w:rsid w:val="00283CCC"/>
    <w:rsid w:val="00290A92"/>
    <w:rsid w:val="00291B75"/>
    <w:rsid w:val="00293FF2"/>
    <w:rsid w:val="002A00DD"/>
    <w:rsid w:val="002A1508"/>
    <w:rsid w:val="002A5B18"/>
    <w:rsid w:val="002A691C"/>
    <w:rsid w:val="002B1AEF"/>
    <w:rsid w:val="002B223E"/>
    <w:rsid w:val="002B6800"/>
    <w:rsid w:val="002C0700"/>
    <w:rsid w:val="002D426C"/>
    <w:rsid w:val="002F2CF7"/>
    <w:rsid w:val="00304999"/>
    <w:rsid w:val="00310367"/>
    <w:rsid w:val="003112F4"/>
    <w:rsid w:val="00315B50"/>
    <w:rsid w:val="00326540"/>
    <w:rsid w:val="00331F11"/>
    <w:rsid w:val="003343DF"/>
    <w:rsid w:val="00336CA8"/>
    <w:rsid w:val="00342A45"/>
    <w:rsid w:val="003531E7"/>
    <w:rsid w:val="00354861"/>
    <w:rsid w:val="00362995"/>
    <w:rsid w:val="003674EA"/>
    <w:rsid w:val="00373C99"/>
    <w:rsid w:val="00377F76"/>
    <w:rsid w:val="00386BC5"/>
    <w:rsid w:val="00393DEB"/>
    <w:rsid w:val="003A1247"/>
    <w:rsid w:val="003B3981"/>
    <w:rsid w:val="003B477B"/>
    <w:rsid w:val="003C25A0"/>
    <w:rsid w:val="003D2641"/>
    <w:rsid w:val="003E3FC4"/>
    <w:rsid w:val="003E559E"/>
    <w:rsid w:val="003F0271"/>
    <w:rsid w:val="00402363"/>
    <w:rsid w:val="0041115A"/>
    <w:rsid w:val="0041365D"/>
    <w:rsid w:val="0041471C"/>
    <w:rsid w:val="004149B9"/>
    <w:rsid w:val="00416A0B"/>
    <w:rsid w:val="0042425E"/>
    <w:rsid w:val="00426725"/>
    <w:rsid w:val="00440CB3"/>
    <w:rsid w:val="004455DC"/>
    <w:rsid w:val="00454B4C"/>
    <w:rsid w:val="00454F84"/>
    <w:rsid w:val="00456EFC"/>
    <w:rsid w:val="0046091B"/>
    <w:rsid w:val="0046125C"/>
    <w:rsid w:val="00470448"/>
    <w:rsid w:val="0047476E"/>
    <w:rsid w:val="00476B8B"/>
    <w:rsid w:val="0047774E"/>
    <w:rsid w:val="004877BA"/>
    <w:rsid w:val="00491D6F"/>
    <w:rsid w:val="004A6D89"/>
    <w:rsid w:val="004B2094"/>
    <w:rsid w:val="004B3321"/>
    <w:rsid w:val="004B5880"/>
    <w:rsid w:val="004C1048"/>
    <w:rsid w:val="004E1897"/>
    <w:rsid w:val="00500EC5"/>
    <w:rsid w:val="00512B0C"/>
    <w:rsid w:val="00512C67"/>
    <w:rsid w:val="005151E2"/>
    <w:rsid w:val="00532828"/>
    <w:rsid w:val="00533961"/>
    <w:rsid w:val="00542732"/>
    <w:rsid w:val="00551C5A"/>
    <w:rsid w:val="00555BC9"/>
    <w:rsid w:val="00557C8C"/>
    <w:rsid w:val="005627F0"/>
    <w:rsid w:val="00573525"/>
    <w:rsid w:val="00577E76"/>
    <w:rsid w:val="00580780"/>
    <w:rsid w:val="00583523"/>
    <w:rsid w:val="00593732"/>
    <w:rsid w:val="00593E92"/>
    <w:rsid w:val="005A36FC"/>
    <w:rsid w:val="005A3B59"/>
    <w:rsid w:val="005A5324"/>
    <w:rsid w:val="005E3933"/>
    <w:rsid w:val="005F5121"/>
    <w:rsid w:val="00605842"/>
    <w:rsid w:val="00607EB4"/>
    <w:rsid w:val="006107DA"/>
    <w:rsid w:val="00626B8D"/>
    <w:rsid w:val="00631CB7"/>
    <w:rsid w:val="00640C5A"/>
    <w:rsid w:val="00651CEB"/>
    <w:rsid w:val="00665C23"/>
    <w:rsid w:val="00666638"/>
    <w:rsid w:val="006669BD"/>
    <w:rsid w:val="00672194"/>
    <w:rsid w:val="00682CD3"/>
    <w:rsid w:val="0068432B"/>
    <w:rsid w:val="0068669F"/>
    <w:rsid w:val="00686F43"/>
    <w:rsid w:val="0069636C"/>
    <w:rsid w:val="00696F08"/>
    <w:rsid w:val="006A44FC"/>
    <w:rsid w:val="006A6EFF"/>
    <w:rsid w:val="006B32C5"/>
    <w:rsid w:val="006B40C7"/>
    <w:rsid w:val="006B61F1"/>
    <w:rsid w:val="006D0F69"/>
    <w:rsid w:val="006D3271"/>
    <w:rsid w:val="006D406B"/>
    <w:rsid w:val="006D61F4"/>
    <w:rsid w:val="006E56C1"/>
    <w:rsid w:val="006F0DA2"/>
    <w:rsid w:val="006F563F"/>
    <w:rsid w:val="006F57F4"/>
    <w:rsid w:val="00705AB8"/>
    <w:rsid w:val="00713057"/>
    <w:rsid w:val="00721649"/>
    <w:rsid w:val="007250BF"/>
    <w:rsid w:val="007305C0"/>
    <w:rsid w:val="007313F3"/>
    <w:rsid w:val="00746C3E"/>
    <w:rsid w:val="0075367B"/>
    <w:rsid w:val="007620B3"/>
    <w:rsid w:val="00763EAE"/>
    <w:rsid w:val="00765C35"/>
    <w:rsid w:val="007746BC"/>
    <w:rsid w:val="007824FD"/>
    <w:rsid w:val="0078450D"/>
    <w:rsid w:val="00786296"/>
    <w:rsid w:val="0079061C"/>
    <w:rsid w:val="00791FF0"/>
    <w:rsid w:val="00796A70"/>
    <w:rsid w:val="007A19B6"/>
    <w:rsid w:val="007C5BF9"/>
    <w:rsid w:val="007E0CF1"/>
    <w:rsid w:val="007E1046"/>
    <w:rsid w:val="007E7CF5"/>
    <w:rsid w:val="00800372"/>
    <w:rsid w:val="00800642"/>
    <w:rsid w:val="0080575C"/>
    <w:rsid w:val="00806AA6"/>
    <w:rsid w:val="008161B1"/>
    <w:rsid w:val="00817D77"/>
    <w:rsid w:val="00830871"/>
    <w:rsid w:val="008431D4"/>
    <w:rsid w:val="008523D0"/>
    <w:rsid w:val="00852562"/>
    <w:rsid w:val="00864CC4"/>
    <w:rsid w:val="00866D3A"/>
    <w:rsid w:val="00871FCF"/>
    <w:rsid w:val="00883E43"/>
    <w:rsid w:val="00895ECB"/>
    <w:rsid w:val="008D2F42"/>
    <w:rsid w:val="008D4616"/>
    <w:rsid w:val="008D5D65"/>
    <w:rsid w:val="008F35CE"/>
    <w:rsid w:val="008F6025"/>
    <w:rsid w:val="00903048"/>
    <w:rsid w:val="009031FE"/>
    <w:rsid w:val="0090760F"/>
    <w:rsid w:val="00915ECE"/>
    <w:rsid w:val="00922176"/>
    <w:rsid w:val="00941438"/>
    <w:rsid w:val="00951A15"/>
    <w:rsid w:val="00952CC8"/>
    <w:rsid w:val="009540D7"/>
    <w:rsid w:val="00960D6B"/>
    <w:rsid w:val="009664B0"/>
    <w:rsid w:val="00973E86"/>
    <w:rsid w:val="00976066"/>
    <w:rsid w:val="009770B3"/>
    <w:rsid w:val="00981392"/>
    <w:rsid w:val="00996D81"/>
    <w:rsid w:val="009A3ED4"/>
    <w:rsid w:val="009A6265"/>
    <w:rsid w:val="009C035B"/>
    <w:rsid w:val="009C289B"/>
    <w:rsid w:val="009D299A"/>
    <w:rsid w:val="009D3AC9"/>
    <w:rsid w:val="009E0864"/>
    <w:rsid w:val="009E08F6"/>
    <w:rsid w:val="009E1B9D"/>
    <w:rsid w:val="009E3343"/>
    <w:rsid w:val="009E7E9E"/>
    <w:rsid w:val="009F1273"/>
    <w:rsid w:val="009F1424"/>
    <w:rsid w:val="00A02780"/>
    <w:rsid w:val="00A0519C"/>
    <w:rsid w:val="00A06AF9"/>
    <w:rsid w:val="00A1371B"/>
    <w:rsid w:val="00A219E9"/>
    <w:rsid w:val="00A61B60"/>
    <w:rsid w:val="00A704F7"/>
    <w:rsid w:val="00A71684"/>
    <w:rsid w:val="00A73215"/>
    <w:rsid w:val="00A77BCB"/>
    <w:rsid w:val="00A8191A"/>
    <w:rsid w:val="00A85281"/>
    <w:rsid w:val="00A8565C"/>
    <w:rsid w:val="00A90806"/>
    <w:rsid w:val="00AA2FFF"/>
    <w:rsid w:val="00AA5486"/>
    <w:rsid w:val="00AA5CDB"/>
    <w:rsid w:val="00AA5DB5"/>
    <w:rsid w:val="00AA7F65"/>
    <w:rsid w:val="00AB35D3"/>
    <w:rsid w:val="00AB3836"/>
    <w:rsid w:val="00AC3839"/>
    <w:rsid w:val="00AD19EE"/>
    <w:rsid w:val="00AD2D21"/>
    <w:rsid w:val="00AD568C"/>
    <w:rsid w:val="00AD6D32"/>
    <w:rsid w:val="00AF4DB6"/>
    <w:rsid w:val="00B00782"/>
    <w:rsid w:val="00B0149A"/>
    <w:rsid w:val="00B057DD"/>
    <w:rsid w:val="00B070A3"/>
    <w:rsid w:val="00B12F69"/>
    <w:rsid w:val="00B254CF"/>
    <w:rsid w:val="00B37B24"/>
    <w:rsid w:val="00B4145D"/>
    <w:rsid w:val="00B468FD"/>
    <w:rsid w:val="00B46B87"/>
    <w:rsid w:val="00B5310A"/>
    <w:rsid w:val="00B63C33"/>
    <w:rsid w:val="00B67666"/>
    <w:rsid w:val="00B7428A"/>
    <w:rsid w:val="00B74A17"/>
    <w:rsid w:val="00B81B59"/>
    <w:rsid w:val="00B935F2"/>
    <w:rsid w:val="00BA62EE"/>
    <w:rsid w:val="00BD2BCA"/>
    <w:rsid w:val="00BD46F6"/>
    <w:rsid w:val="00BD499C"/>
    <w:rsid w:val="00BE2346"/>
    <w:rsid w:val="00BE32ED"/>
    <w:rsid w:val="00C07B83"/>
    <w:rsid w:val="00C17B8A"/>
    <w:rsid w:val="00C223D5"/>
    <w:rsid w:val="00C254F8"/>
    <w:rsid w:val="00C25A5C"/>
    <w:rsid w:val="00C27BD2"/>
    <w:rsid w:val="00C335D3"/>
    <w:rsid w:val="00C33B64"/>
    <w:rsid w:val="00C3454D"/>
    <w:rsid w:val="00C34FD0"/>
    <w:rsid w:val="00C6065F"/>
    <w:rsid w:val="00C72D65"/>
    <w:rsid w:val="00C73F90"/>
    <w:rsid w:val="00C875AB"/>
    <w:rsid w:val="00C97771"/>
    <w:rsid w:val="00CA0E35"/>
    <w:rsid w:val="00CA15F3"/>
    <w:rsid w:val="00CA2F81"/>
    <w:rsid w:val="00CA73C6"/>
    <w:rsid w:val="00CB75F4"/>
    <w:rsid w:val="00CC7BC7"/>
    <w:rsid w:val="00CE75B4"/>
    <w:rsid w:val="00CF0FB8"/>
    <w:rsid w:val="00CF49A7"/>
    <w:rsid w:val="00D04261"/>
    <w:rsid w:val="00D0564F"/>
    <w:rsid w:val="00D07FF8"/>
    <w:rsid w:val="00D15C6C"/>
    <w:rsid w:val="00D227C0"/>
    <w:rsid w:val="00D2302D"/>
    <w:rsid w:val="00D45764"/>
    <w:rsid w:val="00D5308C"/>
    <w:rsid w:val="00D566DB"/>
    <w:rsid w:val="00D7016B"/>
    <w:rsid w:val="00D8165F"/>
    <w:rsid w:val="00D90392"/>
    <w:rsid w:val="00D94AE3"/>
    <w:rsid w:val="00DA1DD4"/>
    <w:rsid w:val="00DA6888"/>
    <w:rsid w:val="00DB0B8C"/>
    <w:rsid w:val="00DB13E1"/>
    <w:rsid w:val="00DB32E6"/>
    <w:rsid w:val="00DB6072"/>
    <w:rsid w:val="00DC018E"/>
    <w:rsid w:val="00DC1FF1"/>
    <w:rsid w:val="00DC54D9"/>
    <w:rsid w:val="00DD68C7"/>
    <w:rsid w:val="00DE379E"/>
    <w:rsid w:val="00DE65A5"/>
    <w:rsid w:val="00DE7004"/>
    <w:rsid w:val="00DF11F2"/>
    <w:rsid w:val="00E13599"/>
    <w:rsid w:val="00E13ACE"/>
    <w:rsid w:val="00E265FC"/>
    <w:rsid w:val="00E3220A"/>
    <w:rsid w:val="00E338F0"/>
    <w:rsid w:val="00E350BC"/>
    <w:rsid w:val="00E37E2E"/>
    <w:rsid w:val="00E40EF5"/>
    <w:rsid w:val="00E42E0F"/>
    <w:rsid w:val="00E433CE"/>
    <w:rsid w:val="00E73859"/>
    <w:rsid w:val="00E77E6F"/>
    <w:rsid w:val="00E80ED3"/>
    <w:rsid w:val="00E8350C"/>
    <w:rsid w:val="00E85365"/>
    <w:rsid w:val="00E85950"/>
    <w:rsid w:val="00EA0BE4"/>
    <w:rsid w:val="00EA50D0"/>
    <w:rsid w:val="00EB1203"/>
    <w:rsid w:val="00EB279C"/>
    <w:rsid w:val="00EB470D"/>
    <w:rsid w:val="00EC7D1C"/>
    <w:rsid w:val="00ED1B27"/>
    <w:rsid w:val="00EE5CA6"/>
    <w:rsid w:val="00F035B5"/>
    <w:rsid w:val="00F037F9"/>
    <w:rsid w:val="00F0410C"/>
    <w:rsid w:val="00F04808"/>
    <w:rsid w:val="00F04E26"/>
    <w:rsid w:val="00F151BD"/>
    <w:rsid w:val="00F251D5"/>
    <w:rsid w:val="00F3510E"/>
    <w:rsid w:val="00F60939"/>
    <w:rsid w:val="00F63253"/>
    <w:rsid w:val="00F71649"/>
    <w:rsid w:val="00F80E1A"/>
    <w:rsid w:val="00F830DA"/>
    <w:rsid w:val="00F87F67"/>
    <w:rsid w:val="00FA31AA"/>
    <w:rsid w:val="00FB3CF5"/>
    <w:rsid w:val="00FB60AF"/>
    <w:rsid w:val="00FC0DB7"/>
    <w:rsid w:val="00FC0F40"/>
    <w:rsid w:val="00FC2D3F"/>
    <w:rsid w:val="00FC3D39"/>
    <w:rsid w:val="00FD7D19"/>
    <w:rsid w:val="00FE5B8C"/>
    <w:rsid w:val="00FF3336"/>
    <w:rsid w:val="00FF3C0B"/>
    <w:rsid w:val="00FF45A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7C"/>
    <w:pPr>
      <w:suppressAutoHyphens/>
      <w:spacing w:line="100" w:lineRule="atLeast"/>
    </w:pPr>
    <w:rPr>
      <w:rFonts w:eastAsia="Times New Roman"/>
      <w:kern w:val="2"/>
      <w:sz w:val="24"/>
      <w:szCs w:val="24"/>
      <w:lang w:eastAsia="ar-SA"/>
    </w:rPr>
  </w:style>
  <w:style w:type="paragraph" w:styleId="Heading1">
    <w:name w:val="heading 1"/>
    <w:basedOn w:val="Normal"/>
    <w:next w:val="BodyText"/>
    <w:link w:val="Heading1Char"/>
    <w:uiPriority w:val="99"/>
    <w:qFormat/>
    <w:rsid w:val="0017637C"/>
    <w:pPr>
      <w:keepNext/>
      <w:numPr>
        <w:numId w:val="2"/>
      </w:numPr>
      <w:spacing w:line="360" w:lineRule="auto"/>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637C"/>
    <w:rPr>
      <w:rFonts w:eastAsia="Times New Roman"/>
      <w:b/>
      <w:bCs/>
      <w:sz w:val="24"/>
      <w:szCs w:val="24"/>
      <w:lang w:eastAsia="ar-SA" w:bidi="ar-SA"/>
    </w:rPr>
  </w:style>
  <w:style w:type="character" w:customStyle="1" w:styleId="ListParagraphChar">
    <w:name w:val="List Paragraph Char"/>
    <w:basedOn w:val="DefaultParagraphFont"/>
    <w:link w:val="ListParagraph"/>
    <w:uiPriority w:val="99"/>
    <w:locked/>
    <w:rsid w:val="0017637C"/>
    <w:rPr>
      <w:rFonts w:ascii="Calibri" w:hAnsi="Calibri" w:cs="Calibri"/>
      <w:sz w:val="22"/>
      <w:szCs w:val="22"/>
    </w:rPr>
  </w:style>
  <w:style w:type="paragraph" w:styleId="ListParagraph">
    <w:name w:val="List Paragraph"/>
    <w:basedOn w:val="Normal"/>
    <w:link w:val="ListParagraphChar"/>
    <w:uiPriority w:val="99"/>
    <w:qFormat/>
    <w:rsid w:val="0017637C"/>
    <w:pPr>
      <w:suppressAutoHyphens w:val="0"/>
      <w:spacing w:after="200" w:line="276" w:lineRule="auto"/>
      <w:ind w:left="720"/>
    </w:pPr>
    <w:rPr>
      <w:rFonts w:ascii="Calibri" w:eastAsia="Calibri" w:hAnsi="Calibri" w:cs="Calibri"/>
      <w:sz w:val="22"/>
      <w:szCs w:val="22"/>
      <w:lang w:eastAsia="en-US"/>
    </w:rPr>
  </w:style>
  <w:style w:type="paragraph" w:styleId="BodyText">
    <w:name w:val="Body Text"/>
    <w:basedOn w:val="Normal"/>
    <w:link w:val="BodyTextChar"/>
    <w:uiPriority w:val="99"/>
    <w:semiHidden/>
    <w:rsid w:val="0017637C"/>
    <w:pPr>
      <w:spacing w:after="120"/>
    </w:pPr>
  </w:style>
  <w:style w:type="character" w:customStyle="1" w:styleId="BodyTextChar">
    <w:name w:val="Body Text Char"/>
    <w:basedOn w:val="DefaultParagraphFont"/>
    <w:link w:val="BodyText"/>
    <w:uiPriority w:val="99"/>
    <w:semiHidden/>
    <w:locked/>
    <w:rsid w:val="0017637C"/>
    <w:rPr>
      <w:rFonts w:eastAsia="Times New Roman"/>
      <w:sz w:val="24"/>
      <w:szCs w:val="24"/>
      <w:lang w:eastAsia="ar-SA" w:bidi="ar-SA"/>
    </w:rPr>
  </w:style>
  <w:style w:type="paragraph" w:customStyle="1" w:styleId="pkt">
    <w:name w:val="pkt"/>
    <w:basedOn w:val="Normal"/>
    <w:uiPriority w:val="99"/>
    <w:rsid w:val="00057128"/>
    <w:rPr>
      <w:kern w:val="1"/>
    </w:rPr>
  </w:style>
  <w:style w:type="paragraph" w:styleId="BodyTextIndent">
    <w:name w:val="Body Text Indent"/>
    <w:basedOn w:val="Normal"/>
    <w:link w:val="BodyTextIndentChar"/>
    <w:uiPriority w:val="99"/>
    <w:rsid w:val="00057128"/>
    <w:pPr>
      <w:spacing w:after="120"/>
      <w:ind w:left="283"/>
    </w:pPr>
    <w:rPr>
      <w:kern w:val="1"/>
    </w:rPr>
  </w:style>
  <w:style w:type="character" w:customStyle="1" w:styleId="BodyTextIndentChar">
    <w:name w:val="Body Text Indent Char"/>
    <w:basedOn w:val="DefaultParagraphFont"/>
    <w:link w:val="BodyTextIndent"/>
    <w:uiPriority w:val="99"/>
    <w:locked/>
    <w:rsid w:val="00057128"/>
    <w:rPr>
      <w:rFonts w:eastAsia="Times New Roman"/>
      <w:kern w:val="1"/>
      <w:sz w:val="24"/>
      <w:szCs w:val="24"/>
      <w:lang w:eastAsia="ar-SA" w:bidi="ar-SA"/>
    </w:rPr>
  </w:style>
  <w:style w:type="paragraph" w:customStyle="1" w:styleId="Akapitzlist1">
    <w:name w:val="Akapit z listą1"/>
    <w:basedOn w:val="Normal"/>
    <w:uiPriority w:val="99"/>
    <w:rsid w:val="00057128"/>
    <w:rPr>
      <w:kern w:val="1"/>
    </w:rPr>
  </w:style>
  <w:style w:type="table" w:styleId="TableGrid">
    <w:name w:val="Table Grid"/>
    <w:basedOn w:val="TableNormal"/>
    <w:uiPriority w:val="99"/>
    <w:rsid w:val="00FF3C0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A1508"/>
    <w:pPr>
      <w:tabs>
        <w:tab w:val="center" w:pos="4536"/>
        <w:tab w:val="right" w:pos="9072"/>
      </w:tabs>
      <w:spacing w:line="240" w:lineRule="auto"/>
    </w:pPr>
  </w:style>
  <w:style w:type="character" w:customStyle="1" w:styleId="HeaderChar">
    <w:name w:val="Header Char"/>
    <w:basedOn w:val="DefaultParagraphFont"/>
    <w:link w:val="Header"/>
    <w:uiPriority w:val="99"/>
    <w:locked/>
    <w:rsid w:val="002A1508"/>
    <w:rPr>
      <w:rFonts w:eastAsia="Times New Roman"/>
      <w:sz w:val="24"/>
      <w:szCs w:val="24"/>
      <w:lang w:eastAsia="ar-SA" w:bidi="ar-SA"/>
    </w:rPr>
  </w:style>
  <w:style w:type="paragraph" w:styleId="Footer">
    <w:name w:val="footer"/>
    <w:basedOn w:val="Normal"/>
    <w:link w:val="FooterChar"/>
    <w:uiPriority w:val="99"/>
    <w:rsid w:val="002A1508"/>
    <w:pPr>
      <w:tabs>
        <w:tab w:val="center" w:pos="4536"/>
        <w:tab w:val="right" w:pos="9072"/>
      </w:tabs>
      <w:spacing w:line="240" w:lineRule="auto"/>
    </w:pPr>
  </w:style>
  <w:style w:type="character" w:customStyle="1" w:styleId="FooterChar">
    <w:name w:val="Footer Char"/>
    <w:basedOn w:val="DefaultParagraphFont"/>
    <w:link w:val="Footer"/>
    <w:uiPriority w:val="99"/>
    <w:locked/>
    <w:rsid w:val="002A1508"/>
    <w:rPr>
      <w:rFonts w:eastAsia="Times New Roman"/>
      <w:sz w:val="24"/>
      <w:szCs w:val="24"/>
      <w:lang w:eastAsia="ar-SA" w:bidi="ar-SA"/>
    </w:rPr>
  </w:style>
  <w:style w:type="character" w:customStyle="1" w:styleId="apple-converted-space">
    <w:name w:val="apple-converted-space"/>
    <w:basedOn w:val="DefaultParagraphFont"/>
    <w:uiPriority w:val="99"/>
    <w:rsid w:val="00CA15F3"/>
  </w:style>
  <w:style w:type="character" w:customStyle="1" w:styleId="spelle">
    <w:name w:val="spelle"/>
    <w:basedOn w:val="DefaultParagraphFont"/>
    <w:uiPriority w:val="99"/>
    <w:rsid w:val="00CA15F3"/>
  </w:style>
  <w:style w:type="character" w:customStyle="1" w:styleId="grame">
    <w:name w:val="grame"/>
    <w:basedOn w:val="DefaultParagraphFont"/>
    <w:uiPriority w:val="99"/>
    <w:rsid w:val="00CA15F3"/>
  </w:style>
  <w:style w:type="paragraph" w:styleId="BalloonText">
    <w:name w:val="Balloon Text"/>
    <w:basedOn w:val="Normal"/>
    <w:link w:val="BalloonTextChar"/>
    <w:uiPriority w:val="99"/>
    <w:semiHidden/>
    <w:rsid w:val="00B37B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B24"/>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84544052">
      <w:marLeft w:val="0"/>
      <w:marRight w:val="0"/>
      <w:marTop w:val="0"/>
      <w:marBottom w:val="0"/>
      <w:divBdr>
        <w:top w:val="none" w:sz="0" w:space="0" w:color="auto"/>
        <w:left w:val="none" w:sz="0" w:space="0" w:color="auto"/>
        <w:bottom w:val="none" w:sz="0" w:space="0" w:color="auto"/>
        <w:right w:val="none" w:sz="0" w:space="0" w:color="auto"/>
      </w:divBdr>
    </w:div>
    <w:div w:id="84544053">
      <w:marLeft w:val="0"/>
      <w:marRight w:val="0"/>
      <w:marTop w:val="0"/>
      <w:marBottom w:val="0"/>
      <w:divBdr>
        <w:top w:val="none" w:sz="0" w:space="0" w:color="auto"/>
        <w:left w:val="none" w:sz="0" w:space="0" w:color="auto"/>
        <w:bottom w:val="none" w:sz="0" w:space="0" w:color="auto"/>
        <w:right w:val="none" w:sz="0" w:space="0" w:color="auto"/>
      </w:divBdr>
    </w:div>
    <w:div w:id="84544054">
      <w:marLeft w:val="0"/>
      <w:marRight w:val="0"/>
      <w:marTop w:val="0"/>
      <w:marBottom w:val="0"/>
      <w:divBdr>
        <w:top w:val="none" w:sz="0" w:space="0" w:color="auto"/>
        <w:left w:val="none" w:sz="0" w:space="0" w:color="auto"/>
        <w:bottom w:val="none" w:sz="0" w:space="0" w:color="auto"/>
        <w:right w:val="none" w:sz="0" w:space="0" w:color="auto"/>
      </w:divBdr>
    </w:div>
    <w:div w:id="84544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673</Words>
  <Characters>4039</Characters>
  <Application>Microsoft Office Outlook</Application>
  <DocSecurity>0</DocSecurity>
  <Lines>0</Lines>
  <Paragraphs>0</Paragraphs>
  <ScaleCrop>false</ScaleCrop>
  <Company>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I: TERMOMODERNIZACJA BUDYNKU UNIWERSYTETU KAZIMIERZA WIELKIEGO PRZY UL</dc:title>
  <dc:subject/>
  <dc:creator>oem</dc:creator>
  <cp:keywords/>
  <dc:description/>
  <cp:lastModifiedBy>net</cp:lastModifiedBy>
  <cp:revision>3</cp:revision>
  <cp:lastPrinted>2015-04-13T11:58:00Z</cp:lastPrinted>
  <dcterms:created xsi:type="dcterms:W3CDTF">2015-04-16T18:05:00Z</dcterms:created>
  <dcterms:modified xsi:type="dcterms:W3CDTF">2015-04-16T18:05:00Z</dcterms:modified>
</cp:coreProperties>
</file>