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9CA" w:rsidRPr="00E244ED" w:rsidRDefault="002A79CA" w:rsidP="002A79CA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Calibri" w:hAnsi="Calibri" w:cs="Calibri"/>
          <w:noProof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8240">
            <v:imagedata r:id="rId5" o:title=""/>
            <w10:wrap type="square" side="right"/>
          </v:shape>
          <o:OLEObject Type="Embed" ProgID="Msxml2.SAXXMLReader.5.0" ShapeID="_x0000_s1026" DrawAspect="Content" ObjectID="_1506335103" r:id="rId6"/>
        </w:pict>
      </w:r>
      <w:r w:rsidRPr="00E244ED"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2A79CA" w:rsidRPr="00E244ED" w:rsidRDefault="002A79CA" w:rsidP="002A79CA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E244ED"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2A79CA" w:rsidRDefault="002A79CA" w:rsidP="002A79CA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2A79CA" w:rsidRPr="00E244ED" w:rsidRDefault="002A79CA" w:rsidP="002A79CA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 w:rsidRPr="00E244ED">
        <w:rPr>
          <w:rFonts w:ascii="Book Antiqua" w:hAnsi="Book Antiqua" w:cs="Book Antiqua"/>
          <w:sz w:val="20"/>
          <w:szCs w:val="20"/>
        </w:rPr>
        <w:t>NIP 5542647568 REGON 340057695</w:t>
      </w:r>
    </w:p>
    <w:p w:rsidR="002A79CA" w:rsidRPr="00E244ED" w:rsidRDefault="002A79CA" w:rsidP="002A79CA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7" w:history="1">
        <w:r w:rsidRPr="00E244ED">
          <w:rPr>
            <w:rFonts w:ascii="Book Antiqua" w:hAnsi="Book Antiqua" w:cs="Book Antiqua"/>
            <w:color w:val="0000FF"/>
            <w:sz w:val="18"/>
            <w:szCs w:val="18"/>
            <w:u w:val="single"/>
          </w:rPr>
          <w:t>www.ukw.edu.pl</w:t>
        </w:r>
      </w:hyperlink>
    </w:p>
    <w:p w:rsidR="002A79CA" w:rsidRPr="008A5EDC" w:rsidRDefault="002A79CA" w:rsidP="002A79CA">
      <w:pPr>
        <w:spacing w:before="420"/>
        <w:jc w:val="right"/>
        <w:rPr>
          <w:rFonts w:ascii="Book Antiqua" w:hAnsi="Book Antiqua" w:cs="Book Antiqua"/>
        </w:rPr>
      </w:pPr>
      <w:r w:rsidRPr="008A5EDC">
        <w:rPr>
          <w:rFonts w:ascii="Book Antiqua" w:hAnsi="Book Antiqua" w:cs="Book Antiqua"/>
        </w:rPr>
        <w:t xml:space="preserve">Bydgoszcz, dn. </w:t>
      </w:r>
      <w:r>
        <w:rPr>
          <w:rFonts w:ascii="Book Antiqua" w:hAnsi="Book Antiqua" w:cs="Book Antiqua"/>
        </w:rPr>
        <w:t>1</w:t>
      </w:r>
      <w:r>
        <w:rPr>
          <w:rFonts w:ascii="Book Antiqua" w:hAnsi="Book Antiqua" w:cs="Book Antiqua"/>
        </w:rPr>
        <w:t>4</w:t>
      </w:r>
      <w:r w:rsidRPr="008A5EDC">
        <w:rPr>
          <w:rFonts w:ascii="Book Antiqua" w:hAnsi="Book Antiqua" w:cs="Book Antiqua"/>
        </w:rPr>
        <w:t>.</w:t>
      </w:r>
      <w:r>
        <w:rPr>
          <w:rFonts w:ascii="Book Antiqua" w:hAnsi="Book Antiqua" w:cs="Book Antiqua"/>
        </w:rPr>
        <w:t>10</w:t>
      </w:r>
      <w:r w:rsidRPr="008A5EDC">
        <w:rPr>
          <w:rFonts w:ascii="Book Antiqua" w:hAnsi="Book Antiqua" w:cs="Book Antiqua"/>
        </w:rPr>
        <w:t xml:space="preserve">. 2015 r. </w:t>
      </w:r>
    </w:p>
    <w:p w:rsidR="002A79CA" w:rsidRDefault="002A79CA" w:rsidP="002A79CA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2A79CA" w:rsidRPr="00E244ED" w:rsidRDefault="002A79CA" w:rsidP="002A79CA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</w:rPr>
        <w:t>BZP-ZO-12</w:t>
      </w:r>
      <w:r>
        <w:rPr>
          <w:rFonts w:ascii="Book Antiqua" w:hAnsi="Book Antiqua" w:cs="Book Antiqua"/>
        </w:rPr>
        <w:t>4</w:t>
      </w:r>
      <w:r>
        <w:rPr>
          <w:rFonts w:ascii="Book Antiqua" w:hAnsi="Book Antiqua" w:cs="Book Antiqua"/>
        </w:rPr>
        <w:t>/2015</w:t>
      </w:r>
    </w:p>
    <w:p w:rsidR="002A79CA" w:rsidRDefault="002A79CA" w:rsidP="002A79CA">
      <w:pPr>
        <w:rPr>
          <w:rFonts w:ascii="Book Antiqua" w:hAnsi="Book Antiqua" w:cs="Book Antiqua"/>
          <w:sz w:val="18"/>
          <w:szCs w:val="18"/>
        </w:rPr>
      </w:pPr>
    </w:p>
    <w:p w:rsidR="002A79CA" w:rsidRDefault="002A79CA" w:rsidP="002A79CA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2A79CA" w:rsidRDefault="002A79CA" w:rsidP="002A79CA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2A79CA" w:rsidRDefault="002A79CA" w:rsidP="002A79CA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2A79CA" w:rsidRPr="00E244ED" w:rsidRDefault="002A79CA" w:rsidP="002A79CA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2A79CA" w:rsidRPr="00E244ED" w:rsidRDefault="002A79CA" w:rsidP="002A79CA">
      <w:pPr>
        <w:jc w:val="right"/>
        <w:rPr>
          <w:rFonts w:ascii="Book Antiqua" w:hAnsi="Book Antiqua" w:cs="Book Antiqua"/>
          <w:sz w:val="18"/>
          <w:szCs w:val="18"/>
        </w:rPr>
      </w:pPr>
    </w:p>
    <w:p w:rsidR="002A79CA" w:rsidRDefault="002A79CA" w:rsidP="002A79C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OGŁOSZENIE O </w:t>
      </w:r>
      <w:r>
        <w:rPr>
          <w:rFonts w:ascii="Book Antiqua" w:hAnsi="Book Antiqua" w:cs="Book Antiqua"/>
          <w:b/>
          <w:bCs/>
        </w:rPr>
        <w:t xml:space="preserve">UNIEWAŻNIENIU POSTĘPOWANIA </w:t>
      </w:r>
    </w:p>
    <w:p w:rsidR="002A79CA" w:rsidRPr="00E244ED" w:rsidRDefault="002A79CA" w:rsidP="002A79C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2A79CA" w:rsidRPr="00E244ED" w:rsidRDefault="002A79CA" w:rsidP="002A79C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 w:rsidRPr="00E244ED">
        <w:rPr>
          <w:rFonts w:ascii="Book Antiqua" w:hAnsi="Book Antiqua" w:cs="Book Antiqua"/>
          <w:b/>
          <w:bCs/>
        </w:rPr>
        <w:t xml:space="preserve">ZAPYTANIA OFERTOWEGO </w:t>
      </w:r>
    </w:p>
    <w:p w:rsidR="002A79CA" w:rsidRDefault="002A79CA" w:rsidP="002A79CA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2A79CA" w:rsidRDefault="002A79CA" w:rsidP="002A79CA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2A79CA" w:rsidRPr="00365250" w:rsidRDefault="002A79CA" w:rsidP="002A79CA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2A79CA" w:rsidRPr="004A4815" w:rsidRDefault="002A79CA" w:rsidP="002A79CA">
      <w:pPr>
        <w:spacing w:line="360" w:lineRule="auto"/>
        <w:jc w:val="both"/>
        <w:rPr>
          <w:rFonts w:ascii="Book Antiqua" w:hAnsi="Book Antiqua"/>
        </w:rPr>
      </w:pPr>
      <w:r w:rsidRPr="00365250">
        <w:rPr>
          <w:rFonts w:ascii="Book Antiqua" w:hAnsi="Book Antiqua" w:cs="Book Antiqua"/>
        </w:rPr>
        <w:tab/>
      </w:r>
      <w:r w:rsidRPr="004A4815">
        <w:rPr>
          <w:rFonts w:ascii="Book Antiqua" w:hAnsi="Book Antiqua" w:cs="Book Antiqua"/>
        </w:rPr>
        <w:t>Uniwersytet Kazimierza Wielkiego w Bydgoszczy informuje, że   zgodnie z punktem 1</w:t>
      </w:r>
      <w:r>
        <w:rPr>
          <w:rFonts w:ascii="Book Antiqua" w:hAnsi="Book Antiqua" w:cs="Book Antiqua"/>
        </w:rPr>
        <w:t>3</w:t>
      </w:r>
      <w:r w:rsidRPr="004A4815">
        <w:rPr>
          <w:rFonts w:ascii="Book Antiqua" w:hAnsi="Book Antiqua" w:cs="Book Antiqua"/>
        </w:rPr>
        <w:t xml:space="preserve"> Zapytania Ofertowego postępowanie nr BZP/ZO-</w:t>
      </w:r>
      <w:r>
        <w:rPr>
          <w:rFonts w:ascii="Book Antiqua" w:hAnsi="Book Antiqua" w:cs="Book Antiqua"/>
        </w:rPr>
        <w:t>12</w:t>
      </w:r>
      <w:r>
        <w:rPr>
          <w:rFonts w:ascii="Book Antiqua" w:hAnsi="Book Antiqua" w:cs="Book Antiqua"/>
        </w:rPr>
        <w:t>4</w:t>
      </w:r>
      <w:r w:rsidRPr="004A4815">
        <w:rPr>
          <w:rFonts w:ascii="Book Antiqua" w:hAnsi="Book Antiqua" w:cs="Book Antiqua"/>
        </w:rPr>
        <w:t xml:space="preserve">/2015 o udzielenie zamówienia publicznego poniżej 30 tys. euro, prowadzonego w trybie Zapytania Ofertowego na: </w:t>
      </w:r>
      <w:r w:rsidRPr="002A79CA">
        <w:rPr>
          <w:rFonts w:ascii="Book Antiqua" w:hAnsi="Book Antiqua" w:cs="Book Antiqua"/>
        </w:rPr>
        <w:t>„</w:t>
      </w:r>
      <w:r w:rsidRPr="002A79CA">
        <w:rPr>
          <w:rFonts w:ascii="Book Antiqua" w:eastAsia="Calibri" w:hAnsi="Book Antiqua" w:cs="Arial"/>
        </w:rPr>
        <w:t>Dostawa fabrycznie nowych rejestratorów wraz z czytnikami na potrzeby UKW</w:t>
      </w:r>
      <w:r w:rsidRPr="002A79CA">
        <w:rPr>
          <w:rFonts w:ascii="Book Antiqua" w:hAnsi="Book Antiqua" w:cs="Book Antiqua"/>
          <w:i/>
          <w:iCs/>
        </w:rPr>
        <w:t>”</w:t>
      </w:r>
      <w:r w:rsidRPr="004A4815">
        <w:rPr>
          <w:rFonts w:ascii="Book Antiqua" w:hAnsi="Book Antiqua" w:cs="Book Antiqua"/>
        </w:rPr>
        <w:t xml:space="preserve"> zostało unieważnione. Do dnia s</w:t>
      </w:r>
      <w:bookmarkStart w:id="0" w:name="_GoBack"/>
      <w:r w:rsidRPr="004A4815">
        <w:rPr>
          <w:rFonts w:ascii="Book Antiqua" w:hAnsi="Book Antiqua" w:cs="Book Antiqua"/>
        </w:rPr>
        <w:t>k</w:t>
      </w:r>
      <w:bookmarkEnd w:id="0"/>
      <w:r w:rsidRPr="004A4815">
        <w:rPr>
          <w:rFonts w:ascii="Book Antiqua" w:hAnsi="Book Antiqua" w:cs="Book Antiqua"/>
        </w:rPr>
        <w:t xml:space="preserve">ładania ofert tj. </w:t>
      </w:r>
      <w:r>
        <w:rPr>
          <w:rFonts w:ascii="Book Antiqua" w:hAnsi="Book Antiqua" w:cs="Book Antiqua"/>
        </w:rPr>
        <w:t>1</w:t>
      </w:r>
      <w:r>
        <w:rPr>
          <w:rFonts w:ascii="Book Antiqua" w:hAnsi="Book Antiqua" w:cs="Book Antiqua"/>
        </w:rPr>
        <w:t>4</w:t>
      </w:r>
      <w:r w:rsidRPr="004A4815">
        <w:rPr>
          <w:rFonts w:ascii="Book Antiqua" w:hAnsi="Book Antiqua" w:cs="Book Antiqua"/>
        </w:rPr>
        <w:t>.</w:t>
      </w:r>
      <w:r>
        <w:rPr>
          <w:rFonts w:ascii="Book Antiqua" w:hAnsi="Book Antiqua" w:cs="Book Antiqua"/>
        </w:rPr>
        <w:t>10</w:t>
      </w:r>
      <w:r w:rsidRPr="004A4815">
        <w:rPr>
          <w:rFonts w:ascii="Book Antiqua" w:hAnsi="Book Antiqua" w:cs="Book Antiqua"/>
        </w:rPr>
        <w:t>.2015 r.</w:t>
      </w:r>
      <w:r>
        <w:rPr>
          <w:rFonts w:ascii="Book Antiqua" w:hAnsi="Book Antiqua" w:cs="Book Antiqua"/>
        </w:rPr>
        <w:t xml:space="preserve"> do godziny </w:t>
      </w:r>
      <w:r w:rsidRPr="00AB0142">
        <w:rPr>
          <w:rFonts w:ascii="Book Antiqua" w:hAnsi="Book Antiqua" w:cs="Book Antiqua"/>
        </w:rPr>
        <w:t>1</w:t>
      </w:r>
      <w:r>
        <w:rPr>
          <w:rFonts w:ascii="Book Antiqua" w:hAnsi="Book Antiqua" w:cs="Book Antiqua"/>
        </w:rPr>
        <w:t>2</w:t>
      </w:r>
      <w:r w:rsidRPr="00AB0142">
        <w:rPr>
          <w:rFonts w:ascii="Book Antiqua" w:hAnsi="Book Antiqua" w:cs="Book Antiqua"/>
        </w:rPr>
        <w:t>:00</w:t>
      </w:r>
      <w:r>
        <w:rPr>
          <w:rFonts w:ascii="Book Antiqua" w:hAnsi="Book Antiqua" w:cs="Book Antiqua"/>
        </w:rPr>
        <w:t xml:space="preserve"> </w:t>
      </w:r>
      <w:r w:rsidRPr="00AB0142">
        <w:rPr>
          <w:rFonts w:ascii="Book Antiqua" w:hAnsi="Book Antiqua" w:cs="Book Antiqua"/>
        </w:rPr>
        <w:t>nie</w:t>
      </w:r>
      <w:r w:rsidRPr="004A4815">
        <w:rPr>
          <w:rFonts w:ascii="Book Antiqua" w:hAnsi="Book Antiqua" w:cs="Book Antiqua"/>
        </w:rPr>
        <w:t xml:space="preserve"> została złożona żadna oferta.</w:t>
      </w:r>
    </w:p>
    <w:p w:rsidR="002A79CA" w:rsidRDefault="002A79CA" w:rsidP="002A79CA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2A79CA" w:rsidRPr="00D54914" w:rsidRDefault="002A79CA" w:rsidP="002A79CA">
      <w:pPr>
        <w:ind w:left="6372"/>
        <w:rPr>
          <w:rFonts w:ascii="Book Antiqua" w:hAnsi="Book Antiqua" w:cs="Book Antiqua"/>
        </w:rPr>
      </w:pPr>
    </w:p>
    <w:p w:rsidR="002A79CA" w:rsidRPr="00D54914" w:rsidRDefault="002A79CA" w:rsidP="002A79CA">
      <w:pPr>
        <w:ind w:left="6372"/>
        <w:rPr>
          <w:rFonts w:ascii="Book Antiqua" w:hAnsi="Book Antiqua" w:cs="Book Antiqua"/>
        </w:rPr>
      </w:pPr>
    </w:p>
    <w:p w:rsidR="002A79CA" w:rsidRPr="00D54914" w:rsidRDefault="002A79CA" w:rsidP="002A79CA">
      <w:pPr>
        <w:spacing w:line="360" w:lineRule="auto"/>
        <w:jc w:val="right"/>
        <w:rPr>
          <w:rFonts w:ascii="Book Antiqua" w:hAnsi="Book Antiqua" w:cs="Book Antiqua"/>
          <w:b/>
          <w:bCs/>
        </w:rPr>
      </w:pPr>
    </w:p>
    <w:p w:rsidR="002A79CA" w:rsidRPr="00D54914" w:rsidRDefault="002A79CA" w:rsidP="002A79CA">
      <w:pPr>
        <w:ind w:left="6372"/>
        <w:jc w:val="right"/>
        <w:rPr>
          <w:rFonts w:ascii="Book Antiqua" w:hAnsi="Book Antiqua" w:cs="Book Antiqua"/>
        </w:rPr>
      </w:pPr>
      <w:r w:rsidRPr="00D54914">
        <w:rPr>
          <w:rFonts w:ascii="Book Antiqua" w:hAnsi="Book Antiqua" w:cs="Book Antiqua"/>
        </w:rPr>
        <w:t xml:space="preserve"> p.o. Kanclerza</w:t>
      </w:r>
    </w:p>
    <w:p w:rsidR="002A79CA" w:rsidRPr="00D54914" w:rsidRDefault="002A79CA" w:rsidP="002A79CA">
      <w:pPr>
        <w:ind w:left="6372"/>
        <w:jc w:val="right"/>
        <w:rPr>
          <w:rFonts w:ascii="Book Antiqua" w:hAnsi="Book Antiqua" w:cs="Book Antiqua"/>
        </w:rPr>
      </w:pPr>
    </w:p>
    <w:p w:rsidR="002A79CA" w:rsidRPr="00D54914" w:rsidRDefault="002A79CA" w:rsidP="002A79CA">
      <w:pPr>
        <w:ind w:left="6372"/>
        <w:jc w:val="right"/>
        <w:rPr>
          <w:rFonts w:ascii="Book Antiqua" w:hAnsi="Book Antiqua" w:cs="Book Antiqua"/>
        </w:rPr>
      </w:pPr>
      <w:r w:rsidRPr="00D54914">
        <w:rPr>
          <w:rFonts w:ascii="Book Antiqua" w:hAnsi="Book Antiqua" w:cs="Book Antiqua"/>
        </w:rPr>
        <w:t>mgr Renata Malak</w:t>
      </w:r>
    </w:p>
    <w:p w:rsidR="002A79CA" w:rsidRPr="002A79CA" w:rsidRDefault="002A79CA" w:rsidP="002A79CA">
      <w:pPr>
        <w:rPr>
          <w:color w:val="FFFFFF" w:themeColor="background1"/>
        </w:rPr>
      </w:pPr>
    </w:p>
    <w:p w:rsidR="002A79CA" w:rsidRPr="002A79CA" w:rsidRDefault="002A79CA" w:rsidP="002A79CA">
      <w:pPr>
        <w:rPr>
          <w:color w:val="FFFFFF" w:themeColor="background1"/>
        </w:rPr>
      </w:pPr>
    </w:p>
    <w:p w:rsidR="002A79CA" w:rsidRPr="00AB0142" w:rsidRDefault="002A79CA" w:rsidP="002A79CA"/>
    <w:p w:rsidR="002A79CA" w:rsidRDefault="002A79CA" w:rsidP="002A79CA"/>
    <w:p w:rsidR="007A33C7" w:rsidRDefault="007A33C7"/>
    <w:sectPr w:rsidR="007A33C7" w:rsidSect="00CC42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9CA"/>
    <w:rsid w:val="002A79CA"/>
    <w:rsid w:val="007A33C7"/>
    <w:rsid w:val="00D5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7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7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2015-10-14T11:34:00Z</cp:lastPrinted>
  <dcterms:created xsi:type="dcterms:W3CDTF">2015-10-14T11:32:00Z</dcterms:created>
  <dcterms:modified xsi:type="dcterms:W3CDTF">2015-10-14T11:39:00Z</dcterms:modified>
</cp:coreProperties>
</file>