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301A" w:rsidRDefault="00B8301A" w:rsidP="00B8301A">
      <w:pPr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1" type="#_x0000_t75" style="position:absolute;left:0;text-align:left;margin-left:9pt;margin-top:9pt;width:1in;height:1in;z-index:251658240">
            <v:imagedata r:id="rId5" o:title=""/>
            <w10:wrap type="square" side="right"/>
          </v:shape>
          <o:OLEObject Type="Embed" ProgID="Msxml2.SAXXMLReader.5.0" ShapeID="_x0000_s1031" DrawAspect="Content" ObjectID="_1510561507" r:id="rId6"/>
        </w:object>
      </w:r>
      <w:r>
        <w:rPr>
          <w:rFonts w:ascii="Book Antiqua" w:hAnsi="Book Antiqua" w:cs="Book Antiqua"/>
          <w:b/>
          <w:bCs/>
          <w:sz w:val="20"/>
          <w:szCs w:val="20"/>
        </w:rPr>
        <w:t>UNIWERSYTET KAZIMIERZA WIELKIEGO</w:t>
      </w:r>
    </w:p>
    <w:p w:rsidR="00B8301A" w:rsidRDefault="00B8301A" w:rsidP="00B8301A">
      <w:pPr>
        <w:pBdr>
          <w:bottom w:val="single" w:sz="12" w:space="1" w:color="auto"/>
        </w:pBdr>
        <w:tabs>
          <w:tab w:val="left" w:pos="3960"/>
          <w:tab w:val="left" w:pos="4320"/>
        </w:tabs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W BYDGOSZCZY</w:t>
      </w:r>
    </w:p>
    <w:p w:rsidR="00B8301A" w:rsidRDefault="00B8301A" w:rsidP="00B8301A">
      <w:pPr>
        <w:tabs>
          <w:tab w:val="left" w:pos="1620"/>
          <w:tab w:val="left" w:pos="3960"/>
          <w:tab w:val="left" w:pos="4320"/>
        </w:tabs>
        <w:jc w:val="center"/>
        <w:rPr>
          <w:rFonts w:ascii="Book Antiqua" w:hAnsi="Book Antiqua" w:cs="Book Antiqua"/>
          <w:sz w:val="18"/>
          <w:szCs w:val="18"/>
        </w:rPr>
      </w:pPr>
      <w:r>
        <w:rPr>
          <w:rFonts w:ascii="Book Antiqua" w:hAnsi="Book Antiqua" w:cs="Book Antiqua"/>
          <w:sz w:val="18"/>
          <w:szCs w:val="18"/>
        </w:rPr>
        <w:t>ul. Chodkiewicza 30, 85 – 064 Bydgoszcz, tel. (52) 341 91 35, fax (52) 360 82 06</w:t>
      </w:r>
    </w:p>
    <w:p w:rsidR="00B8301A" w:rsidRDefault="00B8301A" w:rsidP="00B8301A">
      <w:pPr>
        <w:tabs>
          <w:tab w:val="left" w:pos="1620"/>
          <w:tab w:val="left" w:pos="3960"/>
          <w:tab w:val="left" w:pos="4320"/>
        </w:tabs>
        <w:jc w:val="center"/>
        <w:rPr>
          <w:rFonts w:ascii="Book Antiqua" w:hAnsi="Book Antiqua" w:cs="Book Antiqua"/>
          <w:sz w:val="18"/>
          <w:szCs w:val="18"/>
        </w:rPr>
      </w:pPr>
      <w:r>
        <w:rPr>
          <w:rFonts w:ascii="Book Antiqua" w:hAnsi="Book Antiqua" w:cs="Book Antiqua"/>
          <w:sz w:val="20"/>
          <w:szCs w:val="20"/>
        </w:rPr>
        <w:t>NIP 5542647568 REGON 340057695</w:t>
      </w:r>
    </w:p>
    <w:p w:rsidR="00B8301A" w:rsidRDefault="00B8301A" w:rsidP="00B8301A">
      <w:pPr>
        <w:spacing w:after="0" w:line="240" w:lineRule="auto"/>
        <w:jc w:val="center"/>
        <w:rPr>
          <w:rFonts w:ascii="Book Antiqua" w:hAnsi="Book Antiqua" w:cs="Book Antiqua"/>
          <w:lang w:eastAsia="pl-PL"/>
        </w:rPr>
      </w:pPr>
      <w:hyperlink r:id="rId7" w:history="1">
        <w:r>
          <w:rPr>
            <w:rStyle w:val="Hipercze"/>
            <w:rFonts w:ascii="Book Antiqua" w:hAnsi="Book Antiqua" w:cs="Book Antiqua"/>
            <w:sz w:val="18"/>
            <w:szCs w:val="18"/>
          </w:rPr>
          <w:t>www.ukw.edu.pl</w:t>
        </w:r>
      </w:hyperlink>
    </w:p>
    <w:p w:rsidR="00B8301A" w:rsidRPr="00B8301A" w:rsidRDefault="00B8301A" w:rsidP="00B8301A">
      <w:pPr>
        <w:jc w:val="center"/>
        <w:rPr>
          <w:b/>
          <w:bCs/>
        </w:rPr>
      </w:pPr>
    </w:p>
    <w:p w:rsidR="00B8301A" w:rsidRDefault="00B8301A" w:rsidP="00B8301A">
      <w:pPr>
        <w:spacing w:before="420" w:after="0" w:line="240" w:lineRule="auto"/>
        <w:jc w:val="right"/>
        <w:rPr>
          <w:rFonts w:ascii="Book Antiqua" w:hAnsi="Book Antiqua" w:cs="Century Gothic"/>
          <w:lang w:eastAsia="pl-PL"/>
        </w:rPr>
      </w:pPr>
      <w:r>
        <w:rPr>
          <w:rFonts w:ascii="Book Antiqua" w:hAnsi="Book Antiqua" w:cs="Century Gothic"/>
          <w:lang w:eastAsia="pl-PL"/>
        </w:rPr>
        <w:t>Bydgoszcz, dn. 02. 12</w:t>
      </w:r>
      <w:r>
        <w:rPr>
          <w:rFonts w:ascii="Book Antiqua" w:hAnsi="Book Antiqua" w:cs="Century Gothic"/>
          <w:lang w:eastAsia="pl-PL"/>
        </w:rPr>
        <w:t xml:space="preserve">.  2015 r. </w:t>
      </w:r>
    </w:p>
    <w:p w:rsidR="00B8301A" w:rsidRDefault="00B8301A" w:rsidP="00B8301A">
      <w:pPr>
        <w:spacing w:after="0" w:line="240" w:lineRule="auto"/>
        <w:jc w:val="center"/>
        <w:rPr>
          <w:rFonts w:ascii="Book Antiqua" w:hAnsi="Book Antiqua" w:cs="Century Gothic"/>
          <w:lang w:eastAsia="pl-PL"/>
        </w:rPr>
      </w:pPr>
    </w:p>
    <w:p w:rsidR="00B8301A" w:rsidRDefault="00B8301A" w:rsidP="00B8301A">
      <w:pPr>
        <w:spacing w:after="0" w:line="240" w:lineRule="auto"/>
        <w:ind w:firstLine="708"/>
        <w:jc w:val="right"/>
        <w:rPr>
          <w:rFonts w:ascii="Book Antiqua" w:hAnsi="Book Antiqua" w:cs="Century Gothic"/>
          <w:lang w:eastAsia="pl-PL"/>
        </w:rPr>
      </w:pPr>
      <w:r>
        <w:rPr>
          <w:rFonts w:ascii="Book Antiqua" w:hAnsi="Book Antiqua" w:cs="Century Gothic"/>
          <w:lang w:eastAsia="pl-PL"/>
        </w:rPr>
        <w:tab/>
      </w:r>
    </w:p>
    <w:p w:rsidR="00B8301A" w:rsidRDefault="00B8301A" w:rsidP="00B8301A">
      <w:pPr>
        <w:spacing w:after="0" w:line="240" w:lineRule="auto"/>
        <w:rPr>
          <w:rFonts w:ascii="Book Antiqua" w:hAnsi="Book Antiqua" w:cs="Century Gothic"/>
          <w:b/>
          <w:bCs/>
          <w:lang w:eastAsia="pl-PL"/>
        </w:rPr>
      </w:pPr>
      <w:r>
        <w:rPr>
          <w:rFonts w:ascii="Book Antiqua" w:hAnsi="Book Antiqua" w:cs="Century Gothic"/>
          <w:b/>
          <w:bCs/>
          <w:lang w:eastAsia="pl-PL"/>
        </w:rPr>
        <w:t>BZP-ZO-163</w:t>
      </w:r>
      <w:r>
        <w:rPr>
          <w:rFonts w:ascii="Book Antiqua" w:hAnsi="Book Antiqua" w:cs="Century Gothic"/>
          <w:b/>
          <w:bCs/>
          <w:lang w:eastAsia="pl-PL"/>
        </w:rPr>
        <w:t>/2015</w:t>
      </w:r>
    </w:p>
    <w:p w:rsidR="00B8301A" w:rsidRDefault="00B8301A" w:rsidP="00B8301A">
      <w:pPr>
        <w:spacing w:after="0" w:line="240" w:lineRule="auto"/>
        <w:ind w:firstLine="708"/>
        <w:jc w:val="right"/>
        <w:rPr>
          <w:rFonts w:ascii="Book Antiqua" w:hAnsi="Book Antiqua" w:cs="Book Antiqua"/>
          <w:lang w:eastAsia="pl-PL"/>
        </w:rPr>
      </w:pPr>
    </w:p>
    <w:p w:rsidR="00B8301A" w:rsidRDefault="00B8301A" w:rsidP="00B8301A">
      <w:pPr>
        <w:spacing w:after="0" w:line="360" w:lineRule="auto"/>
        <w:jc w:val="center"/>
        <w:rPr>
          <w:rFonts w:ascii="Book Antiqua" w:hAnsi="Book Antiqua" w:cs="Century Gothic"/>
          <w:b/>
          <w:bCs/>
          <w:lang w:eastAsia="pl-PL"/>
        </w:rPr>
      </w:pPr>
      <w:r>
        <w:rPr>
          <w:rFonts w:ascii="Book Antiqua" w:hAnsi="Book Antiqua" w:cs="Century Gothic"/>
          <w:b/>
          <w:bCs/>
          <w:lang w:eastAsia="pl-PL"/>
        </w:rPr>
        <w:t xml:space="preserve">UNIEWAŻNIENIU POSTĘPOWANIA </w:t>
      </w:r>
    </w:p>
    <w:p w:rsidR="00B8301A" w:rsidRDefault="00B8301A" w:rsidP="00B8301A">
      <w:pPr>
        <w:spacing w:after="0" w:line="360" w:lineRule="auto"/>
        <w:jc w:val="center"/>
        <w:rPr>
          <w:rFonts w:ascii="Book Antiqua" w:hAnsi="Book Antiqua" w:cs="Century Gothic"/>
          <w:b/>
          <w:bCs/>
          <w:lang w:eastAsia="pl-PL"/>
        </w:rPr>
      </w:pPr>
      <w:r>
        <w:rPr>
          <w:rFonts w:ascii="Book Antiqua" w:hAnsi="Book Antiqua" w:cs="Century Gothic"/>
          <w:b/>
          <w:bCs/>
          <w:lang w:eastAsia="pl-PL"/>
        </w:rPr>
        <w:t>W TRYBIE</w:t>
      </w:r>
    </w:p>
    <w:p w:rsidR="00B8301A" w:rsidRDefault="00B8301A" w:rsidP="00B8301A">
      <w:pPr>
        <w:spacing w:after="0" w:line="360" w:lineRule="auto"/>
        <w:jc w:val="center"/>
        <w:rPr>
          <w:rFonts w:ascii="Book Antiqua" w:hAnsi="Book Antiqua" w:cs="Century Gothic"/>
          <w:b/>
          <w:bCs/>
          <w:lang w:eastAsia="pl-PL"/>
        </w:rPr>
      </w:pPr>
      <w:r>
        <w:rPr>
          <w:rFonts w:ascii="Book Antiqua" w:hAnsi="Book Antiqua" w:cs="Century Gothic"/>
          <w:b/>
          <w:bCs/>
          <w:lang w:eastAsia="pl-PL"/>
        </w:rPr>
        <w:t xml:space="preserve">ZAPYTANIA OFERTOWEGO </w:t>
      </w:r>
    </w:p>
    <w:p w:rsidR="00B8301A" w:rsidRDefault="00B8301A" w:rsidP="00B8301A">
      <w:pPr>
        <w:spacing w:after="0" w:line="360" w:lineRule="auto"/>
        <w:jc w:val="both"/>
        <w:rPr>
          <w:rFonts w:ascii="Book Antiqua" w:hAnsi="Book Antiqua" w:cs="Century Gothic"/>
          <w:b/>
          <w:bCs/>
          <w:lang w:eastAsia="pl-PL"/>
        </w:rPr>
      </w:pPr>
    </w:p>
    <w:p w:rsidR="00B8301A" w:rsidRDefault="00B8301A" w:rsidP="00B8301A">
      <w:pPr>
        <w:spacing w:after="0" w:line="360" w:lineRule="auto"/>
        <w:jc w:val="both"/>
        <w:rPr>
          <w:rFonts w:ascii="Book Antiqua" w:hAnsi="Book Antiqua" w:cs="Century Gothic"/>
          <w:lang w:eastAsia="pl-PL"/>
        </w:rPr>
      </w:pPr>
      <w:r>
        <w:rPr>
          <w:rFonts w:ascii="Book Antiqua" w:hAnsi="Book Antiqua" w:cs="Century Gothic"/>
          <w:lang w:eastAsia="pl-PL"/>
        </w:rPr>
        <w:tab/>
        <w:t>Uniwersytet Kazimierza Wielkiego w Bydgoszczy informuje, że  postępowanie</w:t>
      </w:r>
      <w:r>
        <w:rPr>
          <w:rFonts w:ascii="Book Antiqua" w:hAnsi="Book Antiqua" w:cs="Century Gothic"/>
          <w:lang w:eastAsia="pl-PL"/>
        </w:rPr>
        <w:t xml:space="preserve">                   nr BZP/ZO-163</w:t>
      </w:r>
      <w:r>
        <w:rPr>
          <w:rFonts w:ascii="Book Antiqua" w:hAnsi="Book Antiqua" w:cs="Century Gothic"/>
          <w:lang w:eastAsia="pl-PL"/>
        </w:rPr>
        <w:t xml:space="preserve">/2015 </w:t>
      </w:r>
      <w:r>
        <w:rPr>
          <w:rFonts w:ascii="Book Antiqua" w:hAnsi="Book Antiqua" w:cs="Century Gothic"/>
        </w:rPr>
        <w:t>o udzielenie zamówienia publicznego poniżej 30 tys. euro , prowadzonego w trybie Zapytania Ofertowego na: „</w:t>
      </w:r>
      <w:r>
        <w:rPr>
          <w:rFonts w:ascii="Book Antiqua" w:hAnsi="Book Antiqua"/>
        </w:rPr>
        <w:t xml:space="preserve">Dostawę fabrycznie nowych mebli </w:t>
      </w:r>
      <w:r>
        <w:rPr>
          <w:rFonts w:ascii="Book Antiqua" w:hAnsi="Book Antiqua"/>
        </w:rPr>
        <w:t>na potrzeby UKW</w:t>
      </w:r>
      <w:r>
        <w:rPr>
          <w:rFonts w:ascii="Book Antiqua" w:hAnsi="Book Antiqua" w:cs="Century Gothic"/>
          <w:i/>
          <w:iCs/>
          <w:lang w:eastAsia="pl-PL"/>
        </w:rPr>
        <w:t xml:space="preserve">”, </w:t>
      </w:r>
      <w:r>
        <w:rPr>
          <w:rFonts w:ascii="Book Antiqua" w:hAnsi="Book Antiqua" w:cs="Century Gothic"/>
          <w:lang w:eastAsia="pl-PL"/>
        </w:rPr>
        <w:t xml:space="preserve"> zostało unieważnione.</w:t>
      </w:r>
    </w:p>
    <w:p w:rsidR="00B8301A" w:rsidRDefault="00B8301A" w:rsidP="00B8301A">
      <w:pPr>
        <w:spacing w:after="0" w:line="360" w:lineRule="auto"/>
        <w:jc w:val="both"/>
        <w:rPr>
          <w:rFonts w:ascii="Book Antiqua" w:hAnsi="Book Antiqua" w:cs="Century Gothic"/>
          <w:lang w:eastAsia="pl-PL"/>
        </w:rPr>
      </w:pPr>
    </w:p>
    <w:p w:rsidR="00B8301A" w:rsidRDefault="00B8301A" w:rsidP="00B8301A">
      <w:pPr>
        <w:spacing w:after="0" w:line="360" w:lineRule="auto"/>
        <w:jc w:val="both"/>
        <w:rPr>
          <w:rFonts w:ascii="Book Antiqua" w:hAnsi="Book Antiqua" w:cs="Century Gothic"/>
          <w:b/>
          <w:bCs/>
          <w:u w:val="single"/>
        </w:rPr>
      </w:pPr>
      <w:r>
        <w:rPr>
          <w:rFonts w:ascii="Book Antiqua" w:hAnsi="Book Antiqua" w:cs="Century Gothic"/>
          <w:b/>
          <w:bCs/>
          <w:u w:val="single"/>
        </w:rPr>
        <w:t>Uzasadnienie:</w:t>
      </w:r>
    </w:p>
    <w:p w:rsidR="00B8301A" w:rsidRDefault="00B8301A" w:rsidP="00B8301A">
      <w:pPr>
        <w:spacing w:after="0" w:line="360" w:lineRule="auto"/>
        <w:jc w:val="both"/>
        <w:rPr>
          <w:rFonts w:ascii="Book Antiqua" w:hAnsi="Book Antiqua" w:cs="Century Gothic"/>
        </w:rPr>
      </w:pPr>
      <w:r>
        <w:rPr>
          <w:rFonts w:ascii="Book Antiqua" w:hAnsi="Book Antiqua" w:cs="Century Gothic"/>
        </w:rPr>
        <w:tab/>
        <w:t>W pr</w:t>
      </w:r>
      <w:r>
        <w:rPr>
          <w:rFonts w:ascii="Book Antiqua" w:hAnsi="Book Antiqua" w:cs="Century Gothic"/>
        </w:rPr>
        <w:t>zedmiotowym postępowaniu złożona</w:t>
      </w:r>
      <w:r>
        <w:rPr>
          <w:rFonts w:ascii="Book Antiqua" w:hAnsi="Book Antiqua" w:cs="Century Gothic"/>
        </w:rPr>
        <w:t xml:space="preserve"> z</w:t>
      </w:r>
      <w:r>
        <w:rPr>
          <w:rFonts w:ascii="Book Antiqua" w:hAnsi="Book Antiqua" w:cs="Century Gothic"/>
        </w:rPr>
        <w:t>ostała na wszystkie zadania jedna oferta</w:t>
      </w:r>
      <w:r>
        <w:rPr>
          <w:rFonts w:ascii="Book Antiqua" w:hAnsi="Book Antiqua" w:cs="Century Gothic"/>
        </w:rPr>
        <w:t>:</w:t>
      </w:r>
    </w:p>
    <w:p w:rsidR="00B8301A" w:rsidRDefault="00B8301A" w:rsidP="00B8301A">
      <w:pPr>
        <w:spacing w:after="0" w:line="360" w:lineRule="auto"/>
        <w:jc w:val="both"/>
        <w:rPr>
          <w:rFonts w:ascii="Book Antiqua" w:hAnsi="Book Antiqua" w:cs="Century Gothic"/>
          <w:b/>
          <w:bCs/>
        </w:rPr>
      </w:pPr>
      <w:proofErr w:type="spellStart"/>
      <w:r>
        <w:rPr>
          <w:rFonts w:ascii="Book Antiqua" w:hAnsi="Book Antiqua" w:cs="Century Gothic"/>
        </w:rPr>
        <w:t>Tronus</w:t>
      </w:r>
      <w:proofErr w:type="spellEnd"/>
      <w:r>
        <w:rPr>
          <w:rFonts w:ascii="Book Antiqua" w:hAnsi="Book Antiqua" w:cs="Century Gothic"/>
        </w:rPr>
        <w:t xml:space="preserve"> Polska Sp. z o.o., ul. Ordona</w:t>
      </w:r>
      <w:r w:rsidR="00647F74">
        <w:rPr>
          <w:rFonts w:ascii="Book Antiqua" w:hAnsi="Book Antiqua" w:cs="Century Gothic"/>
        </w:rPr>
        <w:t xml:space="preserve"> 2A, 01-237 Warszawa.</w:t>
      </w:r>
    </w:p>
    <w:p w:rsidR="00647F74" w:rsidRDefault="00647F74" w:rsidP="00647F74">
      <w:pPr>
        <w:pStyle w:val="Akapitzlist"/>
        <w:tabs>
          <w:tab w:val="left" w:pos="0"/>
          <w:tab w:val="left" w:pos="284"/>
        </w:tabs>
        <w:suppressAutoHyphens/>
        <w:spacing w:line="360" w:lineRule="auto"/>
        <w:ind w:left="0"/>
        <w:jc w:val="both"/>
        <w:rPr>
          <w:rFonts w:ascii="Book Antiqua" w:hAnsi="Book Antiqua" w:cs="Century Gothic"/>
          <w:lang w:eastAsia="ar-SA"/>
        </w:rPr>
      </w:pPr>
    </w:p>
    <w:p w:rsidR="0031648C" w:rsidRDefault="00647F74" w:rsidP="00647F74">
      <w:pPr>
        <w:pStyle w:val="Akapitzlist"/>
        <w:tabs>
          <w:tab w:val="left" w:pos="0"/>
          <w:tab w:val="left" w:pos="284"/>
        </w:tabs>
        <w:suppressAutoHyphens/>
        <w:spacing w:line="360" w:lineRule="auto"/>
        <w:ind w:left="0"/>
        <w:jc w:val="both"/>
        <w:rPr>
          <w:rFonts w:ascii="Book Antiqua" w:hAnsi="Book Antiqua" w:cs="Century Gothic"/>
          <w:lang w:eastAsia="ar-SA"/>
        </w:rPr>
      </w:pPr>
      <w:r>
        <w:rPr>
          <w:rFonts w:ascii="Book Antiqua" w:hAnsi="Book Antiqua" w:cs="Century Gothic"/>
          <w:lang w:eastAsia="ar-SA"/>
        </w:rPr>
        <w:t xml:space="preserve">Zamawiający odrzuca ofertę złożoną przez </w:t>
      </w:r>
      <w:proofErr w:type="spellStart"/>
      <w:r>
        <w:rPr>
          <w:rFonts w:ascii="Book Antiqua" w:hAnsi="Book Antiqua" w:cs="Century Gothic"/>
          <w:lang w:eastAsia="ar-SA"/>
        </w:rPr>
        <w:t>Tronus</w:t>
      </w:r>
      <w:proofErr w:type="spellEnd"/>
      <w:r>
        <w:rPr>
          <w:rFonts w:ascii="Book Antiqua" w:hAnsi="Book Antiqua" w:cs="Century Gothic"/>
          <w:lang w:eastAsia="ar-SA"/>
        </w:rPr>
        <w:t xml:space="preserve"> Polska Sp. z o.o. </w:t>
      </w:r>
      <w:r w:rsidR="0031648C">
        <w:rPr>
          <w:rFonts w:ascii="Book Antiqua" w:hAnsi="Book Antiqua" w:cs="Century Gothic"/>
          <w:lang w:eastAsia="ar-SA"/>
        </w:rPr>
        <w:t>z siedzibą w Warszawie przy ul. Ordona 2A z uwagi na niezgodność treści oferty z treścią zapytania ofertowego.</w:t>
      </w:r>
    </w:p>
    <w:p w:rsidR="00647F74" w:rsidRDefault="0031648C" w:rsidP="00647F74">
      <w:pPr>
        <w:pStyle w:val="Akapitzlist"/>
        <w:tabs>
          <w:tab w:val="left" w:pos="0"/>
          <w:tab w:val="left" w:pos="284"/>
        </w:tabs>
        <w:suppressAutoHyphens/>
        <w:spacing w:line="360" w:lineRule="auto"/>
        <w:ind w:left="0"/>
        <w:jc w:val="both"/>
        <w:rPr>
          <w:rFonts w:ascii="Book Antiqua" w:hAnsi="Book Antiqua" w:cs="Century Gothic"/>
          <w:lang w:eastAsia="ar-SA"/>
        </w:rPr>
      </w:pPr>
      <w:r>
        <w:rPr>
          <w:rFonts w:ascii="Book Antiqua" w:hAnsi="Book Antiqua" w:cs="Century Gothic"/>
          <w:lang w:eastAsia="ar-SA"/>
        </w:rPr>
        <w:t>Zamawiający  w pkt 4 zapytania ofertowego oraz w formularzu ofertowym określił termin wykonania zamówienia dla zadań – 1 -5 do 7 dni od daty rozstrzygnięcia postępowania i przesła</w:t>
      </w:r>
      <w:r w:rsidR="00702AC0">
        <w:rPr>
          <w:rFonts w:ascii="Book Antiqua" w:hAnsi="Book Antiqua" w:cs="Century Gothic"/>
          <w:lang w:eastAsia="ar-SA"/>
        </w:rPr>
        <w:t>nia informacji o wyborze oferty</w:t>
      </w:r>
      <w:r>
        <w:rPr>
          <w:rFonts w:ascii="Book Antiqua" w:hAnsi="Book Antiqua" w:cs="Century Gothic"/>
          <w:lang w:eastAsia="ar-SA"/>
        </w:rPr>
        <w:t xml:space="preserve"> oraz dla zadania 6 – do 14 dni od </w:t>
      </w:r>
      <w:r>
        <w:rPr>
          <w:rFonts w:ascii="Book Antiqua" w:hAnsi="Book Antiqua" w:cs="Century Gothic"/>
          <w:lang w:eastAsia="ar-SA"/>
        </w:rPr>
        <w:t xml:space="preserve"> daty rozstrzygnięcia postępowania</w:t>
      </w:r>
      <w:r>
        <w:rPr>
          <w:rFonts w:ascii="Book Antiqua" w:hAnsi="Book Antiqua" w:cs="Century Gothic"/>
          <w:lang w:eastAsia="ar-SA"/>
        </w:rPr>
        <w:t xml:space="preserve"> i </w:t>
      </w:r>
      <w:r>
        <w:rPr>
          <w:rFonts w:ascii="Book Antiqua" w:hAnsi="Book Antiqua" w:cs="Century Gothic"/>
          <w:lang w:eastAsia="ar-SA"/>
        </w:rPr>
        <w:t>przesłania informacji o wyborze oferty</w:t>
      </w:r>
      <w:r>
        <w:rPr>
          <w:rFonts w:ascii="Book Antiqua" w:hAnsi="Book Antiqua" w:cs="Century Gothic"/>
          <w:lang w:eastAsia="ar-SA"/>
        </w:rPr>
        <w:t>.</w:t>
      </w:r>
    </w:p>
    <w:p w:rsidR="0031648C" w:rsidRDefault="0031648C" w:rsidP="00647F74">
      <w:pPr>
        <w:pStyle w:val="Akapitzlist"/>
        <w:tabs>
          <w:tab w:val="left" w:pos="0"/>
          <w:tab w:val="left" w:pos="284"/>
        </w:tabs>
        <w:suppressAutoHyphens/>
        <w:spacing w:line="360" w:lineRule="auto"/>
        <w:ind w:left="0"/>
        <w:jc w:val="both"/>
        <w:rPr>
          <w:rFonts w:ascii="Book Antiqua" w:hAnsi="Book Antiqua" w:cs="Century Gothic"/>
          <w:lang w:eastAsia="ar-SA"/>
        </w:rPr>
      </w:pPr>
      <w:r>
        <w:rPr>
          <w:rFonts w:ascii="Book Antiqua" w:hAnsi="Book Antiqua" w:cs="Century Gothic"/>
          <w:lang w:eastAsia="ar-SA"/>
        </w:rPr>
        <w:t xml:space="preserve">Wykonawca w złożonej ofercie określił  termin wykonania zamówienia dla zadania od 1 do 5 w ilości 14 dni , co jest niezgodne z wymaganiami Zamawiającego. Dla zadania 6 Wykonawca </w:t>
      </w:r>
      <w:r>
        <w:rPr>
          <w:rFonts w:ascii="Book Antiqua" w:hAnsi="Book Antiqua" w:cs="Century Gothic"/>
          <w:lang w:eastAsia="ar-SA"/>
        </w:rPr>
        <w:lastRenderedPageBreak/>
        <w:t>nie określił terminu realizacji zamówienia, co uniemożliwia Zamawiającemu dokonanie oceny oferty w kryterium „termin wykonania zamówienia”.</w:t>
      </w:r>
    </w:p>
    <w:p w:rsidR="0031648C" w:rsidRDefault="0031648C" w:rsidP="00647F74">
      <w:pPr>
        <w:pStyle w:val="Akapitzlist"/>
        <w:tabs>
          <w:tab w:val="left" w:pos="0"/>
          <w:tab w:val="left" w:pos="284"/>
        </w:tabs>
        <w:suppressAutoHyphens/>
        <w:spacing w:line="360" w:lineRule="auto"/>
        <w:ind w:left="0"/>
        <w:jc w:val="both"/>
        <w:rPr>
          <w:rFonts w:ascii="Book Antiqua" w:hAnsi="Book Antiqua" w:cs="Century Gothic"/>
          <w:lang w:eastAsia="ar-SA"/>
        </w:rPr>
      </w:pPr>
      <w:r w:rsidRPr="0031648C">
        <w:rPr>
          <w:rFonts w:ascii="Book Antiqua" w:hAnsi="Book Antiqua" w:cs="Century Gothic"/>
          <w:lang w:eastAsia="ar-SA"/>
        </w:rPr>
        <w:t>Powyższe okoliczności  skutkują odrzuceniem oferty we wskazanym zakresie.</w:t>
      </w:r>
    </w:p>
    <w:p w:rsidR="0031648C" w:rsidRDefault="0031648C" w:rsidP="00647F74">
      <w:pPr>
        <w:pStyle w:val="Akapitzlist"/>
        <w:tabs>
          <w:tab w:val="left" w:pos="0"/>
          <w:tab w:val="left" w:pos="284"/>
        </w:tabs>
        <w:suppressAutoHyphens/>
        <w:spacing w:line="360" w:lineRule="auto"/>
        <w:ind w:left="0"/>
        <w:jc w:val="both"/>
        <w:rPr>
          <w:rFonts w:ascii="Book Antiqua" w:hAnsi="Book Antiqua" w:cs="Century Gothic"/>
          <w:lang w:eastAsia="ar-SA"/>
        </w:rPr>
      </w:pPr>
    </w:p>
    <w:p w:rsidR="0031648C" w:rsidRDefault="0031648C" w:rsidP="00647F74">
      <w:pPr>
        <w:pStyle w:val="Akapitzlist"/>
        <w:tabs>
          <w:tab w:val="left" w:pos="0"/>
          <w:tab w:val="left" w:pos="284"/>
        </w:tabs>
        <w:suppressAutoHyphens/>
        <w:spacing w:line="360" w:lineRule="auto"/>
        <w:ind w:left="0"/>
        <w:jc w:val="both"/>
        <w:rPr>
          <w:rFonts w:ascii="Book Antiqua" w:hAnsi="Book Antiqua" w:cs="Century Gothic"/>
          <w:lang w:eastAsia="ar-SA"/>
        </w:rPr>
      </w:pPr>
    </w:p>
    <w:p w:rsidR="00B8301A" w:rsidRDefault="00B8301A" w:rsidP="00B8301A">
      <w:pPr>
        <w:ind w:left="6372"/>
        <w:jc w:val="right"/>
        <w:rPr>
          <w:rFonts w:ascii="Book Antiqua" w:hAnsi="Book Antiqua" w:cs="Century Gothic"/>
        </w:rPr>
      </w:pPr>
      <w:bookmarkStart w:id="0" w:name="_GoBack"/>
      <w:r>
        <w:rPr>
          <w:rFonts w:ascii="Book Antiqua" w:hAnsi="Book Antiqua" w:cs="Century Gothic"/>
        </w:rPr>
        <w:t xml:space="preserve">  p.o. Kanclerza UKW</w:t>
      </w:r>
    </w:p>
    <w:p w:rsidR="00B8301A" w:rsidRDefault="00B8301A" w:rsidP="00B8301A">
      <w:pPr>
        <w:ind w:left="6372"/>
        <w:jc w:val="right"/>
        <w:rPr>
          <w:rFonts w:ascii="Book Antiqua" w:hAnsi="Book Antiqua" w:cs="Century Gothic"/>
        </w:rPr>
      </w:pPr>
      <w:r>
        <w:rPr>
          <w:rFonts w:ascii="Book Antiqua" w:hAnsi="Book Antiqua" w:cs="Century Gothic"/>
        </w:rPr>
        <w:t xml:space="preserve">     mgr Renata Malak</w:t>
      </w:r>
    </w:p>
    <w:bookmarkEnd w:id="0"/>
    <w:p w:rsidR="00611FCD" w:rsidRDefault="00611FCD"/>
    <w:sectPr w:rsidR="00611F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5D6BCB"/>
    <w:multiLevelType w:val="hybridMultilevel"/>
    <w:tmpl w:val="2530F68C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301A"/>
    <w:rsid w:val="0031648C"/>
    <w:rsid w:val="00611FCD"/>
    <w:rsid w:val="00647F74"/>
    <w:rsid w:val="00702AC0"/>
    <w:rsid w:val="00B83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  <w15:chartTrackingRefBased/>
  <w15:docId w15:val="{E763900C-47DB-4638-9997-3FE0D811B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8301A"/>
    <w:pPr>
      <w:spacing w:after="200" w:line="276" w:lineRule="auto"/>
    </w:pPr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B8301A"/>
    <w:pPr>
      <w:ind w:left="720"/>
    </w:pPr>
  </w:style>
  <w:style w:type="character" w:styleId="Hipercze">
    <w:name w:val="Hyperlink"/>
    <w:basedOn w:val="Domylnaczcionkaakapitu"/>
    <w:uiPriority w:val="99"/>
    <w:semiHidden/>
    <w:unhideWhenUsed/>
    <w:rsid w:val="00B8301A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02A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02AC0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923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ukw.edu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244</Words>
  <Characters>1467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cp:lastPrinted>2015-12-02T10:38:00Z</cp:lastPrinted>
  <dcterms:created xsi:type="dcterms:W3CDTF">2015-12-02T10:05:00Z</dcterms:created>
  <dcterms:modified xsi:type="dcterms:W3CDTF">2015-12-02T10:39:00Z</dcterms:modified>
</cp:coreProperties>
</file>