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B64" w:rsidRPr="00D74B4C" w:rsidRDefault="00674B64" w:rsidP="00FB3625">
      <w:pPr>
        <w:rPr>
          <w:rFonts w:ascii="Century Gothic" w:hAnsi="Century Gothic" w:cs="Century Gothic"/>
          <w:sz w:val="20"/>
          <w:szCs w:val="20"/>
        </w:rPr>
      </w:pPr>
    </w:p>
    <w:p w:rsidR="00674B64" w:rsidRPr="00D74B4C" w:rsidRDefault="00674B64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674B64" w:rsidRDefault="00674B64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6" o:spid="_x0000_i1025" type="#_x0000_t75" style="width:284.25pt;height:84pt;visibility:visible">
            <v:imagedata r:id="rId5" o:title=""/>
          </v:shape>
        </w:pict>
      </w:r>
    </w:p>
    <w:p w:rsidR="00674B64" w:rsidRDefault="00674B64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674B64" w:rsidRPr="00D7405B" w:rsidRDefault="00674B64" w:rsidP="00FB3625">
      <w:pPr>
        <w:ind w:right="-1" w:firstLine="54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Uniwersytet Kazimierza Wielkiego w Bydgoszczy</w:t>
      </w:r>
    </w:p>
    <w:p w:rsidR="00674B64" w:rsidRPr="00D7405B" w:rsidRDefault="00674B64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Adres: 85-064 Bydgoszcz,</w:t>
      </w:r>
    </w:p>
    <w:p w:rsidR="00674B64" w:rsidRPr="00D7405B" w:rsidRDefault="00674B64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ul. Chodkiewicza 30</w:t>
      </w:r>
    </w:p>
    <w:p w:rsidR="00674B64" w:rsidRDefault="00674B64" w:rsidP="00FB3625"/>
    <w:p w:rsidR="00674B64" w:rsidRDefault="00674B64" w:rsidP="00D7405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dn. 10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12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2015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674B64" w:rsidRDefault="00674B64" w:rsidP="00D7405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674B64" w:rsidRDefault="00674B64" w:rsidP="00D7405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674B64" w:rsidRPr="00D7405B" w:rsidRDefault="00674B64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674B64" w:rsidRPr="00D7405B" w:rsidRDefault="00674B64" w:rsidP="00FB3625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>ZAPYTANIA OFERTOWEGO NR BZP-ZP-171/2015</w:t>
      </w:r>
    </w:p>
    <w:p w:rsidR="00674B64" w:rsidRPr="00D7405B" w:rsidRDefault="00674B64" w:rsidP="00FB3625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2"/>
          <w:szCs w:val="22"/>
        </w:rPr>
        <w:t xml:space="preserve">Nr sprawy: </w:t>
      </w:r>
      <w:r w:rsidRPr="00D7405B">
        <w:rPr>
          <w:rFonts w:ascii="Century Gothic" w:hAnsi="Century Gothic" w:cs="Century Gothic"/>
          <w:b/>
          <w:bCs/>
          <w:sz w:val="20"/>
          <w:szCs w:val="20"/>
        </w:rPr>
        <w:t>BZP-ZP-171/2015</w:t>
      </w:r>
    </w:p>
    <w:p w:rsidR="00674B64" w:rsidRDefault="00674B64" w:rsidP="008D5B7B">
      <w:pPr>
        <w:jc w:val="center"/>
        <w:rPr>
          <w:b/>
          <w:bCs/>
          <w:i/>
          <w:iCs/>
        </w:rPr>
      </w:pPr>
    </w:p>
    <w:p w:rsidR="00674B64" w:rsidRPr="00135318" w:rsidRDefault="00674B64" w:rsidP="008D5B7B">
      <w:pPr>
        <w:jc w:val="center"/>
        <w:rPr>
          <w:b/>
          <w:bCs/>
          <w:i/>
          <w:iCs/>
        </w:rPr>
      </w:pPr>
    </w:p>
    <w:p w:rsidR="00674B64" w:rsidRPr="006923A8" w:rsidRDefault="00674B64" w:rsidP="006923A8">
      <w:pPr>
        <w:spacing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>czy informuje, że  Zapytanie Ofertowe nr BZP-ZP-171/2015 na „</w:t>
      </w:r>
      <w:r w:rsidRPr="00143725">
        <w:rPr>
          <w:rFonts w:ascii="Century Gothic" w:hAnsi="Century Gothic" w:cs="Century Gothic"/>
          <w:i/>
          <w:iCs/>
          <w:sz w:val="20"/>
          <w:szCs w:val="20"/>
        </w:rPr>
        <w:t>Demontaż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 starych okien</w:t>
      </w:r>
      <w:r w:rsidRPr="00143725">
        <w:rPr>
          <w:rFonts w:ascii="Century Gothic" w:hAnsi="Century Gothic" w:cs="Century Gothic"/>
          <w:i/>
          <w:iCs/>
          <w:sz w:val="20"/>
          <w:szCs w:val="20"/>
        </w:rPr>
        <w:t>, dostaw</w:t>
      </w:r>
      <w:r>
        <w:rPr>
          <w:rFonts w:ascii="Century Gothic" w:hAnsi="Century Gothic" w:cs="Century Gothic"/>
          <w:i/>
          <w:iCs/>
          <w:sz w:val="20"/>
          <w:szCs w:val="20"/>
        </w:rPr>
        <w:t>ę</w:t>
      </w:r>
      <w:r w:rsidRPr="00143725">
        <w:rPr>
          <w:rFonts w:ascii="Century Gothic" w:hAnsi="Century Gothic" w:cs="Century Gothic"/>
          <w:i/>
          <w:iCs/>
          <w:sz w:val="20"/>
          <w:szCs w:val="20"/>
        </w:rPr>
        <w:t xml:space="preserve"> oraz m</w:t>
      </w:r>
      <w:r>
        <w:rPr>
          <w:rFonts w:ascii="Century Gothic" w:hAnsi="Century Gothic" w:cs="Century Gothic"/>
          <w:i/>
          <w:iCs/>
          <w:sz w:val="20"/>
          <w:szCs w:val="20"/>
        </w:rPr>
        <w:t>ontaż nowych okien PCV w budynku</w:t>
      </w:r>
      <w:r w:rsidRPr="00143725">
        <w:rPr>
          <w:rFonts w:ascii="Century Gothic" w:hAnsi="Century Gothic" w:cs="Century Gothic"/>
          <w:i/>
          <w:iCs/>
          <w:sz w:val="20"/>
          <w:szCs w:val="20"/>
        </w:rPr>
        <w:t xml:space="preserve"> Uniwersytetu Kazimierza Wielkiego w Bydgoszczy, przy ul. Chodkiewicza 30”</w:t>
      </w:r>
      <w:bookmarkStart w:id="0" w:name="_GoBack"/>
      <w:bookmarkEnd w:id="0"/>
      <w:r>
        <w:rPr>
          <w:rFonts w:ascii="Century Gothic" w:hAnsi="Century Gothic" w:cs="Century Gothic"/>
          <w:i/>
          <w:iCs/>
          <w:sz w:val="20"/>
          <w:szCs w:val="20"/>
        </w:rPr>
        <w:t xml:space="preserve">, </w:t>
      </w:r>
      <w:r>
        <w:rPr>
          <w:rFonts w:ascii="Century Gothic" w:hAnsi="Century Gothic" w:cs="Century Gothic"/>
          <w:sz w:val="20"/>
          <w:szCs w:val="20"/>
        </w:rPr>
        <w:t>o w</w:t>
      </w:r>
      <w:r w:rsidRPr="006F0A3E">
        <w:rPr>
          <w:rFonts w:ascii="Century Gothic" w:hAnsi="Century Gothic" w:cs="Century Gothic"/>
          <w:sz w:val="20"/>
          <w:szCs w:val="20"/>
        </w:rPr>
        <w:t xml:space="preserve">artość </w:t>
      </w:r>
      <w:r>
        <w:rPr>
          <w:rFonts w:ascii="Century Gothic" w:hAnsi="Century Gothic" w:cs="Century Gothic"/>
          <w:sz w:val="20"/>
          <w:szCs w:val="20"/>
        </w:rPr>
        <w:t>nie przekraczającej kwoty 30</w:t>
      </w:r>
      <w:r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674B64" w:rsidRDefault="00674B64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674B64" w:rsidRDefault="00674B64" w:rsidP="00545EC3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674B64" w:rsidRPr="00A1406C" w:rsidRDefault="00674B64" w:rsidP="00BE50B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 w:rsidRPr="00A1406C">
        <w:rPr>
          <w:rFonts w:ascii="Century Gothic" w:hAnsi="Century Gothic" w:cs="Century Gothic"/>
          <w:sz w:val="20"/>
          <w:szCs w:val="20"/>
        </w:rPr>
        <w:t>Uniwersytet Kazimierza Wielkiego w Bydgoszczy na podstawie ust. 12 Zapytania Ofertowego nr BZP-ZO-171/2015 unieważnia postępowanie o udzielenia zamówienia publicznego na  „</w:t>
      </w:r>
      <w:r w:rsidRPr="00A1406C">
        <w:rPr>
          <w:rFonts w:ascii="Century Gothic" w:hAnsi="Century Gothic" w:cs="Century Gothic"/>
          <w:i/>
          <w:iCs/>
          <w:sz w:val="20"/>
          <w:szCs w:val="20"/>
        </w:rPr>
        <w:t xml:space="preserve">Demontaż starych okien, dostawę oraz montaż nowych okien PCV w budynku Uniwersytetu Kazimierza Wielkiego w Bydgoszczy, przy ul. Chodkiewicza 30”. </w:t>
      </w:r>
      <w:r w:rsidRPr="00A1406C">
        <w:rPr>
          <w:rFonts w:ascii="Century Gothic" w:hAnsi="Century Gothic" w:cs="Century Gothic"/>
          <w:i/>
          <w:iCs/>
          <w:sz w:val="20"/>
          <w:szCs w:val="20"/>
        </w:rPr>
        <w:tab/>
      </w:r>
      <w:r w:rsidRPr="00A1406C">
        <w:rPr>
          <w:rFonts w:ascii="Century Gothic" w:hAnsi="Century Gothic" w:cs="Century Gothic"/>
          <w:sz w:val="20"/>
          <w:szCs w:val="20"/>
        </w:rPr>
        <w:t>Zamawiający informuje, iż zaszła  istotna</w:t>
      </w:r>
      <w:r>
        <w:rPr>
          <w:rFonts w:ascii="Century Gothic" w:hAnsi="Century Gothic" w:cs="Century Gothic"/>
          <w:sz w:val="20"/>
          <w:szCs w:val="20"/>
        </w:rPr>
        <w:t xml:space="preserve"> zmiana</w:t>
      </w:r>
      <w:r w:rsidRPr="00A1406C">
        <w:rPr>
          <w:rFonts w:ascii="Century Gothic" w:hAnsi="Century Gothic" w:cs="Century Gothic"/>
          <w:sz w:val="20"/>
          <w:szCs w:val="20"/>
        </w:rPr>
        <w:t xml:space="preserve"> okoliczności powodującej, że wykonanie zamówienia nie leży</w:t>
      </w:r>
      <w:r>
        <w:rPr>
          <w:rFonts w:ascii="Century Gothic" w:hAnsi="Century Gothic" w:cs="Century Gothic"/>
          <w:sz w:val="20"/>
          <w:szCs w:val="20"/>
        </w:rPr>
        <w:t xml:space="preserve"> obecnie w interesie Zamawiającego</w:t>
      </w:r>
      <w:r w:rsidRPr="00A1406C">
        <w:rPr>
          <w:rFonts w:ascii="Century Gothic" w:hAnsi="Century Gothic" w:cs="Century Gothic"/>
          <w:sz w:val="20"/>
          <w:szCs w:val="20"/>
        </w:rPr>
        <w:t xml:space="preserve">, czego nie można było przewidzieć w chwili </w:t>
      </w:r>
      <w:r>
        <w:rPr>
          <w:rFonts w:ascii="Century Gothic" w:hAnsi="Century Gothic" w:cs="Century Gothic"/>
          <w:sz w:val="20"/>
          <w:szCs w:val="20"/>
        </w:rPr>
        <w:t xml:space="preserve">publikowania </w:t>
      </w:r>
      <w:r w:rsidRPr="00A1406C">
        <w:rPr>
          <w:rFonts w:ascii="Century Gothic" w:hAnsi="Century Gothic" w:cs="Century Gothic"/>
          <w:sz w:val="20"/>
          <w:szCs w:val="20"/>
        </w:rPr>
        <w:t>ogłoszenia</w:t>
      </w:r>
      <w:r>
        <w:rPr>
          <w:rFonts w:ascii="Century Gothic" w:hAnsi="Century Gothic" w:cs="Century Gothic"/>
          <w:sz w:val="20"/>
          <w:szCs w:val="20"/>
        </w:rPr>
        <w:t xml:space="preserve"> o zamówieniu</w:t>
      </w:r>
      <w:r w:rsidRPr="00A1406C">
        <w:rPr>
          <w:rFonts w:ascii="Century Gothic" w:hAnsi="Century Gothic" w:cs="Century Gothic"/>
          <w:sz w:val="20"/>
          <w:szCs w:val="20"/>
        </w:rPr>
        <w:t>.</w:t>
      </w:r>
      <w:r w:rsidRPr="00A1406C">
        <w:rPr>
          <w:rFonts w:ascii="Century Gothic" w:hAnsi="Century Gothic" w:cs="Century Gothic"/>
          <w:sz w:val="20"/>
          <w:szCs w:val="20"/>
        </w:rPr>
        <w:tab/>
      </w:r>
    </w:p>
    <w:p w:rsidR="00674B64" w:rsidRDefault="00674B64" w:rsidP="00CA4CCC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674B64" w:rsidRDefault="00674B64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674B64" w:rsidRDefault="00674B64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p.o. Kanclerza UKW</w:t>
      </w:r>
    </w:p>
    <w:p w:rsidR="00674B64" w:rsidRDefault="00674B64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674B64" w:rsidRPr="00A1406C" w:rsidRDefault="00674B64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sectPr w:rsidR="00674B64" w:rsidRPr="00A1406C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197B"/>
    <w:rsid w:val="000748E5"/>
    <w:rsid w:val="000B2F78"/>
    <w:rsid w:val="00135318"/>
    <w:rsid w:val="00143725"/>
    <w:rsid w:val="00305F4C"/>
    <w:rsid w:val="00335B0F"/>
    <w:rsid w:val="0033778C"/>
    <w:rsid w:val="00345EFB"/>
    <w:rsid w:val="00346248"/>
    <w:rsid w:val="0042197B"/>
    <w:rsid w:val="00545EC3"/>
    <w:rsid w:val="005A118B"/>
    <w:rsid w:val="005F63DF"/>
    <w:rsid w:val="00603B57"/>
    <w:rsid w:val="00674B64"/>
    <w:rsid w:val="006923A8"/>
    <w:rsid w:val="006E5577"/>
    <w:rsid w:val="006F0A3E"/>
    <w:rsid w:val="007B744E"/>
    <w:rsid w:val="0086131C"/>
    <w:rsid w:val="008C0AEE"/>
    <w:rsid w:val="008D5B7B"/>
    <w:rsid w:val="009917A3"/>
    <w:rsid w:val="00A1406C"/>
    <w:rsid w:val="00A23A3B"/>
    <w:rsid w:val="00A744B7"/>
    <w:rsid w:val="00B20277"/>
    <w:rsid w:val="00BA18DF"/>
    <w:rsid w:val="00BE154B"/>
    <w:rsid w:val="00BE50B4"/>
    <w:rsid w:val="00C547B5"/>
    <w:rsid w:val="00CA4CCC"/>
    <w:rsid w:val="00D10779"/>
    <w:rsid w:val="00D7405B"/>
    <w:rsid w:val="00D74B4C"/>
    <w:rsid w:val="00DB1549"/>
    <w:rsid w:val="00DE38A4"/>
    <w:rsid w:val="00EA5023"/>
    <w:rsid w:val="00F079A4"/>
    <w:rsid w:val="00F73C4A"/>
    <w:rsid w:val="00F90856"/>
    <w:rsid w:val="00F90EEA"/>
    <w:rsid w:val="00FB3625"/>
    <w:rsid w:val="00FD6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nak1">
    <w:name w:val="Znak1"/>
    <w:basedOn w:val="Normal"/>
    <w:uiPriority w:val="99"/>
    <w:rsid w:val="00FB3625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C0AEE"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162</Words>
  <Characters>972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net</cp:lastModifiedBy>
  <cp:revision>2</cp:revision>
  <cp:lastPrinted>2015-12-10T11:14:00Z</cp:lastPrinted>
  <dcterms:created xsi:type="dcterms:W3CDTF">2015-12-10T11:22:00Z</dcterms:created>
  <dcterms:modified xsi:type="dcterms:W3CDTF">2015-12-10T11:22:00Z</dcterms:modified>
</cp:coreProperties>
</file>