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D53" w:rsidRPr="00A57D53" w:rsidRDefault="00A57D53" w:rsidP="00A57D53">
      <w:pPr>
        <w:tabs>
          <w:tab w:val="left" w:pos="360"/>
        </w:tabs>
        <w:spacing w:after="0" w:line="240" w:lineRule="auto"/>
        <w:rPr>
          <w:rFonts w:ascii="Book Antiqua" w:hAnsi="Book Antiqua" w:cs="Tahoma"/>
          <w:b/>
          <w:lang w:eastAsia="pl-PL"/>
        </w:rPr>
      </w:pPr>
    </w:p>
    <w:p w:rsidR="00A57D53" w:rsidRPr="00A57D53" w:rsidRDefault="00A57D53" w:rsidP="00A57D53">
      <w:pPr>
        <w:tabs>
          <w:tab w:val="left" w:pos="360"/>
        </w:tabs>
        <w:spacing w:after="0" w:line="240" w:lineRule="auto"/>
        <w:rPr>
          <w:rFonts w:ascii="Book Antiqua" w:hAnsi="Book Antiqua" w:cs="Tahoma"/>
          <w:b/>
          <w:lang w:eastAsia="pl-PL"/>
        </w:rPr>
      </w:pPr>
    </w:p>
    <w:p w:rsidR="00A57D53" w:rsidRPr="00A57D53" w:rsidRDefault="00A57D53" w:rsidP="00A57D53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  <w:lang w:eastAsia="pl-PL"/>
        </w:rPr>
      </w:pPr>
      <w:r w:rsidRPr="00A57D53">
        <w:rPr>
          <w:rFonts w:ascii="Book Antiqua" w:hAnsi="Book Antiq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511844890" r:id="rId6"/>
        </w:pict>
      </w:r>
      <w:r w:rsidRPr="00A57D53">
        <w:rPr>
          <w:rFonts w:ascii="Book Antiqua" w:hAnsi="Book Antiqua"/>
          <w:b/>
          <w:sz w:val="24"/>
          <w:szCs w:val="24"/>
          <w:lang w:eastAsia="pl-PL"/>
        </w:rPr>
        <w:t xml:space="preserve">UNIWERSYTET KAZIMIERZA WIELKIEGO </w:t>
      </w:r>
    </w:p>
    <w:p w:rsidR="00A57D53" w:rsidRPr="00A57D53" w:rsidRDefault="00A57D53" w:rsidP="00A57D53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Book Antiqua" w:hAnsi="Book Antiqua"/>
          <w:b/>
          <w:sz w:val="24"/>
          <w:szCs w:val="24"/>
          <w:lang w:eastAsia="pl-PL"/>
        </w:rPr>
      </w:pPr>
      <w:r w:rsidRPr="00A57D53">
        <w:rPr>
          <w:rFonts w:ascii="Book Antiqua" w:hAnsi="Book Antiqua"/>
          <w:b/>
          <w:sz w:val="24"/>
          <w:szCs w:val="24"/>
          <w:lang w:eastAsia="pl-PL"/>
        </w:rPr>
        <w:t xml:space="preserve">                                       W BYDGOSZCZY</w:t>
      </w:r>
    </w:p>
    <w:p w:rsidR="00A57D53" w:rsidRPr="00A57D53" w:rsidRDefault="00A57D53" w:rsidP="00A57D53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Book Antiqua" w:hAnsi="Book Antiqua"/>
          <w:sz w:val="18"/>
          <w:szCs w:val="18"/>
          <w:lang w:eastAsia="pl-PL"/>
        </w:rPr>
      </w:pPr>
      <w:r w:rsidRPr="00A57D53">
        <w:rPr>
          <w:rFonts w:ascii="Book Antiqua" w:hAnsi="Book Antiqua"/>
          <w:sz w:val="18"/>
          <w:szCs w:val="18"/>
          <w:lang w:eastAsia="pl-PL"/>
        </w:rPr>
        <w:t>ul. Chodkiewicza 30, 85 – 064 Bydgoszcz, tel. 052 341 91 00 fax. 052 360 82 06</w:t>
      </w:r>
    </w:p>
    <w:p w:rsidR="00A57D53" w:rsidRPr="00A57D53" w:rsidRDefault="00A57D53" w:rsidP="00A57D53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r w:rsidRPr="00A57D53">
        <w:rPr>
          <w:rFonts w:ascii="Book Antiqua" w:hAnsi="Book Antiqua"/>
          <w:sz w:val="24"/>
          <w:szCs w:val="24"/>
          <w:lang w:eastAsia="pl-PL"/>
        </w:rPr>
        <w:t>NIP 5542647568 REGON 340057695</w:t>
      </w:r>
    </w:p>
    <w:p w:rsidR="00A57D53" w:rsidRPr="00A57D53" w:rsidRDefault="00A57D53" w:rsidP="00A57D53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  <w:hyperlink r:id="rId7" w:history="1">
        <w:r w:rsidRPr="00A57D53">
          <w:rPr>
            <w:rStyle w:val="Hipercze"/>
            <w:rFonts w:ascii="Book Antiqua" w:hAnsi="Book Antiqua"/>
            <w:sz w:val="24"/>
            <w:szCs w:val="24"/>
            <w:lang w:eastAsia="pl-PL"/>
          </w:rPr>
          <w:t>www.ukw.edu.pl</w:t>
        </w:r>
      </w:hyperlink>
    </w:p>
    <w:p w:rsidR="00A57D53" w:rsidRPr="00A57D53" w:rsidRDefault="00A57D53" w:rsidP="00A57D53">
      <w:pPr>
        <w:spacing w:after="0" w:line="240" w:lineRule="auto"/>
        <w:jc w:val="center"/>
        <w:rPr>
          <w:rFonts w:ascii="Book Antiqua" w:hAnsi="Book Antiqua"/>
          <w:sz w:val="24"/>
          <w:szCs w:val="24"/>
          <w:lang w:eastAsia="pl-PL"/>
        </w:rPr>
      </w:pPr>
    </w:p>
    <w:p w:rsidR="00A57D53" w:rsidRPr="00A57D53" w:rsidRDefault="00A57D53" w:rsidP="00A57D53">
      <w:pPr>
        <w:tabs>
          <w:tab w:val="left" w:pos="360"/>
        </w:tabs>
        <w:spacing w:after="0" w:line="240" w:lineRule="auto"/>
        <w:rPr>
          <w:rFonts w:ascii="Book Antiqua" w:hAnsi="Book Antiqua" w:cs="Tahoma"/>
          <w:b/>
          <w:lang w:eastAsia="pl-PL"/>
        </w:rPr>
      </w:pPr>
    </w:p>
    <w:p w:rsidR="00A57D53" w:rsidRPr="00A57D53" w:rsidRDefault="00A57D53" w:rsidP="00A57D53">
      <w:pPr>
        <w:tabs>
          <w:tab w:val="left" w:pos="360"/>
        </w:tabs>
        <w:spacing w:after="0" w:line="240" w:lineRule="auto"/>
        <w:rPr>
          <w:rFonts w:ascii="Book Antiqua" w:hAnsi="Book Antiqua"/>
          <w:lang w:eastAsia="pl-PL"/>
        </w:rPr>
      </w:pPr>
      <w:r w:rsidRPr="00A57D53">
        <w:rPr>
          <w:rFonts w:ascii="Book Antiqua" w:hAnsi="Book Antiqua"/>
          <w:b/>
          <w:lang w:eastAsia="pl-PL"/>
        </w:rPr>
        <w:t>UKW/BZP-D-4</w:t>
      </w:r>
      <w:r>
        <w:rPr>
          <w:rFonts w:ascii="Book Antiqua" w:hAnsi="Book Antiqua"/>
          <w:b/>
          <w:lang w:eastAsia="pl-PL"/>
        </w:rPr>
        <w:t>4</w:t>
      </w:r>
      <w:r w:rsidRPr="00A57D53">
        <w:rPr>
          <w:rFonts w:ascii="Book Antiqua" w:hAnsi="Book Antiqua"/>
          <w:b/>
          <w:lang w:eastAsia="pl-PL"/>
        </w:rPr>
        <w:t>/2015</w:t>
      </w:r>
      <w:r w:rsidRPr="00A57D53">
        <w:rPr>
          <w:rFonts w:ascii="Book Antiqua" w:hAnsi="Book Antiqua"/>
          <w:lang w:eastAsia="pl-PL"/>
        </w:rPr>
        <w:tab/>
      </w:r>
      <w:r w:rsidRPr="00A57D53">
        <w:rPr>
          <w:rFonts w:ascii="Book Antiqua" w:hAnsi="Book Antiqua"/>
          <w:lang w:eastAsia="pl-PL"/>
        </w:rPr>
        <w:tab/>
      </w:r>
      <w:r w:rsidRPr="00A57D53">
        <w:rPr>
          <w:rFonts w:ascii="Book Antiqua" w:hAnsi="Book Antiqua"/>
          <w:lang w:eastAsia="pl-PL"/>
        </w:rPr>
        <w:tab/>
      </w:r>
    </w:p>
    <w:p w:rsidR="00A57D53" w:rsidRPr="00A57D53" w:rsidRDefault="00A57D53" w:rsidP="00A57D53">
      <w:pPr>
        <w:tabs>
          <w:tab w:val="left" w:pos="360"/>
        </w:tabs>
        <w:spacing w:after="0" w:line="240" w:lineRule="auto"/>
        <w:jc w:val="right"/>
        <w:rPr>
          <w:rFonts w:ascii="Book Antiqua" w:hAnsi="Book Antiqua"/>
          <w:sz w:val="20"/>
          <w:szCs w:val="20"/>
          <w:lang w:eastAsia="pl-PL"/>
        </w:rPr>
      </w:pPr>
      <w:r w:rsidRPr="00A57D53">
        <w:rPr>
          <w:rFonts w:ascii="Book Antiqua" w:hAnsi="Book Antiqua"/>
          <w:lang w:eastAsia="pl-PL"/>
        </w:rPr>
        <w:tab/>
      </w:r>
      <w:r w:rsidRPr="00A57D53">
        <w:rPr>
          <w:rFonts w:ascii="Book Antiqua" w:hAnsi="Book Antiqua"/>
          <w:lang w:eastAsia="pl-PL"/>
        </w:rPr>
        <w:tab/>
      </w:r>
      <w:r w:rsidRPr="00A57D53">
        <w:rPr>
          <w:rFonts w:ascii="Book Antiqua" w:hAnsi="Book Antiqua"/>
          <w:b/>
          <w:lang w:eastAsia="pl-PL"/>
        </w:rPr>
        <w:tab/>
      </w:r>
      <w:r w:rsidRPr="00A57D53">
        <w:rPr>
          <w:rFonts w:ascii="Book Antiqua" w:hAnsi="Book Antiqua"/>
          <w:b/>
          <w:lang w:eastAsia="pl-PL"/>
        </w:rPr>
        <w:tab/>
      </w:r>
      <w:r w:rsidRPr="00A57D53">
        <w:rPr>
          <w:rFonts w:ascii="Book Antiqua" w:hAnsi="Book Antiqua"/>
          <w:sz w:val="20"/>
          <w:szCs w:val="20"/>
          <w:lang w:eastAsia="pl-PL"/>
        </w:rPr>
        <w:t xml:space="preserve">Bydgoszcz, </w:t>
      </w:r>
      <w:r>
        <w:rPr>
          <w:rFonts w:ascii="Book Antiqua" w:hAnsi="Book Antiqua"/>
          <w:sz w:val="20"/>
          <w:szCs w:val="20"/>
          <w:lang w:eastAsia="pl-PL"/>
        </w:rPr>
        <w:t>17</w:t>
      </w:r>
      <w:r w:rsidRPr="00A57D53">
        <w:rPr>
          <w:rFonts w:ascii="Book Antiqua" w:hAnsi="Book Antiqua"/>
          <w:sz w:val="20"/>
          <w:szCs w:val="20"/>
          <w:lang w:eastAsia="pl-PL"/>
        </w:rPr>
        <w:t>.12.2015 r.</w:t>
      </w:r>
    </w:p>
    <w:p w:rsidR="00A57D53" w:rsidRPr="00A57D53" w:rsidRDefault="00A57D53" w:rsidP="00A57D53">
      <w:pPr>
        <w:tabs>
          <w:tab w:val="left" w:pos="360"/>
        </w:tabs>
        <w:spacing w:after="0" w:line="240" w:lineRule="auto"/>
        <w:rPr>
          <w:rFonts w:ascii="Book Antiqua" w:hAnsi="Book Antiqua"/>
          <w:lang w:eastAsia="pl-PL"/>
        </w:rPr>
      </w:pPr>
    </w:p>
    <w:p w:rsidR="00A57D53" w:rsidRPr="00A57D53" w:rsidRDefault="00A57D53" w:rsidP="00A57D53">
      <w:pPr>
        <w:tabs>
          <w:tab w:val="left" w:pos="360"/>
        </w:tabs>
        <w:spacing w:after="0" w:line="240" w:lineRule="auto"/>
        <w:rPr>
          <w:rFonts w:ascii="Book Antiqua" w:hAnsi="Book Antiqua"/>
          <w:b/>
          <w:lang w:eastAsia="pl-PL"/>
        </w:rPr>
      </w:pPr>
    </w:p>
    <w:p w:rsidR="00A57D53" w:rsidRPr="00A57D53" w:rsidRDefault="00A57D53" w:rsidP="00A57D53">
      <w:pPr>
        <w:pStyle w:val="Zwykytekst1"/>
        <w:spacing w:before="120" w:after="240" w:line="360" w:lineRule="auto"/>
        <w:jc w:val="both"/>
        <w:rPr>
          <w:rFonts w:ascii="Book Antiqua" w:hAnsi="Book Antiqua" w:cs="Century Gothic"/>
          <w:b/>
          <w:i/>
        </w:rPr>
      </w:pPr>
      <w:r w:rsidRPr="00A57D53">
        <w:rPr>
          <w:rFonts w:ascii="Book Antiqua" w:hAnsi="Book Antiqua"/>
          <w:u w:val="single"/>
        </w:rPr>
        <w:t>Dotyczy:</w:t>
      </w:r>
      <w:r w:rsidRPr="00A57D53">
        <w:rPr>
          <w:rFonts w:ascii="Book Antiqua" w:hAnsi="Book Antiqua"/>
        </w:rPr>
        <w:t xml:space="preserve"> przetargu nieograniczonego na</w:t>
      </w:r>
      <w:r w:rsidRPr="00A57D53">
        <w:rPr>
          <w:rFonts w:ascii="Book Antiqua" w:hAnsi="Book Antiqua"/>
          <w:sz w:val="22"/>
          <w:szCs w:val="22"/>
        </w:rPr>
        <w:t>: „</w:t>
      </w:r>
      <w:r>
        <w:rPr>
          <w:rFonts w:ascii="Book Antiqua" w:hAnsi="Book Antiqua" w:cs="Book Antiqua"/>
          <w:b/>
          <w:bCs/>
        </w:rPr>
        <w:t>Dostawa fabrycznie nowej stacji lutowniczej na  potrzeby UKW</w:t>
      </w:r>
      <w:r w:rsidRPr="00A57D53">
        <w:rPr>
          <w:rFonts w:ascii="Book Antiqua" w:hAnsi="Book Antiqua"/>
          <w:b/>
          <w:i/>
        </w:rPr>
        <w:t>”.</w:t>
      </w:r>
    </w:p>
    <w:p w:rsidR="00A57D53" w:rsidRPr="00A57D53" w:rsidRDefault="00A57D53" w:rsidP="00A57D53">
      <w:pPr>
        <w:tabs>
          <w:tab w:val="left" w:pos="360"/>
        </w:tabs>
        <w:spacing w:after="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A57D53" w:rsidRPr="00A57D53" w:rsidRDefault="00A57D53" w:rsidP="00A57D53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sz w:val="20"/>
          <w:szCs w:val="20"/>
          <w:lang w:eastAsia="pl-PL"/>
        </w:rPr>
      </w:pPr>
    </w:p>
    <w:p w:rsidR="00A57D53" w:rsidRPr="00A57D53" w:rsidRDefault="00A57D53" w:rsidP="00A57D53">
      <w:pPr>
        <w:tabs>
          <w:tab w:val="left" w:pos="360"/>
        </w:tabs>
        <w:spacing w:after="0" w:line="240" w:lineRule="auto"/>
        <w:jc w:val="center"/>
        <w:rPr>
          <w:rFonts w:ascii="Book Antiqua" w:hAnsi="Book Antiqua"/>
          <w:b/>
          <w:sz w:val="28"/>
          <w:lang w:eastAsia="pl-PL"/>
        </w:rPr>
      </w:pPr>
      <w:r w:rsidRPr="00A57D53">
        <w:rPr>
          <w:rFonts w:ascii="Book Antiqua" w:hAnsi="Book Antiqua"/>
          <w:b/>
          <w:sz w:val="28"/>
          <w:lang w:eastAsia="pl-PL"/>
        </w:rPr>
        <w:t>ZAWIADOMIENIE O UNIEWAŻNIENIU  POSTĘPOWANIA</w:t>
      </w:r>
    </w:p>
    <w:p w:rsidR="00A57D53" w:rsidRPr="00A57D53" w:rsidRDefault="00A57D53" w:rsidP="00A57D53">
      <w:pPr>
        <w:tabs>
          <w:tab w:val="left" w:pos="360"/>
        </w:tabs>
        <w:spacing w:after="0" w:line="240" w:lineRule="auto"/>
        <w:rPr>
          <w:rFonts w:ascii="Book Antiqua" w:hAnsi="Book Antiqua"/>
          <w:lang w:eastAsia="pl-PL"/>
        </w:rPr>
      </w:pPr>
    </w:p>
    <w:p w:rsidR="00A57D53" w:rsidRPr="00A57D53" w:rsidRDefault="00A57D53" w:rsidP="00A57D53">
      <w:pPr>
        <w:pStyle w:val="Zwykytekst1"/>
        <w:spacing w:before="120" w:after="240" w:line="360" w:lineRule="auto"/>
        <w:jc w:val="both"/>
        <w:rPr>
          <w:rFonts w:ascii="Book Antiqua" w:hAnsi="Book Antiqua" w:cs="Century Gothic"/>
          <w:b/>
          <w:i/>
        </w:rPr>
      </w:pPr>
      <w:r w:rsidRPr="00A57D53">
        <w:rPr>
          <w:rFonts w:ascii="Book Antiqua" w:hAnsi="Book Antiqua"/>
        </w:rPr>
        <w:tab/>
        <w:t>Uniwersytet Kazimierza Wielk</w:t>
      </w:r>
      <w:bookmarkStart w:id="0" w:name="_GoBack"/>
      <w:r w:rsidRPr="00A57D53">
        <w:rPr>
          <w:rFonts w:ascii="Book Antiqua" w:hAnsi="Book Antiqua"/>
        </w:rPr>
        <w:t>i</w:t>
      </w:r>
      <w:bookmarkEnd w:id="0"/>
      <w:r w:rsidRPr="00A57D53">
        <w:rPr>
          <w:rFonts w:ascii="Book Antiqua" w:hAnsi="Book Antiqua"/>
        </w:rPr>
        <w:t xml:space="preserve">ego  w Bydgoszczy, informuje, że  zgodnie z art. 93 ust. 1 pkt. 1 ustawy Prawo Zamówień Publicznych, z dnia 24 stycznia 2004 r. </w:t>
      </w:r>
      <w:r w:rsidRPr="00A57D53">
        <w:rPr>
          <w:rFonts w:ascii="Book Antiqua" w:hAnsi="Book Antiqua" w:cs="TimesNewRomanPSMT"/>
        </w:rPr>
        <w:t>(</w:t>
      </w:r>
      <w:proofErr w:type="spellStart"/>
      <w:r w:rsidRPr="00A57D53">
        <w:rPr>
          <w:rFonts w:ascii="Book Antiqua" w:hAnsi="Book Antiqua" w:cs="TimesNewRomanPSMT"/>
        </w:rPr>
        <w:t>t.j</w:t>
      </w:r>
      <w:proofErr w:type="spellEnd"/>
      <w:r w:rsidRPr="00A57D53">
        <w:rPr>
          <w:rFonts w:ascii="Book Antiqua" w:hAnsi="Book Antiqua" w:cs="TimesNewRomanPSMT"/>
        </w:rPr>
        <w:t xml:space="preserve">. w Dz. U. z 2013.907, ze zm.) unieważnia postępowanie o udzielenie zamówienia publicznego na </w:t>
      </w:r>
      <w:r w:rsidRPr="00A57D53">
        <w:rPr>
          <w:rFonts w:ascii="Book Antiqua" w:hAnsi="Book Antiqua"/>
        </w:rPr>
        <w:t>„</w:t>
      </w:r>
      <w:r>
        <w:rPr>
          <w:rFonts w:ascii="Book Antiqua" w:hAnsi="Book Antiqua" w:cs="Book Antiqua"/>
          <w:b/>
          <w:bCs/>
        </w:rPr>
        <w:t>Dostawa fabrycznie nowej stacji lutowniczej na  potrzeby UKW</w:t>
      </w:r>
      <w:r w:rsidRPr="00A57D53">
        <w:rPr>
          <w:rFonts w:ascii="Book Antiqua" w:hAnsi="Book Antiqua"/>
          <w:b/>
          <w:i/>
        </w:rPr>
        <w:t>”.</w:t>
      </w:r>
    </w:p>
    <w:p w:rsidR="00A57D53" w:rsidRPr="00A57D53" w:rsidRDefault="00A57D53" w:rsidP="00A57D53">
      <w:pPr>
        <w:spacing w:line="360" w:lineRule="auto"/>
        <w:jc w:val="both"/>
        <w:rPr>
          <w:rFonts w:ascii="Book Antiqua" w:hAnsi="Book Antiqua" w:cs="TimesNewRomanPSMT"/>
        </w:rPr>
      </w:pPr>
      <w:r w:rsidRPr="00A57D53">
        <w:rPr>
          <w:rFonts w:ascii="Book Antiqua" w:hAnsi="Book Antiqua" w:cs="TimesNewRomanPSMT"/>
          <w:b/>
          <w:u w:val="single"/>
        </w:rPr>
        <w:t>Podstawa prawna</w:t>
      </w:r>
      <w:r w:rsidRPr="00A57D53">
        <w:rPr>
          <w:rFonts w:ascii="Book Antiqua" w:hAnsi="Book Antiqua" w:cs="TimesNewRomanPSMT"/>
        </w:rPr>
        <w:t>: art. 93 ust. 1 pkt. 1</w:t>
      </w:r>
    </w:p>
    <w:p w:rsidR="00A57D53" w:rsidRPr="00A57D53" w:rsidRDefault="00A57D53" w:rsidP="00A57D53">
      <w:pPr>
        <w:pStyle w:val="Zwykytekst1"/>
        <w:spacing w:before="120" w:after="240" w:line="360" w:lineRule="auto"/>
        <w:jc w:val="both"/>
        <w:rPr>
          <w:rFonts w:ascii="Book Antiqua" w:hAnsi="Book Antiqua" w:cs="Century Gothic"/>
          <w:b/>
          <w:i/>
        </w:rPr>
      </w:pPr>
      <w:r w:rsidRPr="00A57D53">
        <w:rPr>
          <w:rFonts w:ascii="Book Antiqua" w:hAnsi="Book Antiqua" w:cs="TimesNewRomanPSMT"/>
          <w:b/>
          <w:sz w:val="22"/>
          <w:szCs w:val="22"/>
          <w:u w:val="single"/>
        </w:rPr>
        <w:t>Uzasadnienie</w:t>
      </w:r>
      <w:r w:rsidRPr="00A57D53">
        <w:rPr>
          <w:rFonts w:ascii="Book Antiqua" w:hAnsi="Book Antiqua" w:cs="TimesNewRomanPSMT"/>
          <w:b/>
          <w:u w:val="single"/>
        </w:rPr>
        <w:t>:</w:t>
      </w:r>
      <w:r w:rsidRPr="00A57D53">
        <w:rPr>
          <w:rFonts w:ascii="Book Antiqua" w:hAnsi="Book Antiqua"/>
        </w:rPr>
        <w:t xml:space="preserve"> Zamawiający unieważnia postępowanie o udzielenie zamówienia publicznego</w:t>
      </w:r>
      <w:r w:rsidRPr="00A57D53">
        <w:rPr>
          <w:rFonts w:ascii="Book Antiqua" w:hAnsi="Book Antiqua" w:cs="TimesNewRomanPSMT"/>
        </w:rPr>
        <w:t xml:space="preserve"> w trybie przetargu nieograniczonego na: „</w:t>
      </w:r>
      <w:r w:rsidRPr="00A57D53">
        <w:rPr>
          <w:rFonts w:ascii="Book Antiqua" w:hAnsi="Book Antiqua" w:cs="Century Gothic"/>
          <w:b/>
          <w:i/>
        </w:rPr>
        <w:t>Dostawa fabrycznie nowej stacji lutowniczej na  potrzeby UKW</w:t>
      </w:r>
      <w:r w:rsidRPr="00A57D53">
        <w:rPr>
          <w:rFonts w:ascii="Book Antiqua" w:hAnsi="Book Antiqua"/>
          <w:b/>
          <w:i/>
        </w:rPr>
        <w:t>”</w:t>
      </w:r>
      <w:r w:rsidRPr="00A57D53">
        <w:rPr>
          <w:rFonts w:ascii="Book Antiqua" w:hAnsi="Book Antiqua"/>
        </w:rPr>
        <w:t xml:space="preserve">, ze względu na to, iż do dnia składania ofert, tj. do dnia </w:t>
      </w:r>
      <w:r>
        <w:rPr>
          <w:rFonts w:ascii="Book Antiqua" w:hAnsi="Book Antiqua"/>
        </w:rPr>
        <w:t>16</w:t>
      </w:r>
      <w:r w:rsidRPr="00A57D53">
        <w:rPr>
          <w:rFonts w:ascii="Book Antiqua" w:hAnsi="Book Antiqua"/>
        </w:rPr>
        <w:t>. 12. 2015 r., do godz. 1</w:t>
      </w:r>
      <w:r>
        <w:rPr>
          <w:rFonts w:ascii="Book Antiqua" w:hAnsi="Book Antiqua"/>
        </w:rPr>
        <w:t>0</w:t>
      </w:r>
      <w:r w:rsidRPr="00A57D53">
        <w:rPr>
          <w:rFonts w:ascii="Book Antiqua" w:hAnsi="Book Antiqua"/>
        </w:rPr>
        <w:t>:</w:t>
      </w:r>
      <w:r>
        <w:rPr>
          <w:rFonts w:ascii="Book Antiqua" w:hAnsi="Book Antiqua"/>
        </w:rPr>
        <w:t>3</w:t>
      </w:r>
      <w:r w:rsidRPr="00A57D53">
        <w:rPr>
          <w:rFonts w:ascii="Book Antiqua" w:hAnsi="Book Antiqua"/>
        </w:rPr>
        <w:t>0 nie złożono żadnej ważnej oferty.</w:t>
      </w:r>
    </w:p>
    <w:p w:rsidR="00A57D53" w:rsidRPr="00A57D53" w:rsidRDefault="00A57D53" w:rsidP="00A57D53">
      <w:pPr>
        <w:pStyle w:val="Tekstpodstawowy"/>
        <w:spacing w:line="360" w:lineRule="auto"/>
        <w:ind w:right="-341" w:firstLine="708"/>
        <w:jc w:val="both"/>
        <w:rPr>
          <w:rFonts w:ascii="Book Antiqua" w:hAnsi="Book Antiqua"/>
          <w:b/>
          <w:i/>
        </w:rPr>
      </w:pPr>
    </w:p>
    <w:p w:rsidR="00A57D53" w:rsidRPr="00A57D53" w:rsidRDefault="00A57D53" w:rsidP="00A57D53">
      <w:pPr>
        <w:spacing w:line="240" w:lineRule="auto"/>
        <w:ind w:firstLine="708"/>
        <w:jc w:val="right"/>
        <w:rPr>
          <w:rFonts w:ascii="Book Antiqua" w:hAnsi="Book Antiqua"/>
          <w:sz w:val="20"/>
          <w:szCs w:val="20"/>
        </w:rPr>
      </w:pPr>
      <w:r w:rsidRPr="00A57D53">
        <w:rPr>
          <w:rFonts w:ascii="Book Antiqua" w:hAnsi="Book Antiqua"/>
          <w:sz w:val="20"/>
          <w:szCs w:val="20"/>
        </w:rPr>
        <w:t>p.o. Kanclerza UKW</w:t>
      </w:r>
    </w:p>
    <w:p w:rsidR="00A57D53" w:rsidRPr="00A57D53" w:rsidRDefault="00A57D53" w:rsidP="00A57D53">
      <w:pPr>
        <w:spacing w:line="240" w:lineRule="auto"/>
        <w:ind w:firstLine="708"/>
        <w:jc w:val="right"/>
        <w:rPr>
          <w:rFonts w:ascii="Book Antiqua" w:hAnsi="Book Antiqua"/>
          <w:sz w:val="20"/>
          <w:szCs w:val="20"/>
        </w:rPr>
      </w:pPr>
      <w:r w:rsidRPr="00A57D53">
        <w:rPr>
          <w:rFonts w:ascii="Book Antiqua" w:hAnsi="Book Antiqua"/>
          <w:sz w:val="20"/>
          <w:szCs w:val="20"/>
        </w:rPr>
        <w:t>mgr Renata Malak</w:t>
      </w:r>
    </w:p>
    <w:p w:rsidR="007F656C" w:rsidRPr="00A57D53" w:rsidRDefault="007F656C">
      <w:pPr>
        <w:rPr>
          <w:rFonts w:ascii="Book Antiqua" w:hAnsi="Book Antiqua"/>
        </w:rPr>
      </w:pPr>
    </w:p>
    <w:sectPr w:rsidR="007F656C" w:rsidRPr="00A57D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D53"/>
    <w:rsid w:val="007F656C"/>
    <w:rsid w:val="00A57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7D53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A57D53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A57D53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57D5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A57D53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57D53"/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A57D53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unhideWhenUsed/>
    <w:rsid w:val="00A57D53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57D5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wykytekst1">
    <w:name w:val="Zwykły tekst1"/>
    <w:basedOn w:val="Normalny"/>
    <w:rsid w:val="00A57D53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607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w.edu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167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2015-12-17T06:46:00Z</dcterms:created>
  <dcterms:modified xsi:type="dcterms:W3CDTF">2015-12-17T07:08:00Z</dcterms:modified>
</cp:coreProperties>
</file>