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DC8" w:rsidRDefault="00B86DC8" w:rsidP="00B86DC8">
      <w:pPr>
        <w:jc w:val="center"/>
        <w:rPr>
          <w:b/>
        </w:rPr>
      </w:pPr>
    </w:p>
    <w:p w:rsidR="00B86DC8" w:rsidRDefault="00B86DC8" w:rsidP="00B86DC8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2361062" r:id="rId6"/>
        </w:object>
      </w:r>
      <w:r>
        <w:rPr>
          <w:b/>
        </w:rPr>
        <w:t xml:space="preserve">UNIWERSYTET KAZIMIERZA WIELKIEGO </w:t>
      </w:r>
    </w:p>
    <w:p w:rsidR="00B86DC8" w:rsidRDefault="00B86DC8" w:rsidP="00B86DC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86DC8" w:rsidRDefault="00B86DC8" w:rsidP="00B86DC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B86DC8" w:rsidRDefault="00B86DC8" w:rsidP="00B86DC8">
      <w:pPr>
        <w:jc w:val="center"/>
      </w:pPr>
      <w:r>
        <w:t>NIP 5542647568 REGON 340057695</w:t>
      </w:r>
    </w:p>
    <w:p w:rsidR="00B86DC8" w:rsidRDefault="00B86DC8" w:rsidP="00B86DC8">
      <w:pPr>
        <w:jc w:val="center"/>
      </w:pPr>
      <w:r>
        <w:t>www.ukw.edu.pl</w:t>
      </w:r>
    </w:p>
    <w:p w:rsidR="00B86DC8" w:rsidRDefault="00B86DC8" w:rsidP="00B86DC8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B86DC8" w:rsidRDefault="00B86DC8" w:rsidP="00B86DC8">
      <w:pPr>
        <w:rPr>
          <w:rFonts w:ascii="Century Gothic" w:hAnsi="Century Gothic"/>
          <w:sz w:val="20"/>
          <w:szCs w:val="20"/>
        </w:rPr>
      </w:pPr>
    </w:p>
    <w:p w:rsidR="00B86DC8" w:rsidRDefault="00B86DC8" w:rsidP="00B86DC8">
      <w:pPr>
        <w:jc w:val="right"/>
        <w:rPr>
          <w:rFonts w:ascii="Century Gothic" w:hAnsi="Century Gothic"/>
          <w:sz w:val="20"/>
          <w:szCs w:val="20"/>
        </w:rPr>
      </w:pPr>
    </w:p>
    <w:p w:rsidR="00B86DC8" w:rsidRDefault="00B86DC8" w:rsidP="00B86DC8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23</w:t>
      </w:r>
      <w:r>
        <w:rPr>
          <w:rFonts w:ascii="Century Gothic" w:hAnsi="Century Gothic"/>
          <w:sz w:val="19"/>
          <w:szCs w:val="19"/>
        </w:rPr>
        <w:t>.</w:t>
      </w:r>
      <w:r>
        <w:rPr>
          <w:rFonts w:ascii="Century Gothic" w:hAnsi="Century Gothic"/>
          <w:sz w:val="19"/>
          <w:szCs w:val="19"/>
        </w:rPr>
        <w:t>12</w:t>
      </w:r>
      <w:r>
        <w:rPr>
          <w:rFonts w:ascii="Century Gothic" w:hAnsi="Century Gothic"/>
          <w:sz w:val="19"/>
          <w:szCs w:val="19"/>
        </w:rPr>
        <w:t>. 2015 r.</w:t>
      </w:r>
    </w:p>
    <w:p w:rsidR="00B86DC8" w:rsidRDefault="00B86DC8" w:rsidP="00B86DC8">
      <w:pPr>
        <w:jc w:val="right"/>
        <w:rPr>
          <w:rFonts w:ascii="Century Gothic" w:hAnsi="Century Gothic"/>
          <w:sz w:val="19"/>
          <w:szCs w:val="19"/>
        </w:rPr>
      </w:pPr>
    </w:p>
    <w:p w:rsidR="00B86DC8" w:rsidRDefault="00B86DC8" w:rsidP="00B86DC8">
      <w:pPr>
        <w:jc w:val="right"/>
        <w:rPr>
          <w:rFonts w:ascii="Century Gothic" w:hAnsi="Century Gothic"/>
          <w:sz w:val="19"/>
          <w:szCs w:val="19"/>
        </w:rPr>
      </w:pPr>
    </w:p>
    <w:p w:rsidR="00B86DC8" w:rsidRDefault="00B86DC8" w:rsidP="00B86DC8">
      <w:pPr>
        <w:jc w:val="right"/>
        <w:rPr>
          <w:rFonts w:ascii="Century Gothic" w:hAnsi="Century Gothic"/>
          <w:sz w:val="19"/>
          <w:szCs w:val="19"/>
        </w:rPr>
      </w:pPr>
    </w:p>
    <w:p w:rsidR="00B86DC8" w:rsidRDefault="00B86DC8" w:rsidP="00B86DC8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B86DC8" w:rsidRDefault="00B86DC8" w:rsidP="00B86DC8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B86DC8" w:rsidRDefault="00B86DC8" w:rsidP="00B86DC8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B86DC8" w:rsidRDefault="00B86DC8" w:rsidP="00B86DC8">
      <w:pPr>
        <w:jc w:val="center"/>
        <w:rPr>
          <w:rFonts w:ascii="Century Gothic" w:hAnsi="Century Gothic"/>
          <w:b/>
          <w:sz w:val="19"/>
          <w:szCs w:val="19"/>
        </w:rPr>
      </w:pPr>
    </w:p>
    <w:p w:rsidR="00B86DC8" w:rsidRDefault="00B86DC8" w:rsidP="00B86DC8">
      <w:pPr>
        <w:jc w:val="both"/>
        <w:rPr>
          <w:rFonts w:ascii="Century Gothic" w:hAnsi="Century Gothic"/>
          <w:b/>
          <w:sz w:val="19"/>
          <w:szCs w:val="19"/>
        </w:rPr>
      </w:pPr>
    </w:p>
    <w:p w:rsidR="00B86DC8" w:rsidRDefault="00B86DC8" w:rsidP="00B86DC8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>
        <w:rPr>
          <w:rFonts w:ascii="Century Gothic" w:hAnsi="Century Gothic"/>
          <w:b/>
          <w:sz w:val="19"/>
          <w:szCs w:val="19"/>
        </w:rPr>
        <w:t>BZP-ZO-180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>
        <w:rPr>
          <w:rFonts w:ascii="Century Gothic" w:hAnsi="Century Gothic" w:cs="Arial"/>
          <w:color w:val="222222"/>
          <w:sz w:val="19"/>
          <w:szCs w:val="19"/>
        </w:rPr>
        <w:t>Dostawy</w:t>
      </w:r>
      <w:r w:rsidRPr="00B86DC8">
        <w:rPr>
          <w:rFonts w:ascii="Century Gothic" w:hAnsi="Century Gothic" w:cs="Arial"/>
          <w:color w:val="222222"/>
          <w:sz w:val="19"/>
          <w:szCs w:val="19"/>
        </w:rPr>
        <w:t xml:space="preserve"> elektrod jednorazowych EKG oraz taśmy medycznej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B86DC8" w:rsidRDefault="00B86DC8" w:rsidP="00B86DC8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B86DC8" w:rsidRDefault="00B86DC8" w:rsidP="00B86DC8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B86DC8" w:rsidRDefault="00B86DC8" w:rsidP="00B86DC8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Skamex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Spółka z ograniczoną odpowiedzialnością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sp. k.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B86DC8" w:rsidRDefault="00B86DC8" w:rsidP="00B86DC8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ul. Częstochowska 38/52, 93-121 Łódź</w:t>
      </w:r>
    </w:p>
    <w:p w:rsidR="00B86DC8" w:rsidRPr="007A252A" w:rsidRDefault="00B86DC8" w:rsidP="00B86DC8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308,45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B86DC8" w:rsidRDefault="00B86DC8" w:rsidP="00B86DC8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B86DC8" w:rsidRDefault="00B86DC8" w:rsidP="00B86DC8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B86DC8" w:rsidRDefault="00B86DC8" w:rsidP="00B86DC8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oceny ofert (100 pkt).</w:t>
      </w:r>
    </w:p>
    <w:p w:rsidR="00B86DC8" w:rsidRDefault="00B86DC8" w:rsidP="00B86DC8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B86DC8" w:rsidRDefault="00B86DC8" w:rsidP="00B86DC8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B86DC8" w:rsidRDefault="00B86DC8" w:rsidP="00B86DC8">
      <w:pPr>
        <w:numPr>
          <w:ilvl w:val="0"/>
          <w:numId w:val="2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Skamex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Spółka z ograniczoną odpowiedzialnością sp. k.</w:t>
      </w:r>
    </w:p>
    <w:p w:rsidR="00B86DC8" w:rsidRDefault="00B86DC8" w:rsidP="00B86DC8">
      <w:pPr>
        <w:numPr>
          <w:ilvl w:val="0"/>
          <w:numId w:val="2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ul. Częstochowska 38/52, 93-121 Łódź</w:t>
      </w:r>
    </w:p>
    <w:p w:rsidR="00B86DC8" w:rsidRPr="007A252A" w:rsidRDefault="00B86DC8" w:rsidP="00B86DC8">
      <w:pPr>
        <w:numPr>
          <w:ilvl w:val="0"/>
          <w:numId w:val="2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5,83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B86DC8" w:rsidRDefault="00B86DC8" w:rsidP="00B86DC8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B86DC8" w:rsidRDefault="00B86DC8" w:rsidP="00B86DC8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B86DC8" w:rsidRDefault="00B86DC8" w:rsidP="00B86DC8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kryteriach oceny ofert (100 pkt).</w:t>
      </w:r>
    </w:p>
    <w:p w:rsidR="0017655E" w:rsidRDefault="0017655E"/>
    <w:p w:rsidR="00B86DC8" w:rsidRDefault="00B86DC8" w:rsidP="00B86DC8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p.o. Kanclerza</w:t>
      </w:r>
    </w:p>
    <w:p w:rsidR="00B86DC8" w:rsidRPr="00B86DC8" w:rsidRDefault="00B86DC8" w:rsidP="00B86DC8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Renata Malak </w:t>
      </w:r>
      <w:bookmarkEnd w:id="0"/>
    </w:p>
    <w:sectPr w:rsidR="00B86DC8" w:rsidRPr="00B86D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432C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DC8"/>
    <w:rsid w:val="0017655E"/>
    <w:rsid w:val="00B8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3D898C0-8A26-41AC-A566-C03EF24BE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6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6D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DC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2015-12-23T06:31:00Z</cp:lastPrinted>
  <dcterms:created xsi:type="dcterms:W3CDTF">2015-12-23T06:27:00Z</dcterms:created>
  <dcterms:modified xsi:type="dcterms:W3CDTF">2015-12-23T06:31:00Z</dcterms:modified>
</cp:coreProperties>
</file>