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1ECB" w:rsidRDefault="00A21ECB" w:rsidP="00A21ECB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14368167" r:id="rId6"/>
        </w:object>
      </w:r>
      <w:r>
        <w:rPr>
          <w:b/>
        </w:rPr>
        <w:t xml:space="preserve">UNIWERSYTET KAZIMIERZA WIELKIEGO </w:t>
      </w:r>
    </w:p>
    <w:p w:rsidR="00A21ECB" w:rsidRDefault="00A21ECB" w:rsidP="00A21ECB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A21ECB" w:rsidRDefault="00A21ECB" w:rsidP="00A21EC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A21ECB" w:rsidRDefault="00A21ECB" w:rsidP="00A21ECB">
      <w:pPr>
        <w:jc w:val="center"/>
      </w:pPr>
      <w:r>
        <w:t>NIP 5542647568 REGON 340057695</w:t>
      </w:r>
    </w:p>
    <w:p w:rsidR="00A21ECB" w:rsidRDefault="00A21ECB" w:rsidP="00A21ECB">
      <w:pPr>
        <w:jc w:val="center"/>
      </w:pPr>
      <w:r>
        <w:t>www.ukw.edu.pl</w:t>
      </w:r>
    </w:p>
    <w:p w:rsidR="00A21ECB" w:rsidRDefault="00A21ECB" w:rsidP="00A21ECB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A21ECB" w:rsidRDefault="00A21ECB" w:rsidP="00A21ECB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A21ECB" w:rsidRDefault="00A21ECB" w:rsidP="00A21ECB">
      <w:pPr>
        <w:tabs>
          <w:tab w:val="left" w:pos="0"/>
        </w:tabs>
        <w:rPr>
          <w:sz w:val="22"/>
        </w:rPr>
      </w:pPr>
    </w:p>
    <w:p w:rsidR="00A21ECB" w:rsidRDefault="00A21ECB" w:rsidP="00A21ECB">
      <w:pPr>
        <w:tabs>
          <w:tab w:val="left" w:pos="0"/>
        </w:tabs>
        <w:rPr>
          <w:rFonts w:cs="Times New Roman"/>
        </w:rPr>
      </w:pPr>
      <w:r>
        <w:rPr>
          <w:rFonts w:cs="Times New Roman"/>
        </w:rPr>
        <w:t>D</w:t>
      </w:r>
      <w:r>
        <w:rPr>
          <w:rFonts w:cs="Times New Roman"/>
        </w:rPr>
        <w:t>ZP-ZO-</w:t>
      </w:r>
      <w:r>
        <w:rPr>
          <w:rFonts w:cs="Times New Roman"/>
        </w:rPr>
        <w:t>2/2016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 xml:space="preserve">                Bydgoszcz, 15.01.2016</w:t>
      </w:r>
      <w:r>
        <w:rPr>
          <w:rFonts w:cs="Times New Roman"/>
        </w:rPr>
        <w:t xml:space="preserve"> r.</w:t>
      </w:r>
    </w:p>
    <w:p w:rsidR="00A21ECB" w:rsidRDefault="00A21ECB" w:rsidP="00A21ECB">
      <w:pPr>
        <w:tabs>
          <w:tab w:val="left" w:pos="0"/>
        </w:tabs>
        <w:rPr>
          <w:rFonts w:cs="Times New Roman"/>
        </w:rPr>
      </w:pPr>
    </w:p>
    <w:p w:rsidR="00A21ECB" w:rsidRDefault="00A21ECB" w:rsidP="00A21ECB">
      <w:pPr>
        <w:rPr>
          <w:rFonts w:cs="Times New Roman"/>
          <w:b/>
          <w:bCs/>
        </w:rPr>
      </w:pPr>
    </w:p>
    <w:p w:rsidR="00A21ECB" w:rsidRDefault="00A21ECB" w:rsidP="00A21ECB">
      <w:pPr>
        <w:tabs>
          <w:tab w:val="left" w:pos="0"/>
        </w:tabs>
        <w:rPr>
          <w:rFonts w:cs="Times New Roman"/>
        </w:rPr>
      </w:pPr>
    </w:p>
    <w:p w:rsidR="00A21ECB" w:rsidRDefault="00A21ECB" w:rsidP="00A21ECB">
      <w:pPr>
        <w:pStyle w:val="Default"/>
        <w:spacing w:before="60" w:after="60"/>
        <w:jc w:val="both"/>
        <w:rPr>
          <w:color w:val="222222"/>
        </w:rPr>
      </w:pPr>
      <w:r>
        <w:t xml:space="preserve">Dotyczy: </w:t>
      </w:r>
      <w:r w:rsidR="00DF0053">
        <w:rPr>
          <w:color w:val="222222"/>
        </w:rPr>
        <w:t xml:space="preserve">Wywozu </w:t>
      </w:r>
      <w:r w:rsidR="00DF0053" w:rsidRPr="00A21ECB">
        <w:rPr>
          <w:color w:val="222222"/>
        </w:rPr>
        <w:t>odpadów biodegradowalnych z obiektów należących do Uniwersytetu Kazimierza Wielkiego w Bydgoszczy</w:t>
      </w:r>
    </w:p>
    <w:p w:rsidR="00DF0053" w:rsidRDefault="00DF0053" w:rsidP="00A21ECB">
      <w:pPr>
        <w:pStyle w:val="Default"/>
        <w:spacing w:before="60" w:after="60"/>
        <w:jc w:val="both"/>
      </w:pPr>
    </w:p>
    <w:p w:rsidR="00A21ECB" w:rsidRDefault="00A21ECB" w:rsidP="00A21ECB">
      <w:pPr>
        <w:pStyle w:val="Default"/>
        <w:spacing w:before="60" w:after="60"/>
        <w:jc w:val="both"/>
      </w:pPr>
      <w:r>
        <w:t xml:space="preserve">Uniwersytet Kazimierza Wielkiego  w Bydgoszczy uprzejmie informuje, że w postępowaniu na: </w:t>
      </w:r>
      <w:r w:rsidRPr="00A21ECB">
        <w:rPr>
          <w:color w:val="222222"/>
        </w:rPr>
        <w:t xml:space="preserve">Wywóz odpadów biodegradowalnych z obiektów należących do Uniwersytetu Kazimierza Wielkiego w Bydgoszczy </w:t>
      </w:r>
      <w:r>
        <w:t>w dniu 15.01.2016</w:t>
      </w:r>
      <w:r>
        <w:t xml:space="preserve"> r wpłynęło zapytanie o następującej treści:</w:t>
      </w:r>
    </w:p>
    <w:p w:rsidR="00A21ECB" w:rsidRDefault="00A21ECB" w:rsidP="00A21ECB">
      <w:pPr>
        <w:pStyle w:val="Default"/>
        <w:spacing w:before="60" w:after="60"/>
        <w:jc w:val="both"/>
      </w:pPr>
    </w:p>
    <w:p w:rsidR="00A21ECB" w:rsidRDefault="00A21ECB" w:rsidP="00A21ECB">
      <w:pPr>
        <w:pStyle w:val="Default"/>
        <w:spacing w:before="60" w:after="60"/>
        <w:jc w:val="both"/>
      </w:pPr>
      <w:r>
        <w:t>Pytanie 1</w:t>
      </w:r>
    </w:p>
    <w:p w:rsidR="00A21ECB" w:rsidRDefault="00A21ECB" w:rsidP="00A21ECB">
      <w:pPr>
        <w:pStyle w:val="Default"/>
        <w:spacing w:before="60" w:after="60"/>
        <w:jc w:val="both"/>
      </w:pPr>
      <w:r w:rsidRPr="00A21ECB">
        <w:t>Zwracam się z prośbą o udzielenie wyjaśnień ilość wywozów to K5 - 140 sztuk a PA - 40 sztuk, a ile sztuk kontenerów ma być podstawionych pod wskazanymi lokalizacjami?</w:t>
      </w:r>
    </w:p>
    <w:p w:rsidR="00A21ECB" w:rsidRDefault="00A21ECB" w:rsidP="00A21ECB">
      <w:pPr>
        <w:pStyle w:val="Default"/>
        <w:spacing w:before="60" w:after="60"/>
        <w:jc w:val="both"/>
      </w:pPr>
    </w:p>
    <w:p w:rsidR="00A21ECB" w:rsidRDefault="00A21ECB" w:rsidP="00A21ECB">
      <w:pPr>
        <w:pStyle w:val="Default"/>
        <w:spacing w:before="60" w:after="60"/>
        <w:jc w:val="both"/>
      </w:pPr>
      <w:r>
        <w:t xml:space="preserve">Odp. Zamawiający nie wymaga podstawienia kontenerów pod wskazane lokalizacje na stałe przez cały okres obowiązywania umowy. </w:t>
      </w:r>
      <w:r w:rsidR="00DF0053">
        <w:t>Podstawia</w:t>
      </w:r>
      <w:r>
        <w:t xml:space="preserve">nie kontenerów </w:t>
      </w:r>
      <w:r w:rsidR="00DF0053">
        <w:t xml:space="preserve">konkretnego typu </w:t>
      </w:r>
      <w:r>
        <w:t>będzie się odbywało na telefoniczne lub mailowe wezwanie Zamawiającego w zależności od jego bieżących potrzeb.</w:t>
      </w:r>
    </w:p>
    <w:p w:rsidR="00DA0979" w:rsidRDefault="00DA0979"/>
    <w:p w:rsidR="00DF0053" w:rsidRDefault="00DF0053"/>
    <w:p w:rsidR="00DF0053" w:rsidRDefault="00DF0053" w:rsidP="00DF0053">
      <w:pPr>
        <w:jc w:val="right"/>
      </w:pPr>
      <w:r>
        <w:t>p.o. Kanclerza</w:t>
      </w:r>
    </w:p>
    <w:p w:rsidR="00DF0053" w:rsidRDefault="00DF0053" w:rsidP="00DF0053">
      <w:pPr>
        <w:jc w:val="right"/>
      </w:pPr>
      <w:r>
        <w:t>mgr Renata Malak</w:t>
      </w:r>
      <w:bookmarkStart w:id="0" w:name="_GoBack"/>
      <w:bookmarkEnd w:id="0"/>
    </w:p>
    <w:sectPr w:rsidR="00DF00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ECB"/>
    <w:rsid w:val="00A21ECB"/>
    <w:rsid w:val="00DA0979"/>
    <w:rsid w:val="00DF0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7D1C0196-ACAA-4B96-880D-8C11A0073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21ECB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A21ECB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A21ECB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A21ECB"/>
    <w:pPr>
      <w:autoSpaceDE w:val="0"/>
    </w:pPr>
    <w:rPr>
      <w:rFonts w:eastAsia="Times New Roman" w:cs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1ECB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1ECB"/>
    <w:rPr>
      <w:rFonts w:ascii="Segoe UI" w:eastAsia="Lucida Sans Unicode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161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2016-01-15T12:02:00Z</cp:lastPrinted>
  <dcterms:created xsi:type="dcterms:W3CDTF">2016-01-15T11:46:00Z</dcterms:created>
  <dcterms:modified xsi:type="dcterms:W3CDTF">2016-01-15T12:03:00Z</dcterms:modified>
</cp:coreProperties>
</file>