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3B6" w:rsidRPr="008F03B6" w:rsidRDefault="008F03B6" w:rsidP="008F03B6">
      <w:pPr>
        <w:widowControl w:val="0"/>
        <w:suppressAutoHyphens/>
        <w:spacing w:after="0" w:line="240" w:lineRule="auto"/>
        <w:jc w:val="center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br/>
      </w:r>
      <w:r w:rsidRPr="008F03B6">
        <w:rPr>
          <w:rFonts w:ascii="Times New Roman" w:eastAsia="Calibri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6AD8A02E" wp14:editId="1385E79F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03B6">
        <w:rPr>
          <w:rFonts w:ascii="Book Antiqua" w:eastAsia="Calibri" w:hAnsi="Book Antiqua" w:cs="Book Antiqua"/>
          <w:b/>
          <w:bCs/>
          <w:kern w:val="2"/>
          <w:lang w:eastAsia="hi-IN" w:bidi="hi-IN"/>
        </w:rPr>
        <w:t xml:space="preserve">UNIWERSYTET KAZIMIERZA WIELKIEGO </w:t>
      </w:r>
    </w:p>
    <w:p w:rsidR="008F03B6" w:rsidRPr="008F03B6" w:rsidRDefault="008F03B6" w:rsidP="008F03B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b/>
          <w:bCs/>
          <w:kern w:val="2"/>
          <w:lang w:eastAsia="hi-IN" w:bidi="hi-IN"/>
        </w:rPr>
        <w:t xml:space="preserve">                                  W BYDGOSZCZY</w:t>
      </w:r>
    </w:p>
    <w:p w:rsidR="008F03B6" w:rsidRPr="008F03B6" w:rsidRDefault="008F03B6" w:rsidP="008F03B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t>ul. Chodkiewicza 30, 85 – 064 Bydgoszcz, tel. 052 341 91 00 fax. 052 360 82 06</w:t>
      </w:r>
    </w:p>
    <w:p w:rsidR="008F03B6" w:rsidRPr="008F03B6" w:rsidRDefault="008F03B6" w:rsidP="008F03B6">
      <w:pPr>
        <w:widowControl w:val="0"/>
        <w:suppressAutoHyphens/>
        <w:spacing w:after="0" w:line="240" w:lineRule="auto"/>
        <w:jc w:val="center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t>NIP 5542647568 REGON 340057695</w:t>
      </w:r>
    </w:p>
    <w:p w:rsidR="008F03B6" w:rsidRPr="008F03B6" w:rsidRDefault="008F03B6" w:rsidP="008F03B6">
      <w:pPr>
        <w:widowControl w:val="0"/>
        <w:suppressAutoHyphens/>
        <w:spacing w:after="0" w:line="240" w:lineRule="auto"/>
        <w:jc w:val="center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t>www.ukw.edu.pl</w:t>
      </w:r>
    </w:p>
    <w:p w:rsidR="008F03B6" w:rsidRPr="008F03B6" w:rsidRDefault="008F03B6" w:rsidP="008F03B6">
      <w:pPr>
        <w:keepNext/>
        <w:widowControl w:val="0"/>
        <w:numPr>
          <w:ilvl w:val="3"/>
          <w:numId w:val="1"/>
        </w:numPr>
        <w:tabs>
          <w:tab w:val="left" w:pos="0"/>
        </w:tabs>
        <w:suppressAutoHyphens/>
        <w:spacing w:after="0" w:line="240" w:lineRule="auto"/>
        <w:outlineLvl w:val="3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8F03B6" w:rsidRPr="008F03B6" w:rsidRDefault="008F03B6" w:rsidP="008F03B6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Calibri" w:hAnsi="Book Antiqua" w:cs="Book Antiqua"/>
          <w:kern w:val="2"/>
          <w:lang w:eastAsia="hi-IN" w:bidi="hi-IN"/>
        </w:rPr>
      </w:pPr>
    </w:p>
    <w:p w:rsidR="008F03B6" w:rsidRPr="008F03B6" w:rsidRDefault="008F03B6" w:rsidP="008F03B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b/>
          <w:bCs/>
          <w:kern w:val="2"/>
          <w:lang w:eastAsia="hi-IN" w:bidi="hi-IN"/>
        </w:rPr>
        <w:t>UKW/DZP-281-D-10/2016</w:t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ab/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ab/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ab/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ab/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ab/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ab/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   </w:t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 xml:space="preserve">Bydgoszcz, </w:t>
      </w:r>
      <w:r>
        <w:rPr>
          <w:rFonts w:ascii="Book Antiqua" w:eastAsia="Calibri" w:hAnsi="Book Antiqua" w:cs="Book Antiqua"/>
          <w:kern w:val="2"/>
          <w:lang w:eastAsia="hi-IN" w:bidi="hi-IN"/>
        </w:rPr>
        <w:t>13</w:t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 xml:space="preserve">. </w:t>
      </w:r>
      <w:r>
        <w:rPr>
          <w:rFonts w:ascii="Book Antiqua" w:eastAsia="Calibri" w:hAnsi="Book Antiqua" w:cs="Book Antiqua"/>
          <w:kern w:val="2"/>
          <w:lang w:eastAsia="hi-IN" w:bidi="hi-IN"/>
        </w:rPr>
        <w:t>04</w:t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>. 201</w:t>
      </w:r>
      <w:r>
        <w:rPr>
          <w:rFonts w:ascii="Book Antiqua" w:eastAsia="Calibri" w:hAnsi="Book Antiqua" w:cs="Book Antiqua"/>
          <w:kern w:val="2"/>
          <w:lang w:eastAsia="hi-IN" w:bidi="hi-IN"/>
        </w:rPr>
        <w:t xml:space="preserve">6 </w:t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>r.</w:t>
      </w:r>
    </w:p>
    <w:p w:rsidR="008F03B6" w:rsidRPr="008F03B6" w:rsidRDefault="008F03B6" w:rsidP="008F03B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F03B6" w:rsidRPr="008F03B6" w:rsidRDefault="008F03B6" w:rsidP="008F03B6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t xml:space="preserve">Dotyczy: Przetargu nieograniczonego na </w:t>
      </w:r>
      <w:r w:rsidR="00CD6AC1" w:rsidRPr="00CD6AC1">
        <w:rPr>
          <w:rFonts w:ascii="Book Antiqua" w:eastAsia="Calibri" w:hAnsi="Book Antiqua" w:cs="Book Antiqua"/>
          <w:kern w:val="2"/>
          <w:lang w:eastAsia="hi-IN" w:bidi="hi-IN"/>
        </w:rPr>
        <w:t xml:space="preserve">dostawę artykułów hydraulicznych, ślusarskich, materiałów elektrycznych i narzędzi na potrzeby Uniwersytetu Kazimierza Wielkiego </w:t>
      </w:r>
      <w:r w:rsidR="00CD6AC1">
        <w:rPr>
          <w:rFonts w:ascii="Book Antiqua" w:eastAsia="Calibri" w:hAnsi="Book Antiqua" w:cs="Book Antiqua"/>
          <w:kern w:val="2"/>
          <w:lang w:eastAsia="hi-IN" w:bidi="hi-IN"/>
        </w:rPr>
        <w:t xml:space="preserve">                      </w:t>
      </w:r>
      <w:r w:rsidR="00CD6AC1" w:rsidRPr="00CD6AC1">
        <w:rPr>
          <w:rFonts w:ascii="Book Antiqua" w:eastAsia="Calibri" w:hAnsi="Book Antiqua" w:cs="Book Antiqua"/>
          <w:kern w:val="2"/>
          <w:lang w:eastAsia="hi-IN" w:bidi="hi-IN"/>
        </w:rPr>
        <w:t>w Bydgoszczy.</w:t>
      </w:r>
    </w:p>
    <w:p w:rsidR="00CD6AC1" w:rsidRDefault="00CD6AC1" w:rsidP="008F03B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</w:p>
    <w:p w:rsidR="00CD6AC1" w:rsidRDefault="00CD6AC1" w:rsidP="008F03B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</w:p>
    <w:p w:rsidR="008F03B6" w:rsidRPr="008F03B6" w:rsidRDefault="008F03B6" w:rsidP="008F03B6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t>Do wszystkich Wykonawców</w:t>
      </w:r>
    </w:p>
    <w:p w:rsidR="008F03B6" w:rsidRPr="008F03B6" w:rsidRDefault="008F03B6" w:rsidP="008F03B6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Calibri" w:hAnsi="Book Antiqua" w:cs="Book Antiqua"/>
          <w:kern w:val="2"/>
          <w:lang w:eastAsia="hi-IN" w:bidi="hi-IN"/>
        </w:rPr>
      </w:pPr>
    </w:p>
    <w:p w:rsidR="008F03B6" w:rsidRPr="008F03B6" w:rsidRDefault="008F03B6" w:rsidP="008F03B6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b/>
          <w:bCs/>
          <w:kern w:val="2"/>
          <w:lang w:eastAsia="hi-IN" w:bidi="hi-IN"/>
        </w:rPr>
        <w:t>ODPOWIEDZI NA PYTANIA WYKONAWCÓW</w:t>
      </w:r>
    </w:p>
    <w:p w:rsidR="008F03B6" w:rsidRPr="008F03B6" w:rsidRDefault="008F03B6" w:rsidP="008F03B6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Calibri" w:hAnsi="Book Antiqua" w:cs="Book Antiqua"/>
          <w:kern w:val="2"/>
          <w:lang w:eastAsia="hi-IN" w:bidi="hi-IN"/>
        </w:rPr>
      </w:pPr>
    </w:p>
    <w:p w:rsidR="008F03B6" w:rsidRPr="008F03B6" w:rsidRDefault="008F03B6" w:rsidP="008F03B6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Book Antiqua"/>
          <w:b/>
          <w:bCs/>
          <w:color w:val="000000"/>
          <w:kern w:val="2"/>
          <w:lang w:eastAsia="hi-IN" w:bidi="hi-IN"/>
        </w:rPr>
      </w:pPr>
      <w:r w:rsidRPr="008F03B6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 xml:space="preserve">           Działając na podstawie art. 38 ust. 1 ustawy Prawo zamówień publicznych (Dz. U. </w:t>
      </w:r>
      <w:r w:rsidR="00601DBF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 xml:space="preserve">                                </w:t>
      </w:r>
      <w:r w:rsidRPr="008F03B6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>z 2013 r. poz. 907 ze zm.) Zamawiający przekazuje treść zapytań wraz z udzielonymi odpowiedziami w postępowaniu o udzielenie zamówienia publicznego na: „</w:t>
      </w:r>
      <w:r w:rsidRPr="008F03B6">
        <w:rPr>
          <w:rFonts w:ascii="Book Antiqua" w:eastAsia="Times New Roman" w:hAnsi="Book Antiqua" w:cs="Book Antiqua"/>
          <w:b/>
          <w:bCs/>
          <w:color w:val="000000"/>
          <w:kern w:val="2"/>
          <w:lang w:eastAsia="hi-IN" w:bidi="hi-IN"/>
        </w:rPr>
        <w:t xml:space="preserve">Dostawę </w:t>
      </w:r>
      <w:r w:rsidR="00B605D8" w:rsidRPr="00B605D8">
        <w:rPr>
          <w:rFonts w:ascii="Book Antiqua" w:eastAsia="Times New Roman" w:hAnsi="Book Antiqua" w:cs="Book Antiqua"/>
          <w:b/>
          <w:bCs/>
          <w:color w:val="000000"/>
          <w:kern w:val="2"/>
          <w:lang w:eastAsia="hi-IN" w:bidi="hi-IN"/>
        </w:rPr>
        <w:t>artykułów hydraulicznych, ślusarskich, materiałów elektrycznych i narzędzi na potrzeby Uniwersytetu Kazimierza Wielkiego w Bydgoszczy.</w:t>
      </w:r>
      <w:r w:rsidRPr="008F03B6">
        <w:rPr>
          <w:rFonts w:ascii="Book Antiqua" w:eastAsia="Times New Roman" w:hAnsi="Book Antiqua" w:cs="Book Antiqua"/>
          <w:b/>
          <w:bCs/>
          <w:color w:val="000000"/>
          <w:kern w:val="2"/>
          <w:lang w:eastAsia="hi-IN" w:bidi="hi-IN"/>
        </w:rPr>
        <w:t>”</w:t>
      </w:r>
      <w:r w:rsidRPr="008F03B6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 xml:space="preserve">, które wpłynęły do Zamawiającego dnia </w:t>
      </w:r>
      <w:r w:rsidR="00B605D8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>12</w:t>
      </w:r>
      <w:r w:rsidRPr="008F03B6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>.</w:t>
      </w:r>
      <w:r w:rsidR="00B605D8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>04</w:t>
      </w:r>
      <w:r w:rsidRPr="008F03B6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>.201</w:t>
      </w:r>
      <w:r w:rsidR="00B605D8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>6</w:t>
      </w:r>
      <w:r w:rsidRPr="008F03B6"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 xml:space="preserve"> r.</w:t>
      </w:r>
    </w:p>
    <w:p w:rsidR="008F03B6" w:rsidRP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8F03B6" w:rsidRP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b/>
          <w:bCs/>
          <w:kern w:val="2"/>
          <w:lang w:eastAsia="hi-IN" w:bidi="hi-IN"/>
        </w:rPr>
        <w:t>Pytanie 1</w:t>
      </w:r>
    </w:p>
    <w:p w:rsidR="008F03B6" w:rsidRP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t>Poz. 10 Czy Zamawiający dopuszcza umywalki o głębokości 45 cm jako bardziej typowej dla umywalki 60 ?</w:t>
      </w:r>
    </w:p>
    <w:p w:rsid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</w:p>
    <w:p w:rsidR="008F03B6" w:rsidRP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u w:val="single"/>
          <w:lang w:eastAsia="hi-IN" w:bidi="hi-IN"/>
        </w:rPr>
        <w:t xml:space="preserve">Odp. </w:t>
      </w:r>
    </w:p>
    <w:p w:rsidR="008F03B6" w:rsidRP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t xml:space="preserve">Zamawiający </w:t>
      </w:r>
      <w:r>
        <w:rPr>
          <w:rFonts w:ascii="Book Antiqua" w:eastAsia="Calibri" w:hAnsi="Book Antiqua" w:cs="Book Antiqua"/>
          <w:kern w:val="2"/>
          <w:lang w:eastAsia="hi-IN" w:bidi="hi-IN"/>
        </w:rPr>
        <w:t>dopuszcza umywalkę o głębokości 45 cm.</w:t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</w:p>
    <w:p w:rsidR="008F03B6" w:rsidRP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</w:p>
    <w:p w:rsidR="008F03B6" w:rsidRP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bCs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b/>
          <w:bCs/>
          <w:kern w:val="2"/>
          <w:lang w:eastAsia="hi-IN" w:bidi="hi-IN"/>
        </w:rPr>
        <w:t>Pytanie 2</w:t>
      </w:r>
    </w:p>
    <w:p w:rsidR="008F03B6" w:rsidRP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t>Poz. 12 Czy bateria natryskowa ma być na pokrętła czy z mieszaczem ? Czy chodzi o sama baterię czy  w komplecie z wężem, słuchawką i uchwytem punktowym ?</w:t>
      </w:r>
    </w:p>
    <w:p w:rsid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</w:p>
    <w:p w:rsidR="008F03B6" w:rsidRPr="008F03B6" w:rsidRDefault="008F03B6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  <w:r w:rsidRPr="008F03B6">
        <w:rPr>
          <w:rFonts w:ascii="Book Antiqua" w:eastAsia="Calibri" w:hAnsi="Book Antiqua" w:cs="Book Antiqua"/>
          <w:kern w:val="2"/>
          <w:lang w:eastAsia="hi-IN" w:bidi="hi-IN"/>
        </w:rPr>
        <w:t xml:space="preserve"> </w:t>
      </w:r>
    </w:p>
    <w:p w:rsidR="008F03B6" w:rsidRDefault="00601DBF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Zamawiający informuje, że b</w:t>
      </w:r>
      <w:r w:rsidR="008F03B6">
        <w:rPr>
          <w:rFonts w:ascii="Book Antiqua" w:eastAsia="Calibri" w:hAnsi="Book Antiqua" w:cs="Book Antiqua"/>
          <w:kern w:val="2"/>
          <w:lang w:eastAsia="hi-IN" w:bidi="hi-IN"/>
        </w:rPr>
        <w:t xml:space="preserve">ateria natryskowa ścienna ma być z mieszaczem. </w:t>
      </w:r>
      <w:r w:rsidR="00A90A05">
        <w:rPr>
          <w:rFonts w:ascii="Book Antiqua" w:eastAsia="Calibri" w:hAnsi="Book Antiqua" w:cs="Book Antiqua"/>
          <w:kern w:val="2"/>
          <w:lang w:eastAsia="hi-IN" w:bidi="hi-IN"/>
        </w:rPr>
        <w:t xml:space="preserve">Zamawiający ma na myśli samą baterię. </w:t>
      </w:r>
    </w:p>
    <w:p w:rsid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A90A05">
        <w:rPr>
          <w:rFonts w:ascii="Book Antiqua" w:eastAsia="Calibri" w:hAnsi="Book Antiqua" w:cs="Book Antiqua"/>
          <w:b/>
          <w:kern w:val="2"/>
          <w:lang w:eastAsia="hi-IN" w:bidi="hi-IN"/>
        </w:rPr>
        <w:t xml:space="preserve">Pytanie </w:t>
      </w:r>
      <w:r>
        <w:rPr>
          <w:rFonts w:ascii="Book Antiqua" w:eastAsia="Calibri" w:hAnsi="Book Antiqua" w:cs="Book Antiqua"/>
          <w:b/>
          <w:kern w:val="2"/>
          <w:lang w:eastAsia="hi-IN" w:bidi="hi-IN"/>
        </w:rPr>
        <w:t>3</w:t>
      </w:r>
    </w:p>
    <w:p w:rsid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A90A05">
        <w:rPr>
          <w:rFonts w:ascii="Book Antiqua" w:eastAsia="Calibri" w:hAnsi="Book Antiqua" w:cs="Book Antiqua"/>
          <w:kern w:val="2"/>
          <w:lang w:eastAsia="hi-IN" w:bidi="hi-IN"/>
        </w:rPr>
        <w:t>Poz. 13 Czy bateria zlewozmywakowa  ma być na pokrętła czy z mieszaczem ?</w:t>
      </w:r>
    </w:p>
    <w:p w:rsid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A90A05" w:rsidRP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A90A05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A90A05" w:rsidRDefault="00601DBF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Zamawiający informuje, że b</w:t>
      </w:r>
      <w:r w:rsidR="00A90A05">
        <w:rPr>
          <w:rFonts w:ascii="Book Antiqua" w:eastAsia="Calibri" w:hAnsi="Book Antiqua" w:cs="Book Antiqua"/>
          <w:kern w:val="2"/>
          <w:lang w:eastAsia="hi-IN" w:bidi="hi-IN"/>
        </w:rPr>
        <w:t>ateria zlewozmywakowa ma być z mieszaczem.</w:t>
      </w:r>
    </w:p>
    <w:p w:rsid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A90A05" w:rsidRP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A90A05">
        <w:rPr>
          <w:rFonts w:ascii="Book Antiqua" w:eastAsia="Calibri" w:hAnsi="Book Antiqua" w:cs="Book Antiqua"/>
          <w:b/>
          <w:kern w:val="2"/>
          <w:lang w:eastAsia="hi-IN" w:bidi="hi-IN"/>
        </w:rPr>
        <w:t>Pytanie 4</w:t>
      </w:r>
    </w:p>
    <w:p w:rsid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A90A05">
        <w:rPr>
          <w:rFonts w:ascii="Book Antiqua" w:eastAsia="Calibri" w:hAnsi="Book Antiqua" w:cs="Book Antiqua"/>
          <w:kern w:val="2"/>
          <w:lang w:eastAsia="hi-IN" w:bidi="hi-IN"/>
        </w:rPr>
        <w:t>Poz. 15 Czy chodzi o sitko plastikowe do łapania zanieczyszczeń nakładane na sitko syfonu ?</w:t>
      </w:r>
    </w:p>
    <w:p w:rsid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A90A05" w:rsidRPr="008F03B6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A90A05">
        <w:rPr>
          <w:rFonts w:ascii="Book Antiqua" w:eastAsia="Calibri" w:hAnsi="Book Antiqua" w:cs="Book Antiqua"/>
          <w:kern w:val="2"/>
          <w:u w:val="single"/>
          <w:lang w:eastAsia="hi-IN" w:bidi="hi-IN"/>
        </w:rPr>
        <w:lastRenderedPageBreak/>
        <w:t>Odp.</w:t>
      </w:r>
    </w:p>
    <w:p w:rsidR="008F03B6" w:rsidRDefault="00601DBF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601DBF">
        <w:rPr>
          <w:rFonts w:ascii="Book Antiqua" w:eastAsia="Calibri" w:hAnsi="Book Antiqua" w:cs="Book Antiqua"/>
          <w:kern w:val="2"/>
          <w:lang w:eastAsia="hi-IN" w:bidi="hi-IN"/>
        </w:rPr>
        <w:t xml:space="preserve">Zamawiający informuje, że zamówienie dotyczy </w:t>
      </w:r>
      <w:r w:rsidR="00A90A05" w:rsidRPr="00A90A05">
        <w:rPr>
          <w:rFonts w:ascii="Book Antiqua" w:eastAsia="Calibri" w:hAnsi="Book Antiqua" w:cs="Book Antiqua"/>
          <w:kern w:val="2"/>
          <w:lang w:eastAsia="hi-IN" w:bidi="hi-IN"/>
        </w:rPr>
        <w:t>sitk</w:t>
      </w:r>
      <w:r>
        <w:rPr>
          <w:rFonts w:ascii="Book Antiqua" w:eastAsia="Calibri" w:hAnsi="Book Antiqua" w:cs="Book Antiqua"/>
          <w:kern w:val="2"/>
          <w:lang w:eastAsia="hi-IN" w:bidi="hi-IN"/>
        </w:rPr>
        <w:t>a</w:t>
      </w:r>
      <w:r w:rsidR="00A90A05" w:rsidRPr="00A90A05">
        <w:rPr>
          <w:rFonts w:ascii="Book Antiqua" w:eastAsia="Calibri" w:hAnsi="Book Antiqua" w:cs="Book Antiqua"/>
          <w:kern w:val="2"/>
          <w:lang w:eastAsia="hi-IN" w:bidi="hi-IN"/>
        </w:rPr>
        <w:t xml:space="preserve"> plastikowe</w:t>
      </w:r>
      <w:r>
        <w:rPr>
          <w:rFonts w:ascii="Book Antiqua" w:eastAsia="Calibri" w:hAnsi="Book Antiqua" w:cs="Book Antiqua"/>
          <w:kern w:val="2"/>
          <w:lang w:eastAsia="hi-IN" w:bidi="hi-IN"/>
        </w:rPr>
        <w:t>go</w:t>
      </w:r>
      <w:r w:rsidR="00A90A05" w:rsidRPr="00A90A05">
        <w:rPr>
          <w:rFonts w:ascii="Book Antiqua" w:eastAsia="Calibri" w:hAnsi="Book Antiqua" w:cs="Book Antiqua"/>
          <w:kern w:val="2"/>
          <w:lang w:eastAsia="hi-IN" w:bidi="hi-IN"/>
        </w:rPr>
        <w:t xml:space="preserve"> do łapania zanieczyszczeń nakładane na sitko syfonu</w:t>
      </w:r>
      <w:r w:rsidR="00A90A05">
        <w:rPr>
          <w:rFonts w:ascii="Book Antiqua" w:eastAsia="Calibri" w:hAnsi="Book Antiqua" w:cs="Book Antiqua"/>
          <w:kern w:val="2"/>
          <w:lang w:eastAsia="hi-IN" w:bidi="hi-IN"/>
        </w:rPr>
        <w:t>.</w:t>
      </w:r>
    </w:p>
    <w:p w:rsid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A90A05" w:rsidRP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b/>
          <w:kern w:val="2"/>
          <w:lang w:eastAsia="hi-IN" w:bidi="hi-IN"/>
        </w:rPr>
      </w:pPr>
      <w:r w:rsidRPr="00A90A05">
        <w:rPr>
          <w:rFonts w:ascii="Book Antiqua" w:eastAsia="Calibri" w:hAnsi="Book Antiqua" w:cs="Book Antiqua"/>
          <w:b/>
          <w:kern w:val="2"/>
          <w:lang w:eastAsia="hi-IN" w:bidi="hi-IN"/>
        </w:rPr>
        <w:t>Pytanie 5</w:t>
      </w:r>
    </w:p>
    <w:p w:rsid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 w:rsidRPr="00A90A05">
        <w:rPr>
          <w:rFonts w:ascii="Book Antiqua" w:eastAsia="Calibri" w:hAnsi="Book Antiqua" w:cs="Book Antiqua"/>
          <w:kern w:val="2"/>
          <w:lang w:eastAsia="hi-IN" w:bidi="hi-IN"/>
        </w:rPr>
        <w:t xml:space="preserve">Poz. 17 Czy chodzi o </w:t>
      </w:r>
      <w:proofErr w:type="spellStart"/>
      <w:r w:rsidRPr="00A90A05">
        <w:rPr>
          <w:rFonts w:ascii="Book Antiqua" w:eastAsia="Calibri" w:hAnsi="Book Antiqua" w:cs="Book Antiqua"/>
          <w:kern w:val="2"/>
          <w:lang w:eastAsia="hi-IN" w:bidi="hi-IN"/>
        </w:rPr>
        <w:t>perlator</w:t>
      </w:r>
      <w:proofErr w:type="spellEnd"/>
      <w:r w:rsidRPr="00A90A05">
        <w:rPr>
          <w:rFonts w:ascii="Book Antiqua" w:eastAsia="Calibri" w:hAnsi="Book Antiqua" w:cs="Book Antiqua"/>
          <w:kern w:val="2"/>
          <w:lang w:eastAsia="hi-IN" w:bidi="hi-IN"/>
        </w:rPr>
        <w:t xml:space="preserve"> M24 gwint zew. czy o M22 gwint wew. ?</w:t>
      </w:r>
    </w:p>
    <w:p w:rsidR="00A90A05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</w:p>
    <w:p w:rsidR="00A90A05" w:rsidRPr="008F03B6" w:rsidRDefault="00A90A05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u w:val="single"/>
          <w:lang w:eastAsia="hi-IN" w:bidi="hi-IN"/>
        </w:rPr>
      </w:pPr>
      <w:r w:rsidRPr="00A90A05">
        <w:rPr>
          <w:rFonts w:ascii="Book Antiqua" w:eastAsia="Calibri" w:hAnsi="Book Antiqua" w:cs="Book Antiqua"/>
          <w:kern w:val="2"/>
          <w:u w:val="single"/>
          <w:lang w:eastAsia="hi-IN" w:bidi="hi-IN"/>
        </w:rPr>
        <w:t>Odp.</w:t>
      </w:r>
    </w:p>
    <w:p w:rsidR="008F03B6" w:rsidRPr="008F03B6" w:rsidRDefault="00601DBF" w:rsidP="008F03B6">
      <w:pPr>
        <w:widowControl w:val="0"/>
        <w:suppressAutoHyphens/>
        <w:spacing w:after="0" w:line="240" w:lineRule="auto"/>
        <w:jc w:val="both"/>
        <w:rPr>
          <w:rFonts w:ascii="Book Antiqua" w:eastAsia="Calibri" w:hAnsi="Book Antiqua" w:cs="Book Antiqua"/>
          <w:kern w:val="2"/>
          <w:lang w:eastAsia="hi-IN" w:bidi="hi-IN"/>
        </w:rPr>
      </w:pPr>
      <w:r>
        <w:rPr>
          <w:rFonts w:ascii="Book Antiqua" w:eastAsia="Calibri" w:hAnsi="Book Antiqua" w:cs="Book Antiqua"/>
          <w:kern w:val="2"/>
          <w:lang w:eastAsia="hi-IN" w:bidi="hi-IN"/>
        </w:rPr>
        <w:t>Zamawiający informuje, ż</w:t>
      </w:r>
      <w:r w:rsidR="00A90A05">
        <w:rPr>
          <w:rFonts w:ascii="Book Antiqua" w:eastAsia="Calibri" w:hAnsi="Book Antiqua" w:cs="Book Antiqua"/>
          <w:kern w:val="2"/>
          <w:lang w:eastAsia="hi-IN" w:bidi="hi-IN"/>
        </w:rPr>
        <w:t xml:space="preserve">e zamówienie dotyczy </w:t>
      </w:r>
      <w:proofErr w:type="spellStart"/>
      <w:r w:rsidR="00A90A05">
        <w:rPr>
          <w:rFonts w:ascii="Book Antiqua" w:eastAsia="Calibri" w:hAnsi="Book Antiqua" w:cs="Book Antiqua"/>
          <w:kern w:val="2"/>
          <w:lang w:eastAsia="hi-IN" w:bidi="hi-IN"/>
        </w:rPr>
        <w:t>p</w:t>
      </w:r>
      <w:r w:rsidR="00A90A05" w:rsidRPr="00A90A05">
        <w:rPr>
          <w:rFonts w:ascii="Book Antiqua" w:eastAsia="Calibri" w:hAnsi="Book Antiqua" w:cs="Book Antiqua"/>
          <w:kern w:val="2"/>
          <w:lang w:eastAsia="hi-IN" w:bidi="hi-IN"/>
        </w:rPr>
        <w:t>erlator</w:t>
      </w:r>
      <w:r w:rsidR="00A90A05">
        <w:rPr>
          <w:rFonts w:ascii="Book Antiqua" w:eastAsia="Calibri" w:hAnsi="Book Antiqua" w:cs="Book Antiqua"/>
          <w:kern w:val="2"/>
          <w:lang w:eastAsia="hi-IN" w:bidi="hi-IN"/>
        </w:rPr>
        <w:t>a</w:t>
      </w:r>
      <w:proofErr w:type="spellEnd"/>
      <w:r w:rsidR="00A90A05">
        <w:rPr>
          <w:rFonts w:ascii="Book Antiqua" w:eastAsia="Calibri" w:hAnsi="Book Antiqua" w:cs="Book Antiqua"/>
          <w:kern w:val="2"/>
          <w:lang w:eastAsia="hi-IN" w:bidi="hi-IN"/>
        </w:rPr>
        <w:t xml:space="preserve"> do baterii</w:t>
      </w:r>
      <w:r w:rsidR="00A90A05" w:rsidRPr="00A90A05">
        <w:rPr>
          <w:rFonts w:ascii="Book Antiqua" w:eastAsia="Calibri" w:hAnsi="Book Antiqua" w:cs="Book Antiqua"/>
          <w:kern w:val="2"/>
          <w:lang w:eastAsia="hi-IN" w:bidi="hi-IN"/>
        </w:rPr>
        <w:t xml:space="preserve"> M24 gwint zew.</w:t>
      </w:r>
    </w:p>
    <w:p w:rsidR="008F03B6" w:rsidRDefault="008F03B6" w:rsidP="008F03B6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</w:p>
    <w:p w:rsidR="00601DBF" w:rsidRPr="008F03B6" w:rsidRDefault="00601DBF" w:rsidP="008F03B6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</w:p>
    <w:p w:rsidR="008F03B6" w:rsidRPr="008F03B6" w:rsidRDefault="008F03B6" w:rsidP="008F03B6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t>p.o. Kanclerza</w:t>
      </w:r>
    </w:p>
    <w:p w:rsidR="008F03B6" w:rsidRPr="008F03B6" w:rsidRDefault="008F03B6" w:rsidP="008F03B6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Book Antiqua"/>
          <w:kern w:val="2"/>
          <w:lang w:eastAsia="hi-IN" w:bidi="hi-IN"/>
        </w:rPr>
      </w:pPr>
      <w:r w:rsidRPr="008F03B6">
        <w:rPr>
          <w:rFonts w:ascii="Book Antiqua" w:eastAsia="Calibri" w:hAnsi="Book Antiqua" w:cs="Book Antiqua"/>
          <w:kern w:val="2"/>
          <w:lang w:eastAsia="hi-IN" w:bidi="hi-IN"/>
        </w:rPr>
        <w:t>mgr Renata Malak</w:t>
      </w:r>
    </w:p>
    <w:p w:rsidR="008F03B6" w:rsidRPr="008F03B6" w:rsidRDefault="008F03B6" w:rsidP="008F03B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hi-IN" w:bidi="hi-IN"/>
        </w:rPr>
      </w:pPr>
    </w:p>
    <w:p w:rsidR="007F656C" w:rsidRPr="006C1423" w:rsidRDefault="007F656C">
      <w:bookmarkStart w:id="0" w:name="_GoBack"/>
      <w:bookmarkEnd w:id="0"/>
    </w:p>
    <w:sectPr w:rsidR="007F656C" w:rsidRPr="006C1423" w:rsidSect="00F869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3B6"/>
    <w:rsid w:val="00601DBF"/>
    <w:rsid w:val="006C1423"/>
    <w:rsid w:val="007F656C"/>
    <w:rsid w:val="008F03B6"/>
    <w:rsid w:val="00A36153"/>
    <w:rsid w:val="00A90A05"/>
    <w:rsid w:val="00B605D8"/>
    <w:rsid w:val="00CD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293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2016-04-13T07:12:00Z</cp:lastPrinted>
  <dcterms:created xsi:type="dcterms:W3CDTF">2016-04-13T06:25:00Z</dcterms:created>
  <dcterms:modified xsi:type="dcterms:W3CDTF">2016-04-13T07:13:00Z</dcterms:modified>
</cp:coreProperties>
</file>