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265" w:rsidRPr="000B1265" w:rsidRDefault="000B1265" w:rsidP="000B1265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0B1265" w:rsidRPr="000B1265" w:rsidRDefault="000B1265" w:rsidP="000B1265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0B126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www.ukw.edu.pl</w:t>
        </w:r>
      </w:hyperlink>
    </w:p>
    <w:p w:rsidR="000B1265" w:rsidRPr="000B1265" w:rsidRDefault="000B1265" w:rsidP="000B12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0B1265" w:rsidRPr="000B1265" w:rsidRDefault="000B1265" w:rsidP="000B1265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Bydgoszcz: Dostawa sprzętu komputerowego i oprogramowania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97028 - 2016; data zamieszczenia: 19.04.2016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"/>
        <w:gridCol w:w="5248"/>
      </w:tblGrid>
      <w:tr w:rsidR="000B1265" w:rsidRPr="000B1265" w:rsidTr="000B126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B1265" w:rsidRPr="000B1265" w:rsidRDefault="000B1265" w:rsidP="000B1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B12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0B1265" w:rsidRPr="000B1265" w:rsidRDefault="000B1265" w:rsidP="000B12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B12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 publicznego</w:t>
            </w:r>
          </w:p>
        </w:tc>
      </w:tr>
      <w:tr w:rsidR="000B1265" w:rsidRPr="000B1265" w:rsidTr="000B126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B1265" w:rsidRPr="000B1265" w:rsidRDefault="000B1265" w:rsidP="000B1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0B1265" w:rsidRPr="000B1265" w:rsidRDefault="000B1265" w:rsidP="000B12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B12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zawarcia umowy ramowej</w:t>
            </w:r>
          </w:p>
        </w:tc>
      </w:tr>
      <w:tr w:rsidR="000B1265" w:rsidRPr="000B1265" w:rsidTr="000B1265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B1265" w:rsidRPr="000B1265" w:rsidRDefault="000B1265" w:rsidP="000B1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0B1265" w:rsidRPr="000B1265" w:rsidRDefault="000B1265" w:rsidP="000B12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B12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ustanowienia dynamicznego systemu zakupów (DSZ)</w:t>
            </w:r>
          </w:p>
        </w:tc>
      </w:tr>
    </w:tbl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, ul. Chodkiewicza 30, 85-064 Bydgoszcz, woj. kujawsko-pomorskie, tel. 052 3419100, faks 052 3608206.</w:t>
      </w:r>
    </w:p>
    <w:p w:rsidR="000B1265" w:rsidRPr="000B1265" w:rsidRDefault="000B1265" w:rsidP="000B126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Uczelnia publiczna.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sprzętu komputerowego i oprogramowania.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 Przedmiotem zamówienia jest: Dostawa sprzętu komputerowego i oprogramowania z podziałem na 6 zadań. Szczegółowy opis przedmiotu zamówienia zawierają formularze cenowe. 2. Zamawiający dopuszcza zaoferowanie równoważnego przedmiotu zamówienia, który posiada minimalne parametry techniczne i programowe zgodne ze wskazanymi w kolumnie 1 formularza cenowego. Wykonawca, który powołuje się na rozwiązania równoważne w stosunku do wskazanego przez Zamawiającego sprzętu, zgodnie z art. 30 ust. 5 ustawy obowiązany jest wykazać, że oferowane przez niego dostawy (urządzenia wymienione w załączniku nr 2 do </w:t>
      </w:r>
      <w:proofErr w:type="spellStart"/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siwz</w:t>
      </w:r>
      <w:proofErr w:type="spellEnd"/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spełniają wymagania określone przez Zamawiającego. W tym celu Wykonawca zobowiązany jest załączyć do oferty foldery, specyfikacje techniczne proponowanego urządzenia, inne dokumenty zawierające dane techniczne oferowanego urządzenia. 3. W zakresie asortymentów, Zamawiający dokonując ich opisu w niektórych zadaniach wskazał nazwę handlową (nazwę producenta). Tym samym Zamawiający wskazał 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minimalny dopuszczalny standard jakościowy produktów. W tym zakresie Zamawiający dopuszcza oferowanie produktów równoważnych tj. zaproponowanie produktów innych producentów, o innej nazwie handlowej, które posiadają nie gorsze cechy jakościowe, wydajnościowe, użytkowe, od produktów wskazanych przez Zamawiającego. 4. Zamawiający dopuszcza oferowanie przedmiotu zamówienia o równoważnej lub lepszej wydajności (jak przedmiot zamówienia opisany w kolumnie 1 formularza cenowego) wg wyników testów przeprowadzonych przez Wykonawcę. W przypadku użycia testów wydajności Wykonawca zobowiązany jest dołączyć do oferty dokładny opis użytych testów wraz z wynikami w celu weryfikacji równoważności oferowanego sprzętu. 5. Oferowane urządzenia muszą spełniać wymagania normy bezpieczeństwa PN-EN 60950:2002 (Bezpieczeństwo urządzeń techniki informatycznej) oraz być zgodne z przepisami dotyczącymi oznaczenia CE w szczególności z art. 9 ustawy z dnia 30 sierpnia 2002r. o systemie zgodności (Dz. U. z 2004 r., Nr 204 poz. 2087 ze zm.) oraz Rozporządzeniem Ministra Gospodarki z dnia 15 grudnia 2005r. w sprawie zasadniczych wymagań dla sprzętu elektrycznego (Dz. U. Nr 259, poz. 2172). Muszą spełniać pozostałe normy określone.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II.1.5)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448"/>
      </w:tblGrid>
      <w:tr w:rsidR="000B1265" w:rsidRPr="000B1265" w:rsidTr="000B1265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B1265" w:rsidRPr="000B1265" w:rsidRDefault="000B1265" w:rsidP="000B1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B12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B1265" w:rsidRPr="000B1265" w:rsidRDefault="000B1265" w:rsidP="000B12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B12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udzielenie zamówień uzupełniających</w:t>
            </w:r>
          </w:p>
        </w:tc>
      </w:tr>
    </w:tbl>
    <w:p w:rsidR="000B1265" w:rsidRPr="000B1265" w:rsidRDefault="000B1265" w:rsidP="000B12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Określenie przedmiotu oraz wielkości lub zakresu zamówień uzupełniających</w:t>
      </w:r>
    </w:p>
    <w:p w:rsidR="000B1265" w:rsidRPr="000B1265" w:rsidRDefault="000B1265" w:rsidP="000B12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30.20.00.00-1, 30.23.21.10-8, 30.12.12.00-5, 48.00.00.00-8, 30.23.72.00-1, 30.23.40.00-8.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liczba części: 6.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0B1265" w:rsidRPr="000B1265" w:rsidRDefault="000B1265" w:rsidP="000B12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CZAS TRWANIA ZAMÓWIENIA LUB TERMIN WYKONANIA: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7.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WADIUM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na temat wadium: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nie żąda wniesienia wadium.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0B1265" w:rsidRPr="000B1265" w:rsidRDefault="000B1265" w:rsidP="000B12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0B1265" w:rsidRPr="000B1265" w:rsidRDefault="000B1265" w:rsidP="000B126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Opis sposobu dokonywania oceny spełniania tego warunku</w:t>
      </w:r>
    </w:p>
    <w:p w:rsidR="000B1265" w:rsidRPr="000B1265" w:rsidRDefault="000B1265" w:rsidP="000B1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stawia szczegółowych wymagań odnośnie warunku określonego w pkt. 7.2.1. Zamawiający dokona oceny spełniania warunku udziału w postępowaniu w tym zakresie na podstawie oświadczenia o spełnianiu warunków udziału w postępowaniu, stanowiącego zał. Nr 4 do SIWZ.</w:t>
      </w:r>
    </w:p>
    <w:p w:rsidR="000B1265" w:rsidRPr="000B1265" w:rsidRDefault="000B1265" w:rsidP="000B12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0B1265" w:rsidRPr="000B1265" w:rsidRDefault="000B1265" w:rsidP="000B126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0B1265" w:rsidRPr="000B1265" w:rsidRDefault="000B1265" w:rsidP="000B1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stawia szczegółowych wymagań odnośnie warunku określonego w pkt. 7.2.1. Zamawiający dokona oceny spełniania warunku udziału w postępowaniu w tym zakresie na podstawie oświadczenia o spełnianiu warunków udziału w postępowaniu, stanowiącego zał. Nr 4 do SIWZ.</w:t>
      </w:r>
    </w:p>
    <w:p w:rsidR="000B1265" w:rsidRPr="000B1265" w:rsidRDefault="000B1265" w:rsidP="000B12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0B1265" w:rsidRPr="000B1265" w:rsidRDefault="000B1265" w:rsidP="000B126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0B1265" w:rsidRPr="000B1265" w:rsidRDefault="000B1265" w:rsidP="000B1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stawia szczegółowych wymagań odnośnie warunku określonego w pkt. 7.2.1. Zamawiający dokona oceny spełniania warunku udziału w postępowaniu w tym zakresie na podstawie oświadczenia o spełnianiu warunków udziału w postępowaniu, stanowiącego zał. Nr 4 do SIWZ.</w:t>
      </w:r>
    </w:p>
    <w:p w:rsidR="000B1265" w:rsidRPr="000B1265" w:rsidRDefault="000B1265" w:rsidP="000B12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0B1265" w:rsidRPr="000B1265" w:rsidRDefault="000B1265" w:rsidP="000B126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0B1265" w:rsidRPr="000B1265" w:rsidRDefault="000B1265" w:rsidP="000B1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stawia szczegółowych wymagań odnośnie warunku określonego w pkt. 7.2.1. Zamawiający dokona oceny spełniania warunku udziału w postępowaniu w tym zakresie na podstawie oświadczenia o spełnianiu warunków udziału w postępowaniu, stanowiącego zał. Nr 4 do SIWZ.</w:t>
      </w:r>
    </w:p>
    <w:p w:rsidR="000B1265" w:rsidRPr="000B1265" w:rsidRDefault="000B1265" w:rsidP="000B126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0B1265" w:rsidRPr="000B1265" w:rsidRDefault="000B1265" w:rsidP="000B126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0B1265" w:rsidRPr="000B1265" w:rsidRDefault="000B1265" w:rsidP="000B1265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o Zamawiający nie stawia szczegółowych wymagań odnośnie warunku określonego w pkt. 7.2.1. Zamawiający dokona oceny spełniania warunku udziału w postępowaniu w tym zakresie na podstawie oświadczenia o spełnianiu warunków udziału w postępowaniu, stanowiącego zał. Nr 4 do SIWZ.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III.4.1) W zakresie wykazania spełniania przez wykonawcę warunków, o których mowa w art. 22 ust. 1 ustawy, oprócz oświadczenia o spełnianiu warunków udziału w postępowaniu należy przedłożyć: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0B1265" w:rsidRPr="000B1265" w:rsidRDefault="000B1265" w:rsidP="000B1265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0B1265" w:rsidRPr="000B1265" w:rsidRDefault="000B1265" w:rsidP="000B1265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0B1265" w:rsidRPr="000B1265" w:rsidRDefault="000B1265" w:rsidP="000B1265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0B1265" w:rsidRPr="000B1265" w:rsidRDefault="000B1265" w:rsidP="000B1265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III.6) INNE DOKUMENTY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 niewymienione w pkt III.4) albo w pkt III.5)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1. Wykonawca zobowiązany jest załączyć do oferty oświadczenia, certyfikaty, deklaracje, dokumentację techniczną bądź wydruki w przypadku, gdy dokumenty te wymienione są w formularzu cenowym. 2. W przypadku użycia testów wydajności Wykonawca zobowiązany jest dołączyć do oferty dokładny opis użytych testów wraz z wynikami w celu weryfikacji równoważności oferowanego sprzętu. 3. W przypadku zaoferowania przedmiotu zamówienia równoważnego, Wykonawca zobowiązany jest załączyć do oferty foldery, specyfikacje techniczne lub inne dokumenty zawierające dane techniczne oferowanego przedmiotu zamówienia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IV.1.1) Tryb udzielenia zamówienia: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0B1265" w:rsidRPr="000B1265" w:rsidRDefault="000B1265" w:rsidP="000B126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1 - Cena - 90</w:t>
      </w:r>
    </w:p>
    <w:p w:rsidR="000B1265" w:rsidRPr="000B1265" w:rsidRDefault="000B1265" w:rsidP="000B126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2 - Czas dostawy - 10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907"/>
      </w:tblGrid>
      <w:tr w:rsidR="000B1265" w:rsidRPr="000B1265" w:rsidTr="000B1265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B1265" w:rsidRPr="000B1265" w:rsidRDefault="000B1265" w:rsidP="000B1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B12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B1265" w:rsidRPr="000B1265" w:rsidRDefault="000B1265" w:rsidP="000B12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B12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przeprowadzona będzie aukcja elektroniczna,</w:t>
            </w:r>
            <w:r w:rsidRPr="000B126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adres strony, na której będzie prowadzona: </w:t>
            </w:r>
          </w:p>
        </w:tc>
      </w:tr>
    </w:tbl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1. Stosownie do treści art. 144 ustawy Prawo Zamówień Publicznych, Zamawiająca przewiduje możliwość zmiany postanowień zawartej umowy w stosunku do treści oferty, na podstawie, której dokonano wyboru Wykonawcy w następujących przypadkach: a) zmian redakcyjnych Umowy, lub zmian będących następstwem zmian danych Stron ujawnionych w rejestrach publicznych oraz zmian dotyczących wskazania przedstawicieli stron wyznaczonych do prowadzenia spraw związanych z realizacją umowy; b) zmian korzystnych z punktu widzenia realizacji przedmiotu umowy, w szczególności obniżających koszty ponoszone przez Zamawiającego;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w Bydgoszczy ul. Chodkiewicza 30 85-064 Bydgoszcz, Dział Zamówień Publicznych, pokój nr 61...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27.04.2016 godzina 10:30, miejsce: Uniwersytet Kazimierza Wielkiego w Bydgoszczy Adres: 85-064 Bydgoszcz, ul. Chodkiewicza 30 Kancelaria Główna, pokój 108, blok C..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0B1265" w:rsidRPr="000B1265" w:rsidRDefault="000B1265" w:rsidP="000B12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B12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0B1265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0B1265" w:rsidRPr="000B1265" w:rsidRDefault="000B1265" w:rsidP="000B12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F09CA"/>
    <w:multiLevelType w:val="multilevel"/>
    <w:tmpl w:val="86E6A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BB96C57"/>
    <w:multiLevelType w:val="multilevel"/>
    <w:tmpl w:val="165E9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41A05D0"/>
    <w:multiLevelType w:val="multilevel"/>
    <w:tmpl w:val="4392C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6937401"/>
    <w:multiLevelType w:val="multilevel"/>
    <w:tmpl w:val="3EB89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BB55CAF"/>
    <w:multiLevelType w:val="multilevel"/>
    <w:tmpl w:val="E6585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4C92032"/>
    <w:multiLevelType w:val="multilevel"/>
    <w:tmpl w:val="A0D20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68D5F5D"/>
    <w:multiLevelType w:val="multilevel"/>
    <w:tmpl w:val="85DE3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265"/>
    <w:rsid w:val="000B1265"/>
    <w:rsid w:val="00104E03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0B1265"/>
  </w:style>
  <w:style w:type="character" w:styleId="Hipercze">
    <w:name w:val="Hyperlink"/>
    <w:basedOn w:val="Domylnaczcionkaakapitu"/>
    <w:uiPriority w:val="99"/>
    <w:semiHidden/>
    <w:unhideWhenUsed/>
    <w:rsid w:val="000B126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0B1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0B1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0B1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0B1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0B1265"/>
  </w:style>
  <w:style w:type="character" w:styleId="Hipercze">
    <w:name w:val="Hyperlink"/>
    <w:basedOn w:val="Domylnaczcionkaakapitu"/>
    <w:uiPriority w:val="99"/>
    <w:semiHidden/>
    <w:unhideWhenUsed/>
    <w:rsid w:val="000B126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0B1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0B1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0B1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0B1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9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1114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1523</Words>
  <Characters>9138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2016-04-19T12:06:00Z</dcterms:created>
  <dcterms:modified xsi:type="dcterms:W3CDTF">2016-04-19T12:06:00Z</dcterms:modified>
</cp:coreProperties>
</file>