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4C5564" w:rsidRDefault="00E244ED" w:rsidP="00101C50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E244ED" w:rsidRPr="004C5564" w:rsidRDefault="00632D44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524470045" r:id="rId7"/>
        </w:pict>
      </w:r>
    </w:p>
    <w:p w:rsidR="00E244ED" w:rsidRPr="004C5564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4C5564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C556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4C5564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4C5564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E244ED" w:rsidRPr="004C5564" w:rsidRDefault="00632D44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hyperlink r:id="rId8" w:history="1">
        <w:r w:rsidR="00E244ED" w:rsidRPr="004C5564">
          <w:rPr>
            <w:rFonts w:ascii="Book Antiqua" w:eastAsia="Times New Roman" w:hAnsi="Book Antiqua" w:cs="Times New Roman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4C5564" w:rsidRPr="004C5564" w:rsidRDefault="004C5564" w:rsidP="004C5564">
      <w:pPr>
        <w:rPr>
          <w:rFonts w:ascii="Book Antiqua" w:hAnsi="Book Antiqua"/>
        </w:rPr>
      </w:pPr>
    </w:p>
    <w:p w:rsidR="004C5564" w:rsidRPr="004C5564" w:rsidRDefault="004C5564" w:rsidP="004C5564">
      <w:pPr>
        <w:jc w:val="right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  <w:sz w:val="20"/>
          <w:szCs w:val="20"/>
        </w:rPr>
        <w:t>Bydgoszcz</w:t>
      </w:r>
      <w:r>
        <w:rPr>
          <w:rFonts w:ascii="Book Antiqua" w:hAnsi="Book Antiqua" w:cs="Century Gothic"/>
          <w:sz w:val="20"/>
          <w:szCs w:val="20"/>
        </w:rPr>
        <w:t xml:space="preserve">, dn. </w:t>
      </w:r>
      <w:r w:rsidR="00632D44">
        <w:rPr>
          <w:rFonts w:ascii="Book Antiqua" w:hAnsi="Book Antiqua" w:cs="Century Gothic"/>
          <w:sz w:val="20"/>
          <w:szCs w:val="20"/>
        </w:rPr>
        <w:t>11.05</w:t>
      </w:r>
      <w:r w:rsidR="00D942AC">
        <w:rPr>
          <w:rFonts w:ascii="Book Antiqua" w:hAnsi="Book Antiqua" w:cs="Century Gothic"/>
          <w:sz w:val="20"/>
          <w:szCs w:val="20"/>
        </w:rPr>
        <w:t>.</w:t>
      </w:r>
      <w:r w:rsidRPr="004C5564">
        <w:rPr>
          <w:rFonts w:ascii="Book Antiqua" w:hAnsi="Book Antiqua" w:cs="Century Gothic"/>
          <w:sz w:val="20"/>
          <w:szCs w:val="20"/>
        </w:rPr>
        <w:t>2016 r.</w:t>
      </w:r>
    </w:p>
    <w:p w:rsidR="004C5564" w:rsidRDefault="004C5564" w:rsidP="004C5564">
      <w:pPr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rPr>
          <w:rFonts w:ascii="Book Antiqua" w:hAnsi="Book Antiqua" w:cs="Century Gothic"/>
          <w:i/>
          <w:sz w:val="20"/>
          <w:szCs w:val="20"/>
        </w:rPr>
      </w:pPr>
      <w:r w:rsidRPr="004C5564">
        <w:rPr>
          <w:rFonts w:ascii="Book Antiqua" w:hAnsi="Book Antiqua" w:cs="Century Gothic"/>
          <w:i/>
          <w:sz w:val="20"/>
          <w:szCs w:val="20"/>
          <w:u w:val="single"/>
        </w:rPr>
        <w:t>Dotyczy:</w:t>
      </w:r>
      <w:r w:rsidRPr="004C5564">
        <w:rPr>
          <w:rFonts w:ascii="Book Antiqua" w:hAnsi="Book Antiqua" w:cs="Century Gothic"/>
          <w:i/>
          <w:sz w:val="20"/>
          <w:szCs w:val="20"/>
        </w:rPr>
        <w:t xml:space="preserve"> </w:t>
      </w:r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 xml:space="preserve">Dostawa oprogramowania </w:t>
      </w:r>
      <w:proofErr w:type="spellStart"/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>Flex</w:t>
      </w:r>
      <w:proofErr w:type="spellEnd"/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 xml:space="preserve"> PDE</w:t>
      </w:r>
    </w:p>
    <w:p w:rsidR="00E74B38" w:rsidRDefault="00E74B38" w:rsidP="00D942AC">
      <w:pPr>
        <w:spacing w:after="0" w:line="360" w:lineRule="auto"/>
        <w:jc w:val="center"/>
        <w:rPr>
          <w:rFonts w:ascii="Book Antiqua" w:hAnsi="Book Antiqua" w:cs="Century Gothic"/>
          <w:b/>
          <w:bCs/>
        </w:rPr>
      </w:pPr>
    </w:p>
    <w:p w:rsidR="004C5564" w:rsidRPr="004C5564" w:rsidRDefault="004C5564" w:rsidP="00D942AC">
      <w:pPr>
        <w:spacing w:after="0" w:line="360" w:lineRule="auto"/>
        <w:jc w:val="center"/>
        <w:rPr>
          <w:rFonts w:ascii="Book Antiqua" w:hAnsi="Book Antiqua" w:cs="Century Gothic"/>
          <w:b/>
          <w:bCs/>
        </w:rPr>
      </w:pPr>
      <w:r w:rsidRPr="004C5564">
        <w:rPr>
          <w:rFonts w:ascii="Book Antiqua" w:hAnsi="Book Antiqua" w:cs="Century Gothic"/>
          <w:b/>
          <w:bCs/>
        </w:rPr>
        <w:t>UNIEWAŻNIENIE</w:t>
      </w:r>
    </w:p>
    <w:p w:rsidR="004C5564" w:rsidRPr="00671968" w:rsidRDefault="004C5564" w:rsidP="00D942AC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18"/>
          <w:szCs w:val="24"/>
          <w:lang w:eastAsia="pl-PL"/>
        </w:rPr>
      </w:pPr>
      <w:r w:rsidRPr="00671968">
        <w:rPr>
          <w:rFonts w:ascii="Book Antiqua" w:hAnsi="Book Antiqua" w:cs="Century Gothic"/>
          <w:b/>
          <w:bCs/>
        </w:rPr>
        <w:t xml:space="preserve">ZAPYTANIA OFERTOWEGO NR </w:t>
      </w:r>
      <w:r w:rsidR="005B1E7F" w:rsidRPr="005B1E7F">
        <w:rPr>
          <w:rFonts w:ascii="Book Antiqua" w:eastAsia="Times New Roman" w:hAnsi="Book Antiqua" w:cs="Times New Roman"/>
          <w:b/>
          <w:lang w:eastAsia="pl-PL"/>
        </w:rPr>
        <w:t>UKW/DZP-282-ZO-B-2</w:t>
      </w:r>
      <w:r w:rsidR="00632D44">
        <w:rPr>
          <w:rFonts w:ascii="Book Antiqua" w:eastAsia="Times New Roman" w:hAnsi="Book Antiqua" w:cs="Times New Roman"/>
          <w:b/>
          <w:lang w:eastAsia="pl-PL"/>
        </w:rPr>
        <w:t>4</w:t>
      </w:r>
      <w:r w:rsidR="005B1E7F" w:rsidRPr="005B1E7F">
        <w:rPr>
          <w:rFonts w:ascii="Book Antiqua" w:eastAsia="Times New Roman" w:hAnsi="Book Antiqua" w:cs="Times New Roman"/>
          <w:b/>
          <w:lang w:eastAsia="pl-PL"/>
        </w:rPr>
        <w:t>/2016</w:t>
      </w:r>
    </w:p>
    <w:p w:rsidR="004C5564" w:rsidRDefault="004C5564" w:rsidP="004C5564">
      <w:pPr>
        <w:spacing w:after="0" w:line="240" w:lineRule="auto"/>
        <w:rPr>
          <w:rFonts w:ascii="Book Antiqua" w:hAnsi="Book Antiqua" w:cs="Century Gothic"/>
          <w:sz w:val="20"/>
          <w:szCs w:val="20"/>
        </w:rPr>
      </w:pPr>
    </w:p>
    <w:p w:rsidR="004C5564" w:rsidRDefault="004C5564" w:rsidP="004C5564">
      <w:pPr>
        <w:spacing w:after="0" w:line="360" w:lineRule="auto"/>
        <w:rPr>
          <w:rFonts w:ascii="Book Antiqua" w:hAnsi="Book Antiqua" w:cs="Century Gothic"/>
          <w:sz w:val="20"/>
          <w:szCs w:val="20"/>
        </w:rPr>
      </w:pPr>
    </w:p>
    <w:p w:rsidR="004C5564" w:rsidRPr="004C5564" w:rsidRDefault="004C5564" w:rsidP="004C5564">
      <w:pPr>
        <w:spacing w:after="0" w:line="360" w:lineRule="auto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 w:rsidRPr="004C5564">
        <w:rPr>
          <w:rFonts w:ascii="Book Antiqua" w:hAnsi="Book Antiqua" w:cs="Century Gothic"/>
          <w:sz w:val="20"/>
          <w:szCs w:val="20"/>
        </w:rPr>
        <w:tab/>
        <w:t xml:space="preserve">Uniwersytet Kazimierza Wielkiego w Bydgoszczy informuje, że  Zapytanie Ofertowe </w:t>
      </w:r>
      <w:r w:rsidR="00D942AC">
        <w:rPr>
          <w:rFonts w:ascii="Book Antiqua" w:hAnsi="Book Antiqua" w:cs="Century Gothic"/>
          <w:sz w:val="20"/>
          <w:szCs w:val="20"/>
        </w:rPr>
        <w:t xml:space="preserve">przeprowadzone </w:t>
      </w:r>
      <w:r w:rsidR="00D942AC" w:rsidRPr="00D942AC">
        <w:rPr>
          <w:rFonts w:ascii="Book Antiqua" w:hAnsi="Book Antiqua" w:cs="Century Gothic"/>
          <w:sz w:val="20"/>
          <w:szCs w:val="20"/>
        </w:rPr>
        <w:t xml:space="preserve">podstawie art. 4 pkt. 8 a ustawy Prawo zamówień Publicznych </w:t>
      </w:r>
      <w:r w:rsidR="00632D44" w:rsidRPr="00632D44">
        <w:rPr>
          <w:rFonts w:ascii="Book Antiqua" w:hAnsi="Book Antiqua" w:cs="Century Gothic"/>
          <w:sz w:val="20"/>
          <w:szCs w:val="20"/>
        </w:rPr>
        <w:t xml:space="preserve">(Dz. U. z 2015 r. poz. 2164) </w:t>
      </w:r>
      <w:r w:rsidR="00D942AC" w:rsidRPr="00D942AC">
        <w:rPr>
          <w:rFonts w:ascii="Book Antiqua" w:hAnsi="Book Antiqua" w:cs="Century Gothic"/>
          <w:sz w:val="20"/>
          <w:szCs w:val="20"/>
        </w:rPr>
        <w:t>oraz art. 30 d ustawy o Finansowaniu nauki (Dz. U. z 14 marca 2014 r. poz. 423)</w:t>
      </w:r>
      <w:r w:rsidR="00D55595">
        <w:rPr>
          <w:rFonts w:ascii="Book Antiqua" w:hAnsi="Book Antiqua" w:cs="Century Gothic"/>
          <w:sz w:val="20"/>
          <w:szCs w:val="20"/>
        </w:rPr>
        <w:t xml:space="preserve"> </w:t>
      </w:r>
      <w:r w:rsidR="005B1E7F" w:rsidRPr="005B1E7F">
        <w:rPr>
          <w:rFonts w:ascii="Book Antiqua" w:eastAsia="Times New Roman" w:hAnsi="Book Antiqua" w:cs="Times New Roman"/>
          <w:b/>
          <w:lang w:eastAsia="pl-PL"/>
        </w:rPr>
        <w:t>UKW/DZP-282-ZO-B-2</w:t>
      </w:r>
      <w:r w:rsidR="00632D44">
        <w:rPr>
          <w:rFonts w:ascii="Book Antiqua" w:eastAsia="Times New Roman" w:hAnsi="Book Antiqua" w:cs="Times New Roman"/>
          <w:b/>
          <w:lang w:eastAsia="pl-PL"/>
        </w:rPr>
        <w:t>4</w:t>
      </w:r>
      <w:r w:rsidR="005B1E7F" w:rsidRPr="005B1E7F">
        <w:rPr>
          <w:rFonts w:ascii="Book Antiqua" w:eastAsia="Times New Roman" w:hAnsi="Book Antiqua" w:cs="Times New Roman"/>
          <w:b/>
          <w:lang w:eastAsia="pl-PL"/>
        </w:rPr>
        <w:t>/2016</w:t>
      </w:r>
      <w:r w:rsidR="005B1E7F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Pr="004C5564">
        <w:rPr>
          <w:rFonts w:ascii="Book Antiqua" w:hAnsi="Book Antiqua" w:cs="Century Gothic"/>
          <w:sz w:val="20"/>
          <w:szCs w:val="20"/>
        </w:rPr>
        <w:t>na „</w:t>
      </w:r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 xml:space="preserve">Dostawa oprogramowania </w:t>
      </w:r>
      <w:proofErr w:type="spellStart"/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>Flex</w:t>
      </w:r>
      <w:proofErr w:type="spellEnd"/>
      <w:r w:rsidR="005B1E7F" w:rsidRPr="005B1E7F">
        <w:rPr>
          <w:rFonts w:ascii="Book Antiqua" w:hAnsi="Book Antiqua" w:cs="Century Gothic"/>
          <w:i/>
          <w:iCs/>
          <w:sz w:val="20"/>
          <w:szCs w:val="20"/>
        </w:rPr>
        <w:t xml:space="preserve"> PDE</w:t>
      </w:r>
      <w:r w:rsidR="0001425A">
        <w:rPr>
          <w:rFonts w:ascii="Book Antiqua" w:hAnsi="Book Antiqua" w:cs="Century Gothic"/>
          <w:i/>
          <w:iCs/>
          <w:sz w:val="20"/>
          <w:szCs w:val="20"/>
        </w:rPr>
        <w:t xml:space="preserve">” </w:t>
      </w:r>
      <w:r w:rsidRPr="004C5564">
        <w:rPr>
          <w:rFonts w:ascii="Book Antiqua" w:hAnsi="Book Antiqua" w:cs="Century Gothic"/>
          <w:sz w:val="20"/>
          <w:szCs w:val="20"/>
        </w:rPr>
        <w:t>zostało unieważnione.</w:t>
      </w:r>
    </w:p>
    <w:p w:rsidR="004C5564" w:rsidRPr="004C5564" w:rsidRDefault="004C5564" w:rsidP="004C5564">
      <w:pPr>
        <w:spacing w:line="360" w:lineRule="auto"/>
        <w:jc w:val="both"/>
        <w:rPr>
          <w:rFonts w:ascii="Book Antiqua" w:hAnsi="Book Antiqua" w:cs="Century Gothic"/>
          <w:b/>
          <w:bCs/>
          <w:iCs/>
        </w:rPr>
      </w:pPr>
      <w:r w:rsidRPr="004C5564">
        <w:rPr>
          <w:rFonts w:ascii="Book Antiqua" w:hAnsi="Book Antiqua" w:cs="Century Gothic"/>
          <w:b/>
          <w:bCs/>
          <w:iCs/>
        </w:rPr>
        <w:t>Uzasadnienie:</w:t>
      </w:r>
    </w:p>
    <w:p w:rsidR="004C5564" w:rsidRDefault="004C5564" w:rsidP="004C5564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C5564">
        <w:rPr>
          <w:rFonts w:ascii="Book Antiqua" w:hAnsi="Book Antiqua" w:cs="Century Gothic"/>
        </w:rPr>
        <w:tab/>
      </w:r>
      <w:r w:rsidR="0001425A">
        <w:rPr>
          <w:rFonts w:ascii="Book Antiqua" w:hAnsi="Book Antiqua" w:cs="Century Gothic"/>
          <w:sz w:val="20"/>
          <w:szCs w:val="20"/>
        </w:rPr>
        <w:t xml:space="preserve">Zamawiający unieważnia postępowanie, ponieważ </w:t>
      </w:r>
      <w:r w:rsidR="0001425A" w:rsidRPr="0001425A">
        <w:rPr>
          <w:rFonts w:ascii="Book Antiqua" w:hAnsi="Book Antiqua" w:cs="Century Gothic"/>
          <w:sz w:val="20"/>
          <w:szCs w:val="20"/>
        </w:rPr>
        <w:t>cena najkorzystniejszej oferty przewyższa kwotę, którą zamawiający zamierza przeznacz</w:t>
      </w:r>
      <w:r w:rsidR="00D942AC">
        <w:rPr>
          <w:rFonts w:ascii="Book Antiqua" w:hAnsi="Book Antiqua" w:cs="Century Gothic"/>
          <w:sz w:val="20"/>
          <w:szCs w:val="20"/>
        </w:rPr>
        <w:t>yć na sfinansowanie zamówienia. Po analizie możliwości finansowych, Za</w:t>
      </w:r>
      <w:r w:rsidR="0001425A" w:rsidRPr="0001425A">
        <w:rPr>
          <w:rFonts w:ascii="Book Antiqua" w:hAnsi="Book Antiqua" w:cs="Century Gothic"/>
          <w:sz w:val="20"/>
          <w:szCs w:val="20"/>
        </w:rPr>
        <w:t xml:space="preserve">mawiający </w:t>
      </w:r>
      <w:r w:rsidR="00D942AC">
        <w:rPr>
          <w:rFonts w:ascii="Book Antiqua" w:hAnsi="Book Antiqua" w:cs="Century Gothic"/>
          <w:sz w:val="20"/>
          <w:szCs w:val="20"/>
        </w:rPr>
        <w:t xml:space="preserve">nie </w:t>
      </w:r>
      <w:r w:rsidR="0001425A" w:rsidRPr="0001425A">
        <w:rPr>
          <w:rFonts w:ascii="Book Antiqua" w:hAnsi="Book Antiqua" w:cs="Century Gothic"/>
          <w:sz w:val="20"/>
          <w:szCs w:val="20"/>
        </w:rPr>
        <w:t xml:space="preserve">może zwiększyć </w:t>
      </w:r>
      <w:r w:rsidR="00D942AC">
        <w:rPr>
          <w:rFonts w:ascii="Book Antiqua" w:hAnsi="Book Antiqua" w:cs="Century Gothic"/>
          <w:sz w:val="20"/>
          <w:szCs w:val="20"/>
        </w:rPr>
        <w:t>kwoty</w:t>
      </w:r>
      <w:r w:rsidR="0001425A" w:rsidRPr="0001425A">
        <w:rPr>
          <w:rFonts w:ascii="Book Antiqua" w:hAnsi="Book Antiqua" w:cs="Century Gothic"/>
          <w:sz w:val="20"/>
          <w:szCs w:val="20"/>
        </w:rPr>
        <w:t xml:space="preserve"> do</w:t>
      </w:r>
      <w:r w:rsidR="00D942AC">
        <w:rPr>
          <w:rFonts w:ascii="Book Antiqua" w:hAnsi="Book Antiqua" w:cs="Century Gothic"/>
          <w:sz w:val="20"/>
          <w:szCs w:val="20"/>
        </w:rPr>
        <w:t xml:space="preserve"> ceny najkorzystniejszej oferty. W związku z powyższym postępowanie zostało unieważnione.</w:t>
      </w:r>
    </w:p>
    <w:p w:rsidR="00E74B38" w:rsidRPr="00E74B38" w:rsidRDefault="00E74B38" w:rsidP="004C5564">
      <w:pPr>
        <w:spacing w:line="360" w:lineRule="auto"/>
        <w:jc w:val="both"/>
        <w:rPr>
          <w:rFonts w:ascii="Book Antiqua" w:hAnsi="Book Antiqua" w:cs="Century Gothic"/>
          <w:b/>
          <w:szCs w:val="20"/>
        </w:rPr>
      </w:pPr>
      <w:r w:rsidRPr="00E74B38">
        <w:rPr>
          <w:rFonts w:ascii="Book Antiqua" w:hAnsi="Book Antiqua" w:cs="Century Gothic"/>
          <w:b/>
          <w:szCs w:val="20"/>
        </w:rPr>
        <w:t>Zestawienie złożonych ofert:</w:t>
      </w:r>
    </w:p>
    <w:tbl>
      <w:tblPr>
        <w:tblW w:w="42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0"/>
        <w:gridCol w:w="4609"/>
        <w:gridCol w:w="2198"/>
      </w:tblGrid>
      <w:tr w:rsidR="005B1E7F" w:rsidRPr="00D33BDB" w:rsidTr="005B1E7F">
        <w:trPr>
          <w:jc w:val="center"/>
        </w:trPr>
        <w:tc>
          <w:tcPr>
            <w:tcW w:w="717" w:type="pct"/>
            <w:shd w:val="clear" w:color="auto" w:fill="auto"/>
            <w:vAlign w:val="center"/>
          </w:tcPr>
          <w:p w:rsidR="005B1E7F" w:rsidRPr="00D33BDB" w:rsidRDefault="005B1E7F" w:rsidP="00E74B38">
            <w:pPr>
              <w:jc w:val="center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D33BDB">
              <w:rPr>
                <w:rFonts w:ascii="Book Antiqua" w:hAnsi="Book Antiqua" w:cs="Arial"/>
                <w:color w:val="000000"/>
                <w:sz w:val="20"/>
                <w:szCs w:val="20"/>
              </w:rPr>
              <w:t>Numer oferty</w:t>
            </w:r>
          </w:p>
        </w:tc>
        <w:tc>
          <w:tcPr>
            <w:tcW w:w="2900" w:type="pct"/>
            <w:shd w:val="clear" w:color="auto" w:fill="auto"/>
            <w:vAlign w:val="center"/>
          </w:tcPr>
          <w:p w:rsidR="005B1E7F" w:rsidRPr="00D33BDB" w:rsidRDefault="005B1E7F" w:rsidP="00E74B38">
            <w:pPr>
              <w:jc w:val="center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  <w:r w:rsidRPr="00D33BDB">
              <w:rPr>
                <w:rFonts w:ascii="Book Antiqua" w:hAnsi="Book Antiqua" w:cs="Arial"/>
                <w:color w:val="000000"/>
                <w:sz w:val="20"/>
                <w:szCs w:val="20"/>
              </w:rPr>
              <w:t>Wykonawca</w:t>
            </w:r>
          </w:p>
        </w:tc>
        <w:tc>
          <w:tcPr>
            <w:tcW w:w="1383" w:type="pct"/>
            <w:vAlign w:val="center"/>
          </w:tcPr>
          <w:p w:rsidR="005B1E7F" w:rsidRPr="00D33BDB" w:rsidRDefault="005B1E7F" w:rsidP="00E74B38">
            <w:pPr>
              <w:spacing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Cena</w:t>
            </w:r>
          </w:p>
        </w:tc>
      </w:tr>
      <w:tr w:rsidR="005B1E7F" w:rsidRPr="005B1E7F" w:rsidTr="005B1E7F">
        <w:trPr>
          <w:jc w:val="center"/>
        </w:trPr>
        <w:tc>
          <w:tcPr>
            <w:tcW w:w="717" w:type="pct"/>
            <w:shd w:val="clear" w:color="auto" w:fill="auto"/>
            <w:vAlign w:val="center"/>
          </w:tcPr>
          <w:p w:rsidR="005B1E7F" w:rsidRPr="00D33BDB" w:rsidRDefault="005B1E7F" w:rsidP="00D55595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</w:p>
        </w:tc>
        <w:tc>
          <w:tcPr>
            <w:tcW w:w="2900" w:type="pct"/>
            <w:shd w:val="clear" w:color="auto" w:fill="auto"/>
            <w:vAlign w:val="center"/>
          </w:tcPr>
          <w:p w:rsidR="005B1E7F" w:rsidRPr="005B1E7F" w:rsidRDefault="00632D44" w:rsidP="00D55595">
            <w:pPr>
              <w:spacing w:line="360" w:lineRule="auto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SYSTEMS.net.pl Tomasz Kubisz, os. Chrobrego 15/57, 89-100 Nakło nad Notecią</w:t>
            </w:r>
          </w:p>
        </w:tc>
        <w:tc>
          <w:tcPr>
            <w:tcW w:w="1383" w:type="pct"/>
            <w:vAlign w:val="center"/>
          </w:tcPr>
          <w:p w:rsidR="005B1E7F" w:rsidRPr="005B1E7F" w:rsidRDefault="00632D44" w:rsidP="00E74B38">
            <w:pPr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10 900,00 zł</w:t>
            </w:r>
          </w:p>
        </w:tc>
      </w:tr>
      <w:tr w:rsidR="005B1E7F" w:rsidRPr="00D33BDB" w:rsidTr="005B1E7F">
        <w:trPr>
          <w:jc w:val="center"/>
        </w:trPr>
        <w:tc>
          <w:tcPr>
            <w:tcW w:w="717" w:type="pct"/>
            <w:shd w:val="clear" w:color="auto" w:fill="auto"/>
            <w:vAlign w:val="center"/>
          </w:tcPr>
          <w:p w:rsidR="005B1E7F" w:rsidRPr="005B1E7F" w:rsidRDefault="005B1E7F" w:rsidP="0001425A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Book Antiqua" w:hAnsi="Book Antiqua" w:cs="Arial"/>
                <w:color w:val="000000"/>
                <w:sz w:val="20"/>
                <w:szCs w:val="20"/>
              </w:rPr>
            </w:pPr>
          </w:p>
        </w:tc>
        <w:tc>
          <w:tcPr>
            <w:tcW w:w="2900" w:type="pct"/>
            <w:shd w:val="clear" w:color="auto" w:fill="auto"/>
            <w:vAlign w:val="center"/>
          </w:tcPr>
          <w:p w:rsidR="005B1E7F" w:rsidRPr="005B1E7F" w:rsidRDefault="00632D44" w:rsidP="00632D44">
            <w:pPr>
              <w:rPr>
                <w:rFonts w:ascii="Book Antiqua" w:hAnsi="Book Antiqua"/>
                <w:sz w:val="20"/>
                <w:szCs w:val="20"/>
              </w:rPr>
            </w:pPr>
            <w:r w:rsidRPr="005B1E7F">
              <w:rPr>
                <w:rFonts w:ascii="Book Antiqua" w:hAnsi="Book Antiqua"/>
                <w:sz w:val="20"/>
                <w:szCs w:val="20"/>
              </w:rPr>
              <w:t>Rams Data Sp.</w:t>
            </w:r>
            <w:r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5B1E7F">
              <w:rPr>
                <w:rFonts w:ascii="Book Antiqua" w:hAnsi="Book Antiqua"/>
                <w:sz w:val="20"/>
                <w:szCs w:val="20"/>
              </w:rPr>
              <w:t>z o.o</w:t>
            </w:r>
            <w:r w:rsidRPr="005B1E7F">
              <w:rPr>
                <w:rFonts w:ascii="Book Antiqua" w:hAnsi="Book Antiqua"/>
                <w:b/>
                <w:sz w:val="20"/>
                <w:szCs w:val="20"/>
              </w:rPr>
              <w:t xml:space="preserve">., </w:t>
            </w:r>
            <w:r w:rsidRPr="005B1E7F">
              <w:rPr>
                <w:rFonts w:ascii="Book Antiqua" w:hAnsi="Book Antiqua"/>
                <w:sz w:val="20"/>
                <w:szCs w:val="20"/>
              </w:rPr>
              <w:t>ul. S</w:t>
            </w:r>
            <w:r>
              <w:rPr>
                <w:rFonts w:ascii="Book Antiqua" w:hAnsi="Book Antiqua"/>
                <w:sz w:val="20"/>
                <w:szCs w:val="20"/>
              </w:rPr>
              <w:t>ę</w:t>
            </w:r>
            <w:r w:rsidRPr="005B1E7F">
              <w:rPr>
                <w:rFonts w:ascii="Book Antiqua" w:hAnsi="Book Antiqua"/>
                <w:sz w:val="20"/>
                <w:szCs w:val="20"/>
              </w:rPr>
              <w:t>czkowa 27e, 03-986 Warszawa</w:t>
            </w:r>
          </w:p>
        </w:tc>
        <w:tc>
          <w:tcPr>
            <w:tcW w:w="1383" w:type="pct"/>
            <w:vAlign w:val="center"/>
          </w:tcPr>
          <w:p w:rsidR="005B1E7F" w:rsidRPr="00E74B38" w:rsidRDefault="00632D44" w:rsidP="00E74B38">
            <w:pPr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12 410,70 zł</w:t>
            </w:r>
          </w:p>
        </w:tc>
      </w:tr>
    </w:tbl>
    <w:p w:rsidR="0001425A" w:rsidRPr="004C5564" w:rsidRDefault="0001425A" w:rsidP="004C5564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bookmarkStart w:id="0" w:name="_GoBack"/>
      <w:bookmarkEnd w:id="0"/>
    </w:p>
    <w:p w:rsidR="00671968" w:rsidRDefault="00D55595" w:rsidP="00D55595">
      <w:pPr>
        <w:ind w:left="2118" w:firstLine="4962"/>
        <w:jc w:val="center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      </w:t>
      </w:r>
      <w:r w:rsidR="00671968">
        <w:rPr>
          <w:rFonts w:ascii="Book Antiqua" w:hAnsi="Book Antiqua" w:cs="Century Gothic"/>
          <w:sz w:val="20"/>
          <w:szCs w:val="20"/>
        </w:rPr>
        <w:t>p.o. Kanclerza</w:t>
      </w:r>
    </w:p>
    <w:p w:rsidR="00E012F3" w:rsidRPr="004C5564" w:rsidRDefault="00D55595" w:rsidP="005B1E7F">
      <w:pPr>
        <w:ind w:firstLine="4962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hAnsi="Book Antiqua" w:cs="Century Gothic"/>
          <w:sz w:val="20"/>
          <w:szCs w:val="20"/>
        </w:rPr>
        <w:t xml:space="preserve">   </w:t>
      </w:r>
      <w:r w:rsidR="00671968">
        <w:rPr>
          <w:rFonts w:ascii="Book Antiqua" w:hAnsi="Book Antiqua" w:cs="Century Gothic"/>
          <w:sz w:val="20"/>
          <w:szCs w:val="20"/>
        </w:rPr>
        <w:t>mgr Renata Malak</w:t>
      </w:r>
    </w:p>
    <w:sectPr w:rsidR="00E012F3" w:rsidRPr="004C5564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01815"/>
    <w:multiLevelType w:val="hybridMultilevel"/>
    <w:tmpl w:val="2728A62E"/>
    <w:lvl w:ilvl="0" w:tplc="094C11C2">
      <w:start w:val="1"/>
      <w:numFmt w:val="ordin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4C325FCA"/>
    <w:multiLevelType w:val="hybridMultilevel"/>
    <w:tmpl w:val="24623AFE"/>
    <w:lvl w:ilvl="0" w:tplc="37CC0448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01425A"/>
    <w:rsid w:val="00036E29"/>
    <w:rsid w:val="00065190"/>
    <w:rsid w:val="00101C50"/>
    <w:rsid w:val="00104E03"/>
    <w:rsid w:val="001938E0"/>
    <w:rsid w:val="00305525"/>
    <w:rsid w:val="00344F76"/>
    <w:rsid w:val="004C5564"/>
    <w:rsid w:val="00511973"/>
    <w:rsid w:val="005B1E7F"/>
    <w:rsid w:val="00632D44"/>
    <w:rsid w:val="00671968"/>
    <w:rsid w:val="0086458D"/>
    <w:rsid w:val="008B20EF"/>
    <w:rsid w:val="0098722C"/>
    <w:rsid w:val="00AD11A8"/>
    <w:rsid w:val="00AF13A0"/>
    <w:rsid w:val="00B81C0B"/>
    <w:rsid w:val="00D55595"/>
    <w:rsid w:val="00D942AC"/>
    <w:rsid w:val="00E012F3"/>
    <w:rsid w:val="00E244ED"/>
    <w:rsid w:val="00E67DD1"/>
    <w:rsid w:val="00E74B38"/>
    <w:rsid w:val="00EF5F7E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142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1C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1C5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14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2016-05-11T09:08:00Z</cp:lastPrinted>
  <dcterms:created xsi:type="dcterms:W3CDTF">2016-04-19T08:59:00Z</dcterms:created>
  <dcterms:modified xsi:type="dcterms:W3CDTF">2016-05-11T09:08:00Z</dcterms:modified>
</cp:coreProperties>
</file>