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375" w:rsidRDefault="00066375" w:rsidP="00066375">
      <w:pPr>
        <w:widowControl w:val="0"/>
        <w:suppressAutoHyphens/>
        <w:spacing w:after="0" w:line="240" w:lineRule="auto"/>
        <w:jc w:val="center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br/>
      </w: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21A05F87" wp14:editId="207D7125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 w:cs="Book Antiqua"/>
          <w:b/>
          <w:bCs/>
          <w:kern w:val="2"/>
          <w:lang w:eastAsia="hi-IN" w:bidi="hi-IN"/>
        </w:rPr>
        <w:t xml:space="preserve">UNIWERSYTET KAZIMIERZA WIELKIEGO </w:t>
      </w:r>
    </w:p>
    <w:p w:rsidR="00066375" w:rsidRDefault="00066375" w:rsidP="0006637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 xml:space="preserve">                                  W BYDGOSZCZY</w:t>
      </w:r>
    </w:p>
    <w:p w:rsidR="00066375" w:rsidRDefault="00066375" w:rsidP="0006637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ul. Chodkiewicza 30, 85 – 064 Bydgoszcz, tel. 052 341 91 00 fax. 052 360 82 06</w:t>
      </w:r>
    </w:p>
    <w:p w:rsidR="00066375" w:rsidRDefault="00066375" w:rsidP="00066375">
      <w:pPr>
        <w:widowControl w:val="0"/>
        <w:suppressAutoHyphens/>
        <w:spacing w:after="0" w:line="240" w:lineRule="auto"/>
        <w:jc w:val="center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NIP 5542647568 REGON 340057695</w:t>
      </w:r>
    </w:p>
    <w:p w:rsidR="00066375" w:rsidRDefault="00066375" w:rsidP="00066375">
      <w:pPr>
        <w:widowControl w:val="0"/>
        <w:suppressAutoHyphens/>
        <w:spacing w:after="0" w:line="240" w:lineRule="auto"/>
        <w:jc w:val="center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www.ukw.edu.pl</w:t>
      </w:r>
    </w:p>
    <w:p w:rsidR="00066375" w:rsidRDefault="00066375" w:rsidP="00066375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 xml:space="preserve">                 Bydgoszcz, 30. 05. 2016 r.</w:t>
      </w: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>UKW/DZP-281-D-17/2016</w:t>
      </w:r>
      <w:r>
        <w:rPr>
          <w:rFonts w:ascii="Book Antiqua" w:hAnsi="Book Antiqua" w:cs="Book Antiqua"/>
          <w:kern w:val="2"/>
          <w:lang w:eastAsia="hi-IN" w:bidi="hi-IN"/>
        </w:rPr>
        <w:tab/>
      </w:r>
      <w:r>
        <w:rPr>
          <w:rFonts w:ascii="Book Antiqua" w:hAnsi="Book Antiqua" w:cs="Book Antiqua"/>
          <w:kern w:val="2"/>
          <w:lang w:eastAsia="hi-IN" w:bidi="hi-IN"/>
        </w:rPr>
        <w:tab/>
      </w:r>
      <w:r>
        <w:rPr>
          <w:rFonts w:ascii="Book Antiqua" w:hAnsi="Book Antiqua" w:cs="Book Antiqua"/>
          <w:kern w:val="2"/>
          <w:lang w:eastAsia="hi-IN" w:bidi="hi-IN"/>
        </w:rPr>
        <w:tab/>
      </w:r>
      <w:r>
        <w:rPr>
          <w:rFonts w:ascii="Book Antiqua" w:hAnsi="Book Antiqua" w:cs="Book Antiqua"/>
          <w:kern w:val="2"/>
          <w:lang w:eastAsia="hi-IN" w:bidi="hi-IN"/>
        </w:rPr>
        <w:tab/>
      </w:r>
      <w:r>
        <w:rPr>
          <w:rFonts w:ascii="Book Antiqua" w:hAnsi="Book Antiqua" w:cs="Book Antiqua"/>
          <w:kern w:val="2"/>
          <w:lang w:eastAsia="hi-IN" w:bidi="hi-IN"/>
        </w:rPr>
        <w:tab/>
      </w: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Dotyczy: Dostawa artykułów ślusarskich, materiałów elektrycznych i narzędzi na potrzeby Uniwersytetu Kazimierza Wielkiego w Bydgoszczy</w:t>
      </w: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Do wszystkich Wykonawców</w:t>
      </w: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>ODPOWIEDZI NA PYTANIA WYKONAWCÓW</w:t>
      </w:r>
    </w:p>
    <w:p w:rsidR="00066375" w:rsidRDefault="00066375" w:rsidP="0006637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</w:pPr>
      <w:r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 „</w:t>
      </w:r>
      <w:r>
        <w:rPr>
          <w:rFonts w:ascii="Book Antiqua" w:eastAsia="Times New Roman" w:hAnsi="Book Antiqua" w:cs="Book Antiqua"/>
          <w:b/>
          <w:bCs/>
          <w:color w:val="000000"/>
          <w:kern w:val="2"/>
          <w:lang w:eastAsia="hi-IN" w:bidi="hi-IN"/>
        </w:rPr>
        <w:t>Dostawę artykułów ślusarskich, materiałów elektrycznych i narzędzi na potrzeby Uniwersytetu Kazimierza Wielkiego w Bydgoszczy”</w:t>
      </w:r>
      <w:r>
        <w:rPr>
          <w:rFonts w:ascii="Book Antiqua" w:eastAsia="Times New Roman" w:hAnsi="Book Antiqua" w:cs="Book Antiqua"/>
          <w:color w:val="000000"/>
          <w:kern w:val="2"/>
          <w:lang w:eastAsia="hi-IN" w:bidi="hi-IN"/>
        </w:rPr>
        <w:t>, które wpłynęły do Zamawiającego dnia 25.05.2016 r.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>Pytanie 1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Cs/>
          <w:kern w:val="2"/>
          <w:lang w:eastAsia="hi-IN" w:bidi="hi-IN"/>
        </w:rPr>
      </w:pPr>
      <w:r>
        <w:rPr>
          <w:rFonts w:ascii="Book Antiqua" w:hAnsi="Book Antiqua" w:cs="Book Antiqua"/>
          <w:bCs/>
          <w:kern w:val="2"/>
          <w:lang w:eastAsia="hi-IN" w:bidi="hi-IN"/>
        </w:rPr>
        <w:t>Pozycja 11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 xml:space="preserve">Sprzeczny opis. </w:t>
      </w:r>
      <w:r w:rsidR="00C7666F">
        <w:rPr>
          <w:rFonts w:ascii="Book Antiqua" w:hAnsi="Book Antiqua" w:cs="Book Antiqua"/>
          <w:kern w:val="2"/>
          <w:lang w:eastAsia="hi-IN" w:bidi="hi-IN"/>
        </w:rPr>
        <w:t>Żarówka</w:t>
      </w:r>
      <w:r>
        <w:rPr>
          <w:rFonts w:ascii="Book Antiqua" w:hAnsi="Book Antiqua" w:cs="Book Antiqua"/>
          <w:kern w:val="2"/>
          <w:lang w:eastAsia="hi-IN" w:bidi="hi-IN"/>
        </w:rPr>
        <w:t xml:space="preserve"> o mocy 40W E27 nie może być opisana barwą 830, ponieważ żarówki nie posiadają wskaźnika oddawania barwy Ra=80. Proszę o wykreślenie symbolu 830.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u w:val="single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 xml:space="preserve">Odp. 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 w:rsidRPr="008F0490">
        <w:rPr>
          <w:rFonts w:ascii="Book Antiqua" w:hAnsi="Book Antiqua" w:cs="Book Antiqua"/>
          <w:kern w:val="2"/>
          <w:lang w:eastAsia="hi-IN" w:bidi="hi-IN"/>
        </w:rPr>
        <w:t xml:space="preserve">W pozycji nr </w:t>
      </w:r>
      <w:r>
        <w:rPr>
          <w:rFonts w:ascii="Book Antiqua" w:hAnsi="Book Antiqua" w:cs="Book Antiqua"/>
          <w:kern w:val="2"/>
          <w:lang w:eastAsia="hi-IN" w:bidi="hi-IN"/>
        </w:rPr>
        <w:t>11</w:t>
      </w:r>
      <w:r w:rsidRPr="008F0490">
        <w:rPr>
          <w:rFonts w:ascii="Book Antiqua" w:hAnsi="Book Antiqua" w:cs="Book Antiqua"/>
          <w:kern w:val="2"/>
          <w:lang w:eastAsia="hi-IN" w:bidi="hi-IN"/>
        </w:rPr>
        <w:t xml:space="preserve"> Zamawiający dokonał błędnego zapisu, w związku z powyższym Zamawiający dokona modyfikacji SIWZ w tym zakresie</w:t>
      </w:r>
      <w:r>
        <w:rPr>
          <w:rFonts w:ascii="Book Antiqua" w:hAnsi="Book Antiqua" w:cs="Book Antiqua"/>
          <w:kern w:val="2"/>
          <w:lang w:eastAsia="hi-IN" w:bidi="hi-IN"/>
        </w:rPr>
        <w:t>.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>Pytanie 2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 xml:space="preserve">Pozycja </w:t>
      </w:r>
      <w:r w:rsidR="008F0490">
        <w:rPr>
          <w:rFonts w:ascii="Book Antiqua" w:hAnsi="Book Antiqua" w:cs="Book Antiqua"/>
          <w:kern w:val="2"/>
          <w:lang w:eastAsia="hi-IN" w:bidi="hi-IN"/>
        </w:rPr>
        <w:t>od 13 do 16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Producenci OSRAM i PHILIPS nie posiadają źródeł światła z danego typoszeregu mocy o barwie 830, a jedynie 825,827 czy też 840. Czy Zamawiający dopuszcza zastosowanie barwy 825 lub 827 dla tych pozycji. Jeżeli nie , to proszę wskazać przykładowego producenta świetlówek o powyższym typoszeregu mocy z barwą 830.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Odp</w:t>
      </w:r>
      <w:r>
        <w:rPr>
          <w:rFonts w:ascii="Book Antiqua" w:hAnsi="Book Antiqua" w:cs="Book Antiqua"/>
          <w:kern w:val="2"/>
          <w:lang w:eastAsia="hi-IN" w:bidi="hi-IN"/>
        </w:rPr>
        <w:t xml:space="preserve">. 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Zamawiający dopuszcza zastosowanie barw 825 lub 827.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>Pytanie 3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Pozycja 22</w:t>
      </w:r>
      <w:r w:rsidR="00066375">
        <w:rPr>
          <w:rFonts w:ascii="Book Antiqua" w:hAnsi="Book Antiqua" w:cs="Book Antiqua"/>
          <w:kern w:val="2"/>
          <w:lang w:eastAsia="hi-IN" w:bidi="hi-IN"/>
        </w:rPr>
        <w:t xml:space="preserve"> 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Taki opis przewodu nie występuje 4x2x05. Jaki przekrój  przewodu należy wycenić?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u w:val="single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u w:val="single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 xml:space="preserve">Odp. 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 w:rsidRPr="008F0490">
        <w:rPr>
          <w:rFonts w:ascii="Book Antiqua" w:hAnsi="Book Antiqua" w:cs="Book Antiqua"/>
          <w:kern w:val="2"/>
          <w:lang w:eastAsia="hi-IN" w:bidi="hi-IN"/>
        </w:rPr>
        <w:t xml:space="preserve">W pozycji nr </w:t>
      </w:r>
      <w:r>
        <w:rPr>
          <w:rFonts w:ascii="Book Antiqua" w:hAnsi="Book Antiqua" w:cs="Book Antiqua"/>
          <w:kern w:val="2"/>
          <w:lang w:eastAsia="hi-IN" w:bidi="hi-IN"/>
        </w:rPr>
        <w:t>22</w:t>
      </w:r>
      <w:r w:rsidRPr="008F0490">
        <w:rPr>
          <w:rFonts w:ascii="Book Antiqua" w:hAnsi="Book Antiqua" w:cs="Book Antiqua"/>
          <w:kern w:val="2"/>
          <w:lang w:eastAsia="hi-IN" w:bidi="hi-IN"/>
        </w:rPr>
        <w:t xml:space="preserve"> Zamawiający dokonał błędnego zapisu, w związku z powyższym Zamawiający dokona modyfikacji SIWZ w tym zakresie.</w:t>
      </w:r>
    </w:p>
    <w:p w:rsidR="008F0490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>Pytanie 4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 xml:space="preserve">Pozycja </w:t>
      </w:r>
      <w:r w:rsidR="008F0490">
        <w:rPr>
          <w:rFonts w:ascii="Book Antiqua" w:hAnsi="Book Antiqua" w:cs="Book Antiqua"/>
          <w:kern w:val="2"/>
          <w:lang w:eastAsia="hi-IN" w:bidi="hi-IN"/>
        </w:rPr>
        <w:t>78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>Sprzeczny opis. Żarówka o mocy 15W E27 nie może być opisana barwą 830, ponieważ żarówki nie posiadają wskaźnika oddawania barwy Ra=80. Proszę o wykreślenie symbolu 830.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u w:val="single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Odp.</w:t>
      </w:r>
    </w:p>
    <w:p w:rsidR="00066375" w:rsidRDefault="008F0490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 w:rsidRPr="008F0490">
        <w:rPr>
          <w:rFonts w:ascii="Book Antiqua" w:hAnsi="Book Antiqua" w:cs="Book Antiqua"/>
          <w:kern w:val="2"/>
          <w:lang w:eastAsia="hi-IN" w:bidi="hi-IN"/>
        </w:rPr>
        <w:t xml:space="preserve">W pozycji nr </w:t>
      </w:r>
      <w:r>
        <w:rPr>
          <w:rFonts w:ascii="Book Antiqua" w:hAnsi="Book Antiqua" w:cs="Book Antiqua"/>
          <w:kern w:val="2"/>
          <w:lang w:eastAsia="hi-IN" w:bidi="hi-IN"/>
        </w:rPr>
        <w:t>78</w:t>
      </w:r>
      <w:r w:rsidRPr="008F0490">
        <w:rPr>
          <w:rFonts w:ascii="Book Antiqua" w:hAnsi="Book Antiqua" w:cs="Book Antiqua"/>
          <w:kern w:val="2"/>
          <w:lang w:eastAsia="hi-IN" w:bidi="hi-IN"/>
        </w:rPr>
        <w:t xml:space="preserve"> Zamawiający dokonał błędnego zapisu, w związku z powyższym Zamawiający dokona modyfikacji SIWZ w tym zakresie.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u w:val="single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center"/>
        <w:rPr>
          <w:rFonts w:ascii="Book Antiqua" w:hAnsi="Book Antiqua" w:cs="Book Antiqua"/>
          <w:b/>
          <w:bCs/>
          <w:kern w:val="2"/>
          <w:lang w:eastAsia="hi-IN" w:bidi="hi-IN"/>
        </w:rPr>
      </w:pPr>
      <w:r>
        <w:rPr>
          <w:rFonts w:ascii="Book Antiqua" w:hAnsi="Book Antiqua" w:cs="Book Antiqua"/>
          <w:b/>
          <w:bCs/>
          <w:kern w:val="2"/>
          <w:lang w:eastAsia="hi-IN" w:bidi="hi-IN"/>
        </w:rPr>
        <w:t>MODYFIKACJA SIWZ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lang w:eastAsia="hi-IN" w:bidi="hi-IN"/>
        </w:rPr>
        <w:tab/>
        <w:t>W związku z pytaniami jakie wpłynęły do Zamawiającego , działając na podstawie art. 38 ust. 4 ustawy z dnia 29 stycznia 2004r. – Prawo Zamówień Publicznych, (Dz. U. z 2013 r. poz. 907 ze zm.)  Zamawiający -  Uniwersytet Kazimierza Wielkiego w Bydgoszczy modyfikuje treść SIWZ poprzez modyfikację Formularza Cenowego stanowiącego załącznik nr 2 do SIWZ w pozycjach: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b/>
          <w:kern w:val="2"/>
          <w:lang w:eastAsia="hi-IN" w:bidi="hi-IN"/>
        </w:rPr>
        <w:t xml:space="preserve">Pozycja nr </w:t>
      </w:r>
      <w:r w:rsidR="008F0490">
        <w:rPr>
          <w:rFonts w:ascii="Book Antiqua" w:hAnsi="Book Antiqua" w:cs="Book Antiqua"/>
          <w:b/>
          <w:kern w:val="2"/>
          <w:lang w:eastAsia="hi-IN" w:bidi="hi-IN"/>
        </w:rPr>
        <w:t>11</w:t>
      </w:r>
      <w:r>
        <w:rPr>
          <w:rFonts w:ascii="Book Antiqua" w:hAnsi="Book Antiqua" w:cs="Book Antiqua"/>
          <w:kern w:val="2"/>
          <w:lang w:eastAsia="hi-IN" w:bidi="hi-IN"/>
        </w:rPr>
        <w:t xml:space="preserve"> 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było:</w:t>
      </w:r>
      <w:r>
        <w:rPr>
          <w:rFonts w:ascii="Book Antiqua" w:hAnsi="Book Antiqua" w:cs="Book Antiqua"/>
          <w:kern w:val="2"/>
          <w:lang w:eastAsia="hi-IN" w:bidi="hi-IN"/>
        </w:rPr>
        <w:t xml:space="preserve"> </w:t>
      </w:r>
      <w:r w:rsidR="008F0490" w:rsidRPr="008F0490">
        <w:rPr>
          <w:rFonts w:ascii="Book Antiqua" w:hAnsi="Book Antiqua" w:cs="Book Antiqua"/>
          <w:kern w:val="2"/>
          <w:lang w:eastAsia="hi-IN" w:bidi="hi-IN"/>
        </w:rPr>
        <w:t>żarówka 40 W E-27 230 V, barwa 830 OSRAM/PHILIPS lub równoważny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sz w:val="24"/>
          <w:szCs w:val="24"/>
          <w:u w:val="single"/>
          <w:lang w:eastAsia="hi-IN" w:bidi="hi-IN"/>
        </w:rPr>
        <w:t>powinno być:</w:t>
      </w:r>
      <w:r>
        <w:rPr>
          <w:rFonts w:ascii="Book Antiqua" w:hAnsi="Book Antiqua" w:cs="Book Antiqua"/>
          <w:kern w:val="2"/>
          <w:lang w:eastAsia="hi-IN" w:bidi="hi-IN"/>
        </w:rP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żarówka 40 W E-27 230 V, OSRAM/PHILIPS lub równoważny</w:t>
      </w:r>
    </w:p>
    <w:p w:rsidR="00FE2CA6" w:rsidRDefault="00FE2CA6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  <w:r>
        <w:rPr>
          <w:rFonts w:ascii="Book Antiqua" w:hAnsi="Book Antiqua" w:cs="Book Antiqua"/>
          <w:b/>
          <w:kern w:val="2"/>
          <w:lang w:eastAsia="hi-IN" w:bidi="hi-IN"/>
        </w:rPr>
        <w:t xml:space="preserve">Pozycja </w:t>
      </w:r>
      <w:r w:rsidR="00FE2CA6">
        <w:rPr>
          <w:rFonts w:ascii="Book Antiqua" w:hAnsi="Book Antiqua" w:cs="Book Antiqua"/>
          <w:b/>
          <w:kern w:val="2"/>
          <w:lang w:eastAsia="hi-IN" w:bidi="hi-IN"/>
        </w:rPr>
        <w:t>13</w:t>
      </w:r>
      <w:r>
        <w:rPr>
          <w:rFonts w:ascii="Book Antiqua" w:hAnsi="Book Antiqua" w:cs="Book Antiqua"/>
          <w:b/>
          <w:kern w:val="2"/>
          <w:lang w:eastAsia="hi-IN" w:bidi="hi-IN"/>
        </w:rPr>
        <w:t xml:space="preserve"> 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hAnsi="Book Antiqua" w:cs="Book Antiqua"/>
          <w:kern w:val="2"/>
          <w:lang w:eastAsia="hi-IN" w:bidi="hi-IN"/>
        </w:rPr>
        <w:t xml:space="preserve">: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11W E 27, barwa 830  OSRAM/PHILIPS lub równoważny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hAnsi="Book Antiqua" w:cs="Book Antiqua"/>
          <w:kern w:val="2"/>
          <w:lang w:eastAsia="hi-IN" w:bidi="hi-IN"/>
        </w:rPr>
        <w:t xml:space="preserve">: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11W E 27, barwa 8</w:t>
      </w:r>
      <w:r w:rsidR="00FE2CA6">
        <w:rPr>
          <w:rFonts w:ascii="Book Antiqua" w:hAnsi="Book Antiqua" w:cs="Book Antiqua"/>
          <w:kern w:val="2"/>
          <w:lang w:eastAsia="hi-IN" w:bidi="hi-IN"/>
        </w:rPr>
        <w:t>25 lub 827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 xml:space="preserve">  OSRAM/PHILIPS lub równoważny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  <w:r>
        <w:rPr>
          <w:rFonts w:ascii="Book Antiqua" w:hAnsi="Book Antiqua" w:cs="Book Antiqua"/>
          <w:b/>
          <w:kern w:val="2"/>
          <w:lang w:eastAsia="hi-IN" w:bidi="hi-IN"/>
        </w:rPr>
        <w:t xml:space="preserve">Pozycja </w:t>
      </w:r>
      <w:r w:rsidR="00FE2CA6">
        <w:rPr>
          <w:rFonts w:ascii="Book Antiqua" w:hAnsi="Book Antiqua" w:cs="Book Antiqua"/>
          <w:b/>
          <w:kern w:val="2"/>
          <w:lang w:eastAsia="hi-IN" w:bidi="hi-IN"/>
        </w:rPr>
        <w:t>14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hAnsi="Book Antiqua" w:cs="Book Antiqua"/>
          <w:kern w:val="2"/>
          <w:lang w:eastAsia="hi-IN" w:bidi="hi-IN"/>
        </w:rPr>
        <w:t xml:space="preserve">: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18W E 27, barwa 830  OSRAM/PHILIPS lub równoważny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18W E 27, barwa 8</w:t>
      </w:r>
      <w:r w:rsidR="00FE2CA6">
        <w:rPr>
          <w:rFonts w:ascii="Book Antiqua" w:hAnsi="Book Antiqua" w:cs="Book Antiqua"/>
          <w:kern w:val="2"/>
          <w:lang w:eastAsia="hi-IN" w:bidi="hi-IN"/>
        </w:rPr>
        <w:t>25 lub 827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 xml:space="preserve">  OSRAM/PHILIPS lub równoważny</w:t>
      </w:r>
    </w:p>
    <w:p w:rsidR="00FE2CA6" w:rsidRDefault="00FE2CA6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  <w:r>
        <w:rPr>
          <w:rFonts w:ascii="Book Antiqua" w:hAnsi="Book Antiqua" w:cs="Book Antiqua"/>
          <w:b/>
          <w:kern w:val="2"/>
          <w:lang w:eastAsia="hi-IN" w:bidi="hi-IN"/>
        </w:rPr>
        <w:t>Pozycja 1</w:t>
      </w:r>
      <w:r w:rsidR="00FE2CA6">
        <w:rPr>
          <w:rFonts w:ascii="Book Antiqua" w:hAnsi="Book Antiqua" w:cs="Book Antiqua"/>
          <w:b/>
          <w:kern w:val="2"/>
          <w:lang w:eastAsia="hi-IN" w:bidi="hi-IN"/>
        </w:rPr>
        <w:t>5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21W E 27, barwa 830  OSRAM/PHILIPS lub równoważny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21W E 27, barwa 8</w:t>
      </w:r>
      <w:r w:rsidR="00FE2CA6">
        <w:rPr>
          <w:rFonts w:ascii="Book Antiqua" w:hAnsi="Book Antiqua" w:cs="Book Antiqua"/>
          <w:kern w:val="2"/>
          <w:lang w:eastAsia="hi-IN" w:bidi="hi-IN"/>
        </w:rPr>
        <w:t>25 lub 827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 xml:space="preserve">  OSRAM/PHILIPS lub równoważny</w:t>
      </w:r>
    </w:p>
    <w:p w:rsidR="00FE2CA6" w:rsidRDefault="00FE2CA6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  <w:r>
        <w:rPr>
          <w:rFonts w:ascii="Book Antiqua" w:hAnsi="Book Antiqua" w:cs="Book Antiqua"/>
          <w:b/>
          <w:kern w:val="2"/>
          <w:lang w:eastAsia="hi-IN" w:bidi="hi-IN"/>
        </w:rPr>
        <w:t>Pozycja 1</w:t>
      </w:r>
      <w:r w:rsidR="00FE2CA6">
        <w:rPr>
          <w:rFonts w:ascii="Book Antiqua" w:hAnsi="Book Antiqua" w:cs="Book Antiqua"/>
          <w:b/>
          <w:kern w:val="2"/>
          <w:lang w:eastAsia="hi-IN" w:bidi="hi-IN"/>
        </w:rPr>
        <w:t>6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23W E 27, barwa 830  OSRAM/PHILIPS lub równoważny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świetlówka 23W E 27, barwa 8</w:t>
      </w:r>
      <w:r w:rsidR="00FE2CA6">
        <w:rPr>
          <w:rFonts w:ascii="Book Antiqua" w:hAnsi="Book Antiqua" w:cs="Book Antiqua"/>
          <w:kern w:val="2"/>
          <w:lang w:eastAsia="hi-IN" w:bidi="hi-IN"/>
        </w:rPr>
        <w:t>25 lub 827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 xml:space="preserve">  OSRAM/PHILIPS lub równoważny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  <w:r>
        <w:rPr>
          <w:rFonts w:ascii="Book Antiqua" w:hAnsi="Book Antiqua" w:cs="Book Antiqua"/>
          <w:b/>
          <w:kern w:val="2"/>
          <w:lang w:eastAsia="hi-IN" w:bidi="hi-IN"/>
        </w:rPr>
        <w:t xml:space="preserve">Pozycja </w:t>
      </w:r>
      <w:r w:rsidR="00FE2CA6">
        <w:rPr>
          <w:rFonts w:ascii="Book Antiqua" w:hAnsi="Book Antiqua" w:cs="Book Antiqua"/>
          <w:b/>
          <w:kern w:val="2"/>
          <w:lang w:eastAsia="hi-IN" w:bidi="hi-IN"/>
        </w:rPr>
        <w:t>2</w:t>
      </w:r>
      <w:r>
        <w:rPr>
          <w:rFonts w:ascii="Book Antiqua" w:hAnsi="Book Antiqua" w:cs="Book Antiqua"/>
          <w:b/>
          <w:kern w:val="2"/>
          <w:lang w:eastAsia="hi-IN" w:bidi="hi-IN"/>
        </w:rPr>
        <w:t>2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przewód UTP 4x2x05 żelowany z linką nośną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t xml:space="preserve"> 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przewód UTP 4x2x0</w:t>
      </w:r>
      <w:r w:rsidR="00FE2CA6">
        <w:rPr>
          <w:rFonts w:ascii="Book Antiqua" w:hAnsi="Book Antiqua" w:cs="Book Antiqua"/>
          <w:kern w:val="2"/>
          <w:lang w:eastAsia="hi-IN" w:bidi="hi-IN"/>
        </w:rPr>
        <w:t>,</w:t>
      </w:r>
      <w:r w:rsidR="00FE2CA6" w:rsidRPr="00FE2CA6">
        <w:rPr>
          <w:rFonts w:ascii="Book Antiqua" w:hAnsi="Book Antiqua" w:cs="Book Antiqua"/>
          <w:kern w:val="2"/>
          <w:lang w:eastAsia="hi-IN" w:bidi="hi-IN"/>
        </w:rPr>
        <w:t>5 żelowany z linką nośną</w:t>
      </w:r>
    </w:p>
    <w:p w:rsidR="00FE2CA6" w:rsidRDefault="00FE2CA6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b/>
          <w:kern w:val="2"/>
          <w:lang w:eastAsia="hi-IN" w:bidi="hi-IN"/>
        </w:rPr>
      </w:pPr>
      <w:r>
        <w:rPr>
          <w:rFonts w:ascii="Book Antiqua" w:hAnsi="Book Antiqua" w:cs="Book Antiqua"/>
          <w:b/>
          <w:kern w:val="2"/>
          <w:lang w:eastAsia="hi-IN" w:bidi="hi-IN"/>
        </w:rPr>
        <w:t xml:space="preserve">Pozycja </w:t>
      </w:r>
      <w:r w:rsidR="00FE2CA6">
        <w:rPr>
          <w:rFonts w:ascii="Book Antiqua" w:hAnsi="Book Antiqua" w:cs="Book Antiqua"/>
          <w:b/>
          <w:kern w:val="2"/>
          <w:lang w:eastAsia="hi-IN" w:bidi="hi-IN"/>
        </w:rPr>
        <w:t>78</w:t>
      </w:r>
    </w:p>
    <w:p w:rsidR="00FE2CA6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było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rPr>
          <w:rFonts w:ascii="Book Antiqua" w:hAnsi="Book Antiqua"/>
        </w:rPr>
        <w:t xml:space="preserve"> </w:t>
      </w:r>
      <w:r w:rsidR="00FE2CA6" w:rsidRPr="00FE2CA6">
        <w:rPr>
          <w:rFonts w:ascii="Book Antiqua" w:hAnsi="Book Antiqua"/>
        </w:rPr>
        <w:t xml:space="preserve">żarówka 15 W E-27 230 V,  barwa 830 OSRAM/PHILIPS lub równoważna  </w:t>
      </w:r>
    </w:p>
    <w:p w:rsidR="00066375" w:rsidRDefault="00066375" w:rsidP="00066375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lang w:eastAsia="hi-IN" w:bidi="hi-IN"/>
        </w:rPr>
      </w:pPr>
      <w:r>
        <w:rPr>
          <w:rFonts w:ascii="Book Antiqua" w:hAnsi="Book Antiqua" w:cs="Book Antiqua"/>
          <w:kern w:val="2"/>
          <w:u w:val="single"/>
          <w:lang w:eastAsia="hi-IN" w:bidi="hi-IN"/>
        </w:rPr>
        <w:t>powinno być</w:t>
      </w:r>
      <w:r>
        <w:rPr>
          <w:rFonts w:ascii="Book Antiqua" w:hAnsi="Book Antiqua" w:cs="Book Antiqua"/>
          <w:kern w:val="2"/>
          <w:lang w:eastAsia="hi-IN" w:bidi="hi-IN"/>
        </w:rPr>
        <w:t>:</w:t>
      </w:r>
      <w:r>
        <w:rPr>
          <w:rFonts w:ascii="Book Antiqua" w:hAnsi="Book Antiqua"/>
        </w:rPr>
        <w:t xml:space="preserve"> </w:t>
      </w:r>
      <w:r w:rsidR="00FE2CA6" w:rsidRPr="00FE2CA6">
        <w:rPr>
          <w:rFonts w:ascii="Book Antiqua" w:hAnsi="Book Antiqua"/>
        </w:rPr>
        <w:t xml:space="preserve">żarówka 15 W E-27 230 V,  OSRAM/PHILIPS lub równoważna  </w:t>
      </w:r>
    </w:p>
    <w:p w:rsidR="00FE2CA6" w:rsidRPr="00FE2CA6" w:rsidRDefault="00FE2CA6" w:rsidP="00FE2CA6">
      <w:pPr>
        <w:widowControl w:val="0"/>
        <w:suppressAutoHyphens/>
        <w:spacing w:after="0" w:line="240" w:lineRule="auto"/>
        <w:rPr>
          <w:rFonts w:ascii="Book Antiqua" w:hAnsi="Book Antiqua" w:cs="Book Antiqua"/>
          <w:kern w:val="2"/>
          <w:lang w:eastAsia="hi-IN" w:bidi="hi-IN"/>
        </w:rPr>
      </w:pPr>
      <w:r w:rsidRPr="00FE2CA6">
        <w:rPr>
          <w:rFonts w:ascii="Book Antiqua" w:hAnsi="Book Antiqua" w:cs="Book Antiqua"/>
          <w:kern w:val="2"/>
          <w:lang w:eastAsia="hi-IN" w:bidi="hi-IN"/>
        </w:rPr>
        <w:t xml:space="preserve">W związku z modyfikacją treści SIWZ Zamawiający wydłuża termin składania ofert do </w:t>
      </w:r>
      <w:r>
        <w:rPr>
          <w:rFonts w:ascii="Book Antiqua" w:hAnsi="Book Antiqua" w:cs="Book Antiqua"/>
          <w:kern w:val="2"/>
          <w:lang w:eastAsia="hi-IN" w:bidi="hi-IN"/>
        </w:rPr>
        <w:t>0</w:t>
      </w:r>
      <w:r w:rsidR="00660DDF">
        <w:rPr>
          <w:rFonts w:ascii="Book Antiqua" w:hAnsi="Book Antiqua" w:cs="Book Antiqua"/>
          <w:kern w:val="2"/>
          <w:lang w:eastAsia="hi-IN" w:bidi="hi-IN"/>
        </w:rPr>
        <w:t>3</w:t>
      </w:r>
      <w:bookmarkStart w:id="0" w:name="_GoBack"/>
      <w:bookmarkEnd w:id="0"/>
      <w:r w:rsidRPr="00FE2CA6">
        <w:rPr>
          <w:rFonts w:ascii="Book Antiqua" w:hAnsi="Book Antiqua" w:cs="Book Antiqua"/>
          <w:kern w:val="2"/>
          <w:lang w:eastAsia="hi-IN" w:bidi="hi-IN"/>
        </w:rPr>
        <w:t>.</w:t>
      </w:r>
      <w:r>
        <w:rPr>
          <w:rFonts w:ascii="Book Antiqua" w:hAnsi="Book Antiqua" w:cs="Book Antiqua"/>
          <w:kern w:val="2"/>
          <w:lang w:eastAsia="hi-IN" w:bidi="hi-IN"/>
        </w:rPr>
        <w:t>0</w:t>
      </w:r>
      <w:r w:rsidR="00F872E3">
        <w:rPr>
          <w:rFonts w:ascii="Book Antiqua" w:hAnsi="Book Antiqua" w:cs="Book Antiqua"/>
          <w:kern w:val="2"/>
          <w:lang w:eastAsia="hi-IN" w:bidi="hi-IN"/>
        </w:rPr>
        <w:t>6</w:t>
      </w:r>
      <w:r w:rsidRPr="00FE2CA6">
        <w:rPr>
          <w:rFonts w:ascii="Book Antiqua" w:hAnsi="Book Antiqua" w:cs="Book Antiqua"/>
          <w:kern w:val="2"/>
          <w:lang w:eastAsia="hi-IN" w:bidi="hi-IN"/>
        </w:rPr>
        <w:t>.201</w:t>
      </w:r>
      <w:r>
        <w:rPr>
          <w:rFonts w:ascii="Book Antiqua" w:hAnsi="Book Antiqua" w:cs="Book Antiqua"/>
          <w:kern w:val="2"/>
          <w:lang w:eastAsia="hi-IN" w:bidi="hi-IN"/>
        </w:rPr>
        <w:t>6</w:t>
      </w:r>
      <w:r w:rsidRPr="00FE2CA6">
        <w:rPr>
          <w:rFonts w:ascii="Book Antiqua" w:hAnsi="Book Antiqua" w:cs="Book Antiqua"/>
          <w:kern w:val="2"/>
          <w:lang w:eastAsia="hi-IN" w:bidi="hi-IN"/>
        </w:rPr>
        <w:t xml:space="preserve"> r., godz. 10.30. Otwarcie ofert nastąpi w tym samym dniu, o godz. 11.00.</w:t>
      </w:r>
    </w:p>
    <w:p w:rsidR="00A52045" w:rsidRDefault="00A52045" w:rsidP="00A52045">
      <w:pPr>
        <w:widowControl w:val="0"/>
        <w:suppressAutoHyphens/>
        <w:spacing w:after="0" w:line="240" w:lineRule="auto"/>
        <w:jc w:val="right"/>
        <w:rPr>
          <w:rFonts w:ascii="Book Antiqua" w:hAnsi="Book Antiqua" w:cs="Book Antiqua"/>
          <w:kern w:val="2"/>
          <w:lang w:eastAsia="hi-IN" w:bidi="hi-IN"/>
        </w:rPr>
      </w:pPr>
    </w:p>
    <w:p w:rsidR="00A52045" w:rsidRDefault="00A52045" w:rsidP="00A52045">
      <w:pPr>
        <w:widowControl w:val="0"/>
        <w:suppressAutoHyphens/>
        <w:spacing w:after="0" w:line="240" w:lineRule="auto"/>
        <w:jc w:val="right"/>
        <w:rPr>
          <w:rFonts w:ascii="Book Antiqua" w:hAnsi="Book Antiqua" w:cs="Book Antiqua"/>
          <w:kern w:val="2"/>
          <w:lang w:eastAsia="hi-IN" w:bidi="hi-IN"/>
        </w:rPr>
      </w:pPr>
    </w:p>
    <w:p w:rsidR="00A52045" w:rsidRDefault="00A52045" w:rsidP="00A52045">
      <w:pPr>
        <w:widowControl w:val="0"/>
        <w:suppressAutoHyphens/>
        <w:spacing w:after="0" w:line="240" w:lineRule="auto"/>
        <w:jc w:val="right"/>
        <w:rPr>
          <w:rFonts w:ascii="Book Antiqua" w:hAnsi="Book Antiqua" w:cs="Book Antiqua"/>
          <w:b/>
          <w:kern w:val="2"/>
          <w:lang w:eastAsia="hi-IN" w:bidi="hi-IN"/>
        </w:rPr>
      </w:pPr>
    </w:p>
    <w:p w:rsidR="00A52045" w:rsidRPr="00A52045" w:rsidRDefault="00A52045" w:rsidP="00A52045">
      <w:pPr>
        <w:widowControl w:val="0"/>
        <w:suppressAutoHyphens/>
        <w:spacing w:after="0" w:line="240" w:lineRule="auto"/>
        <w:jc w:val="right"/>
        <w:rPr>
          <w:rFonts w:ascii="Book Antiqua" w:hAnsi="Book Antiqua"/>
          <w:b/>
          <w:kern w:val="2"/>
          <w:lang w:eastAsia="hi-IN" w:bidi="hi-IN"/>
        </w:rPr>
      </w:pPr>
      <w:r w:rsidRPr="00A52045">
        <w:rPr>
          <w:rFonts w:ascii="Book Antiqua" w:hAnsi="Book Antiqua"/>
          <w:b/>
          <w:kern w:val="2"/>
          <w:lang w:eastAsia="hi-IN" w:bidi="hi-IN"/>
        </w:rPr>
        <w:t>Kwestor UKW</w:t>
      </w:r>
    </w:p>
    <w:p w:rsidR="00A52045" w:rsidRPr="00A52045" w:rsidRDefault="00A52045" w:rsidP="00A52045">
      <w:pPr>
        <w:widowControl w:val="0"/>
        <w:suppressAutoHyphens/>
        <w:spacing w:after="0" w:line="240" w:lineRule="auto"/>
        <w:jc w:val="right"/>
        <w:rPr>
          <w:rFonts w:ascii="Book Antiqua" w:hAnsi="Book Antiqua"/>
          <w:b/>
          <w:kern w:val="2"/>
          <w:lang w:eastAsia="hi-IN" w:bidi="hi-IN"/>
        </w:rPr>
      </w:pPr>
    </w:p>
    <w:p w:rsidR="00A52045" w:rsidRPr="00A52045" w:rsidRDefault="00A52045" w:rsidP="00A52045">
      <w:pPr>
        <w:widowControl w:val="0"/>
        <w:suppressAutoHyphens/>
        <w:spacing w:after="0" w:line="240" w:lineRule="auto"/>
        <w:jc w:val="right"/>
        <w:rPr>
          <w:rFonts w:ascii="Book Antiqua" w:hAnsi="Book Antiqua"/>
          <w:b/>
          <w:kern w:val="2"/>
          <w:lang w:eastAsia="hi-IN" w:bidi="hi-IN"/>
        </w:rPr>
      </w:pPr>
      <w:r w:rsidRPr="00A52045">
        <w:rPr>
          <w:rFonts w:ascii="Book Antiqua" w:hAnsi="Book Antiqua"/>
          <w:b/>
          <w:kern w:val="2"/>
          <w:lang w:eastAsia="hi-IN" w:bidi="hi-IN"/>
        </w:rPr>
        <w:t xml:space="preserve"> </w:t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</w:p>
    <w:p w:rsidR="00066375" w:rsidRDefault="00A52045" w:rsidP="00A52045">
      <w:pPr>
        <w:widowControl w:val="0"/>
        <w:tabs>
          <w:tab w:val="left" w:pos="5387"/>
        </w:tabs>
        <w:suppressAutoHyphens/>
        <w:spacing w:after="0" w:line="240" w:lineRule="auto"/>
        <w:jc w:val="right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</w:r>
      <w:r w:rsidRPr="00A52045">
        <w:rPr>
          <w:rFonts w:ascii="Book Antiqua" w:hAnsi="Book Antiqua"/>
          <w:b/>
          <w:kern w:val="2"/>
          <w:lang w:eastAsia="hi-IN" w:bidi="hi-IN"/>
        </w:rPr>
        <w:tab/>
        <w:t xml:space="preserve">    mgr Arletta </w:t>
      </w:r>
      <w:proofErr w:type="spellStart"/>
      <w:r w:rsidRPr="00A52045">
        <w:rPr>
          <w:rFonts w:ascii="Book Antiqua" w:hAnsi="Book Antiqua"/>
          <w:b/>
          <w:kern w:val="2"/>
          <w:lang w:eastAsia="hi-IN" w:bidi="hi-IN"/>
        </w:rPr>
        <w:t>Szyińska</w:t>
      </w:r>
      <w:proofErr w:type="spellEnd"/>
      <w:r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ab/>
      </w:r>
    </w:p>
    <w:p w:rsidR="00066375" w:rsidRDefault="00066375" w:rsidP="00A52045">
      <w:pPr>
        <w:jc w:val="right"/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375"/>
    <w:rsid w:val="00066375"/>
    <w:rsid w:val="00390F16"/>
    <w:rsid w:val="00660DDF"/>
    <w:rsid w:val="007F656C"/>
    <w:rsid w:val="008F0490"/>
    <w:rsid w:val="00A52045"/>
    <w:rsid w:val="00C7666F"/>
    <w:rsid w:val="00F872E3"/>
    <w:rsid w:val="00FE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637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637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2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552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2016-05-30T07:25:00Z</cp:lastPrinted>
  <dcterms:created xsi:type="dcterms:W3CDTF">2016-05-30T06:52:00Z</dcterms:created>
  <dcterms:modified xsi:type="dcterms:W3CDTF">2016-05-30T08:02:00Z</dcterms:modified>
</cp:coreProperties>
</file>