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3AE2" w:rsidRDefault="00BC3AE2" w:rsidP="00BC3AE2">
      <w:pPr>
        <w:jc w:val="center"/>
      </w:pPr>
    </w:p>
    <w:p w:rsidR="00BC3AE2" w:rsidRDefault="00BC3AE2" w:rsidP="00BC3AE2">
      <w:pPr>
        <w:jc w:val="center"/>
      </w:pPr>
    </w:p>
    <w:p w:rsidR="00BC3AE2" w:rsidRPr="00B65262" w:rsidRDefault="00BC3AE2" w:rsidP="00BC3AE2">
      <w:pPr>
        <w:jc w:val="center"/>
        <w:rPr>
          <w:b/>
          <w:bCs/>
        </w:rPr>
      </w:pPr>
      <w:r w:rsidRPr="00B65262">
        <w:br/>
      </w:r>
      <w:r w:rsidRPr="00B65262">
        <w:rPr>
          <w:noProof/>
        </w:rPr>
        <w:drawing>
          <wp:anchor distT="0" distB="0" distL="114935" distR="114935" simplePos="0" relativeHeight="251659264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65262">
        <w:rPr>
          <w:b/>
          <w:bCs/>
        </w:rPr>
        <w:t>UNIWERSYTET KAZIMIERZA WIELKIEGO</w:t>
      </w:r>
    </w:p>
    <w:p w:rsidR="00BC3AE2" w:rsidRPr="00B65262" w:rsidRDefault="00BC3AE2" w:rsidP="00BC3AE2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65262">
        <w:rPr>
          <w:b/>
          <w:bCs/>
        </w:rPr>
        <w:t>W BYDGOSZCZY</w:t>
      </w:r>
    </w:p>
    <w:p w:rsidR="00BC3AE2" w:rsidRPr="00B65262" w:rsidRDefault="00BC3AE2" w:rsidP="00BC3AE2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65262">
        <w:rPr>
          <w:sz w:val="18"/>
          <w:szCs w:val="18"/>
        </w:rPr>
        <w:t>ul. Chodkiewicza 30, 85 – 064 Bydgoszcz, tel. 052 341 91 00 fax. 052 360 82 06</w:t>
      </w:r>
    </w:p>
    <w:p w:rsidR="00BC3AE2" w:rsidRPr="00B65262" w:rsidRDefault="00BC3AE2" w:rsidP="00BC3AE2">
      <w:pPr>
        <w:jc w:val="center"/>
      </w:pPr>
      <w:r w:rsidRPr="00B65262">
        <w:t>NIP 5542647568 REGON 340057695</w:t>
      </w:r>
    </w:p>
    <w:p w:rsidR="00BC3AE2" w:rsidRPr="00B65262" w:rsidRDefault="00BC3AE2" w:rsidP="00BC3AE2">
      <w:pPr>
        <w:jc w:val="center"/>
      </w:pPr>
      <w:r w:rsidRPr="00B65262">
        <w:t>www.ukw.edu.pl</w:t>
      </w:r>
    </w:p>
    <w:p w:rsidR="00BC3AE2" w:rsidRPr="00B65262" w:rsidRDefault="00BC3AE2" w:rsidP="00BC3AE2">
      <w:pPr>
        <w:tabs>
          <w:tab w:val="left" w:pos="0"/>
        </w:tabs>
        <w:rPr>
          <w:sz w:val="22"/>
          <w:szCs w:val="22"/>
        </w:rPr>
      </w:pPr>
    </w:p>
    <w:p w:rsidR="00BC3AE2" w:rsidRPr="00B65262" w:rsidRDefault="00201868" w:rsidP="00BC3AE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UKW/DZP-282-ZO-86</w:t>
      </w:r>
      <w:r w:rsidR="00BC3AE2" w:rsidRPr="00B65262">
        <w:rPr>
          <w:rFonts w:ascii="Century Gothic" w:hAnsi="Century Gothic"/>
          <w:b/>
          <w:sz w:val="20"/>
          <w:szCs w:val="20"/>
        </w:rPr>
        <w:t>/201</w:t>
      </w:r>
      <w:r w:rsidR="00BC3AE2">
        <w:rPr>
          <w:rFonts w:ascii="Century Gothic" w:hAnsi="Century Gothic"/>
          <w:b/>
          <w:sz w:val="20"/>
          <w:szCs w:val="20"/>
        </w:rPr>
        <w:t>6</w:t>
      </w:r>
      <w:r w:rsidR="00BC3AE2" w:rsidRPr="00B65262"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20"/>
          <w:szCs w:val="20"/>
        </w:rPr>
        <w:t>Bydgoszcz, 15.07</w:t>
      </w:r>
      <w:r w:rsidR="00BC3AE2" w:rsidRPr="00B65262">
        <w:rPr>
          <w:rFonts w:ascii="Century Gothic" w:hAnsi="Century Gothic" w:cs="Century Gothic"/>
          <w:sz w:val="20"/>
          <w:szCs w:val="20"/>
        </w:rPr>
        <w:t>.201</w:t>
      </w:r>
      <w:r w:rsidR="00BC3AE2">
        <w:rPr>
          <w:rFonts w:ascii="Century Gothic" w:hAnsi="Century Gothic" w:cs="Century Gothic"/>
          <w:sz w:val="20"/>
          <w:szCs w:val="20"/>
        </w:rPr>
        <w:t>6</w:t>
      </w:r>
      <w:r w:rsidR="00BC3AE2" w:rsidRPr="00B65262">
        <w:rPr>
          <w:rFonts w:ascii="Century Gothic" w:hAnsi="Century Gothic" w:cs="Century Gothic"/>
          <w:sz w:val="20"/>
          <w:szCs w:val="20"/>
        </w:rPr>
        <w:t>r.</w:t>
      </w:r>
    </w:p>
    <w:p w:rsidR="00BC3AE2" w:rsidRDefault="00BC3AE2" w:rsidP="00BC3AE2">
      <w:pPr>
        <w:jc w:val="right"/>
        <w:rPr>
          <w:rFonts w:ascii="Century Gothic" w:hAnsi="Century Gothic"/>
          <w:sz w:val="20"/>
          <w:szCs w:val="20"/>
        </w:rPr>
      </w:pPr>
    </w:p>
    <w:p w:rsidR="00BC3AE2" w:rsidRDefault="00BC3AE2" w:rsidP="00BC3AE2">
      <w:pPr>
        <w:jc w:val="center"/>
        <w:rPr>
          <w:rFonts w:ascii="Century Gothic" w:hAnsi="Century Gothic"/>
          <w:b/>
        </w:rPr>
      </w:pPr>
    </w:p>
    <w:p w:rsidR="00BC3AE2" w:rsidRDefault="00BC3AE2" w:rsidP="00BC3AE2">
      <w:pPr>
        <w:jc w:val="center"/>
        <w:rPr>
          <w:rFonts w:ascii="Century Gothic" w:hAnsi="Century Gothic"/>
          <w:b/>
        </w:rPr>
      </w:pPr>
    </w:p>
    <w:p w:rsidR="00BC3AE2" w:rsidRDefault="00BC3AE2" w:rsidP="00BC3AE2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OGŁOSZENIE O </w:t>
      </w:r>
    </w:p>
    <w:p w:rsidR="00BC3AE2" w:rsidRDefault="00BC3AE2" w:rsidP="00BC3AE2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UNIEWAŻNIENIU POSTĘPOWANIA W TRYBIE</w:t>
      </w:r>
    </w:p>
    <w:p w:rsidR="00BC3AE2" w:rsidRDefault="00BC3AE2" w:rsidP="00BC3AE2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Zapytania Ofertowego </w:t>
      </w:r>
    </w:p>
    <w:p w:rsidR="00BC3AE2" w:rsidRDefault="00BC3AE2" w:rsidP="00BC3AE2">
      <w:pPr>
        <w:jc w:val="center"/>
        <w:rPr>
          <w:rFonts w:ascii="Century Gothic" w:hAnsi="Century Gothic"/>
          <w:b/>
        </w:rPr>
      </w:pPr>
    </w:p>
    <w:p w:rsidR="00BC3AE2" w:rsidRDefault="00BC3AE2" w:rsidP="00BC3AE2">
      <w:pPr>
        <w:jc w:val="both"/>
        <w:rPr>
          <w:rFonts w:ascii="Century Gothic" w:hAnsi="Century Gothic"/>
          <w:b/>
        </w:rPr>
      </w:pPr>
    </w:p>
    <w:p w:rsidR="00BC3AE2" w:rsidRDefault="00BC3AE2" w:rsidP="00BC3AE2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ab/>
        <w:t xml:space="preserve">Uniwersytet Kazimierza Wielkiego w Bydgoszczy z siedzibą przy ul. Chodkiewicza 30, 85-064 Bydgoszcz informuje, iż unieważnia niniejsze postępowanie w trybie </w:t>
      </w:r>
      <w:r w:rsidRPr="00741523">
        <w:rPr>
          <w:rFonts w:ascii="Century Gothic" w:hAnsi="Century Gothic"/>
          <w:b/>
          <w:sz w:val="20"/>
          <w:szCs w:val="20"/>
        </w:rPr>
        <w:t>Zapytania Ofertowego</w:t>
      </w:r>
      <w:r w:rsidRPr="00741523">
        <w:rPr>
          <w:rFonts w:ascii="Century Gothic" w:hAnsi="Century Gothic"/>
          <w:sz w:val="20"/>
          <w:szCs w:val="20"/>
        </w:rPr>
        <w:t xml:space="preserve"> </w:t>
      </w:r>
      <w:r w:rsidRPr="00741523">
        <w:rPr>
          <w:rFonts w:ascii="Century Gothic" w:hAnsi="Century Gothic"/>
          <w:b/>
          <w:sz w:val="20"/>
          <w:szCs w:val="20"/>
        </w:rPr>
        <w:t xml:space="preserve">Nr </w:t>
      </w:r>
      <w:r w:rsidR="00201868">
        <w:rPr>
          <w:rFonts w:ascii="Century Gothic" w:hAnsi="Century Gothic"/>
          <w:b/>
          <w:sz w:val="20"/>
          <w:szCs w:val="20"/>
        </w:rPr>
        <w:t>UKW-DZP-282-ZO-86</w:t>
      </w:r>
      <w:r w:rsidRPr="00741523">
        <w:rPr>
          <w:rFonts w:ascii="Century Gothic" w:hAnsi="Century Gothic"/>
          <w:b/>
          <w:sz w:val="20"/>
          <w:szCs w:val="20"/>
        </w:rPr>
        <w:t>/201</w:t>
      </w:r>
      <w:r>
        <w:rPr>
          <w:rFonts w:ascii="Century Gothic" w:hAnsi="Century Gothic"/>
          <w:b/>
          <w:sz w:val="20"/>
          <w:szCs w:val="20"/>
        </w:rPr>
        <w:t>6</w:t>
      </w:r>
      <w:r w:rsidRPr="00741523">
        <w:rPr>
          <w:rFonts w:ascii="Century Gothic" w:hAnsi="Century Gothic"/>
          <w:sz w:val="20"/>
          <w:szCs w:val="20"/>
        </w:rPr>
        <w:t xml:space="preserve"> dotyczącego</w:t>
      </w:r>
      <w:r w:rsidRPr="00741523">
        <w:rPr>
          <w:rFonts w:ascii="Century Gothic" w:hAnsi="Century Gothic"/>
          <w:i/>
          <w:sz w:val="20"/>
          <w:szCs w:val="20"/>
        </w:rPr>
        <w:t xml:space="preserve">, </w:t>
      </w:r>
      <w:r w:rsidRPr="00741523">
        <w:rPr>
          <w:rFonts w:ascii="Century Gothic" w:hAnsi="Century Gothic"/>
          <w:b/>
          <w:bCs/>
          <w:i/>
          <w:iCs/>
          <w:color w:val="000000"/>
          <w:spacing w:val="-4"/>
          <w:sz w:val="20"/>
          <w:szCs w:val="20"/>
        </w:rPr>
        <w:t>„</w:t>
      </w:r>
      <w:r>
        <w:rPr>
          <w:rFonts w:ascii="Century Gothic" w:hAnsi="Century Gothic"/>
          <w:b/>
          <w:bCs/>
          <w:i/>
          <w:iCs/>
          <w:color w:val="000000"/>
          <w:spacing w:val="-4"/>
          <w:sz w:val="20"/>
          <w:szCs w:val="20"/>
        </w:rPr>
        <w:t>Dostawy</w:t>
      </w:r>
      <w:r w:rsidRPr="00103565">
        <w:rPr>
          <w:rFonts w:ascii="Century Gothic" w:hAnsi="Century Gothic"/>
          <w:b/>
          <w:bCs/>
          <w:i/>
          <w:iCs/>
          <w:color w:val="000000"/>
          <w:spacing w:val="-4"/>
          <w:sz w:val="20"/>
          <w:szCs w:val="20"/>
        </w:rPr>
        <w:t xml:space="preserve"> materiałów ogrodniczych oraz środków ochrony roślin na potrzeby UKW</w:t>
      </w:r>
      <w:r>
        <w:rPr>
          <w:rFonts w:ascii="Century Gothic" w:hAnsi="Century Gothic"/>
          <w:sz w:val="20"/>
          <w:szCs w:val="20"/>
        </w:rPr>
        <w:t>”</w:t>
      </w:r>
      <w:r w:rsidRPr="00741523"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w następujących zadaniach</w:t>
      </w:r>
      <w:r w:rsidRPr="002766D6">
        <w:rPr>
          <w:rFonts w:ascii="Century Gothic" w:hAnsi="Century Gothic"/>
          <w:sz w:val="20"/>
          <w:szCs w:val="20"/>
        </w:rPr>
        <w:t xml:space="preserve">: </w:t>
      </w:r>
    </w:p>
    <w:p w:rsidR="00BC3AE2" w:rsidRDefault="00BC3AE2" w:rsidP="00BC3AE2">
      <w:pPr>
        <w:spacing w:line="360" w:lineRule="auto"/>
        <w:jc w:val="both"/>
        <w:rPr>
          <w:rFonts w:ascii="Century Gothic" w:hAnsi="Century Gothic" w:cs="Century Gothic"/>
          <w:b/>
          <w:i/>
          <w:iCs/>
          <w:sz w:val="20"/>
          <w:szCs w:val="20"/>
        </w:rPr>
      </w:pPr>
    </w:p>
    <w:p w:rsidR="00BC3AE2" w:rsidRPr="00103565" w:rsidRDefault="00BC3AE2" w:rsidP="00BC3AE2">
      <w:pPr>
        <w:spacing w:line="360" w:lineRule="auto"/>
        <w:jc w:val="both"/>
        <w:rPr>
          <w:rFonts w:ascii="Century Gothic" w:hAnsi="Century Gothic" w:cs="Century Gothic"/>
          <w:b/>
          <w:iCs/>
          <w:sz w:val="20"/>
          <w:szCs w:val="20"/>
        </w:rPr>
      </w:pPr>
      <w:r w:rsidRPr="00103565">
        <w:rPr>
          <w:rFonts w:ascii="Century Gothic" w:hAnsi="Century Gothic" w:cs="Century Gothic"/>
          <w:b/>
          <w:iCs/>
          <w:sz w:val="20"/>
          <w:szCs w:val="20"/>
        </w:rPr>
        <w:t>Zadanie 1</w:t>
      </w:r>
    </w:p>
    <w:p w:rsidR="00BC3AE2" w:rsidRDefault="00BC3AE2" w:rsidP="00BC3AE2">
      <w:pPr>
        <w:spacing w:line="360" w:lineRule="auto"/>
        <w:jc w:val="both"/>
        <w:rPr>
          <w:rFonts w:ascii="Century Gothic" w:hAnsi="Century Gothic" w:cs="Century Gothic"/>
          <w:iCs/>
          <w:sz w:val="20"/>
          <w:szCs w:val="20"/>
        </w:rPr>
      </w:pPr>
      <w:r w:rsidRPr="00103565">
        <w:rPr>
          <w:rFonts w:ascii="Century Gothic" w:hAnsi="Century Gothic" w:cs="Century Gothic"/>
          <w:iCs/>
          <w:sz w:val="20"/>
          <w:szCs w:val="20"/>
        </w:rPr>
        <w:t>Zamawiający unieważnia przedmi</w:t>
      </w:r>
      <w:r>
        <w:rPr>
          <w:rFonts w:ascii="Century Gothic" w:hAnsi="Century Gothic" w:cs="Century Gothic"/>
          <w:iCs/>
          <w:sz w:val="20"/>
          <w:szCs w:val="20"/>
        </w:rPr>
        <w:t>otowe postępowanie dla zadania 1</w:t>
      </w:r>
      <w:r w:rsidRPr="00103565">
        <w:rPr>
          <w:rFonts w:ascii="Century Gothic" w:hAnsi="Century Gothic" w:cs="Century Gothic"/>
          <w:iCs/>
          <w:sz w:val="20"/>
          <w:szCs w:val="20"/>
        </w:rPr>
        <w:t xml:space="preserve"> z uwagi na fakt, iż nie złożono żadnej oferty.</w:t>
      </w:r>
    </w:p>
    <w:p w:rsidR="00BC3AE2" w:rsidRDefault="00BC3AE2" w:rsidP="00BC3AE2">
      <w:pPr>
        <w:spacing w:line="360" w:lineRule="auto"/>
        <w:jc w:val="both"/>
        <w:rPr>
          <w:rFonts w:ascii="Century Gothic" w:hAnsi="Century Gothic" w:cs="Century Gothic"/>
          <w:b/>
          <w:iCs/>
          <w:sz w:val="20"/>
          <w:szCs w:val="20"/>
        </w:rPr>
      </w:pPr>
    </w:p>
    <w:p w:rsidR="00BC3AE2" w:rsidRPr="00103565" w:rsidRDefault="00BC3AE2" w:rsidP="00BC3AE2">
      <w:pPr>
        <w:spacing w:line="360" w:lineRule="auto"/>
        <w:jc w:val="both"/>
        <w:rPr>
          <w:rFonts w:ascii="Century Gothic" w:hAnsi="Century Gothic" w:cs="Century Gothic"/>
          <w:b/>
          <w:iCs/>
          <w:sz w:val="20"/>
          <w:szCs w:val="20"/>
        </w:rPr>
      </w:pPr>
      <w:r>
        <w:rPr>
          <w:rFonts w:ascii="Century Gothic" w:hAnsi="Century Gothic" w:cs="Century Gothic"/>
          <w:b/>
          <w:iCs/>
          <w:sz w:val="20"/>
          <w:szCs w:val="20"/>
        </w:rPr>
        <w:t>Zadanie 2</w:t>
      </w:r>
    </w:p>
    <w:p w:rsidR="00BC3AE2" w:rsidRDefault="00BC3AE2" w:rsidP="00BC3AE2">
      <w:pPr>
        <w:spacing w:line="360" w:lineRule="auto"/>
        <w:jc w:val="both"/>
        <w:rPr>
          <w:rFonts w:ascii="Century Gothic" w:hAnsi="Century Gothic" w:cs="Century Gothic"/>
          <w:iCs/>
          <w:sz w:val="20"/>
          <w:szCs w:val="20"/>
        </w:rPr>
      </w:pPr>
      <w:r w:rsidRPr="00103565">
        <w:rPr>
          <w:rFonts w:ascii="Century Gothic" w:hAnsi="Century Gothic" w:cs="Century Gothic"/>
          <w:iCs/>
          <w:sz w:val="20"/>
          <w:szCs w:val="20"/>
        </w:rPr>
        <w:t>Zamawiający unieważnia przedmi</w:t>
      </w:r>
      <w:r>
        <w:rPr>
          <w:rFonts w:ascii="Century Gothic" w:hAnsi="Century Gothic" w:cs="Century Gothic"/>
          <w:iCs/>
          <w:sz w:val="20"/>
          <w:szCs w:val="20"/>
        </w:rPr>
        <w:t>otowe postępowanie dla zadania 2</w:t>
      </w:r>
      <w:r w:rsidRPr="00103565">
        <w:rPr>
          <w:rFonts w:ascii="Century Gothic" w:hAnsi="Century Gothic" w:cs="Century Gothic"/>
          <w:iCs/>
          <w:sz w:val="20"/>
          <w:szCs w:val="20"/>
        </w:rPr>
        <w:t xml:space="preserve"> z uwagi na fakt, iż nie złożono żadnej oferty.</w:t>
      </w:r>
    </w:p>
    <w:p w:rsidR="00C65D6B" w:rsidRDefault="00C65D6B" w:rsidP="00BC3AE2">
      <w:pPr>
        <w:spacing w:line="360" w:lineRule="auto"/>
        <w:jc w:val="both"/>
        <w:rPr>
          <w:rFonts w:ascii="Century Gothic" w:hAnsi="Century Gothic" w:cs="Century Gothic"/>
          <w:iCs/>
          <w:sz w:val="20"/>
          <w:szCs w:val="20"/>
        </w:rPr>
      </w:pPr>
    </w:p>
    <w:p w:rsidR="00C65D6B" w:rsidRDefault="00C65D6B" w:rsidP="00BC3AE2">
      <w:pPr>
        <w:spacing w:line="360" w:lineRule="auto"/>
        <w:jc w:val="both"/>
        <w:rPr>
          <w:rFonts w:ascii="Century Gothic" w:hAnsi="Century Gothic" w:cs="Century Gothic"/>
          <w:iCs/>
          <w:sz w:val="20"/>
          <w:szCs w:val="20"/>
        </w:rPr>
      </w:pPr>
    </w:p>
    <w:p w:rsidR="00C65D6B" w:rsidRDefault="00C65D6B" w:rsidP="00C65D6B">
      <w:pPr>
        <w:spacing w:line="360" w:lineRule="auto"/>
        <w:jc w:val="right"/>
        <w:rPr>
          <w:rFonts w:ascii="Century Gothic" w:hAnsi="Century Gothic" w:cs="Century Gothic"/>
          <w:iCs/>
          <w:sz w:val="20"/>
          <w:szCs w:val="20"/>
        </w:rPr>
      </w:pPr>
      <w:bookmarkStart w:id="0" w:name="_GoBack"/>
      <w:r>
        <w:rPr>
          <w:rFonts w:ascii="Century Gothic" w:hAnsi="Century Gothic" w:cs="Century Gothic"/>
          <w:iCs/>
          <w:sz w:val="20"/>
          <w:szCs w:val="20"/>
        </w:rPr>
        <w:t>p.o. Kanclerza</w:t>
      </w:r>
    </w:p>
    <w:p w:rsidR="00C65D6B" w:rsidRDefault="00C65D6B" w:rsidP="00C65D6B">
      <w:pPr>
        <w:spacing w:line="360" w:lineRule="auto"/>
        <w:jc w:val="right"/>
        <w:rPr>
          <w:rFonts w:ascii="Century Gothic" w:hAnsi="Century Gothic" w:cs="Century Gothic"/>
          <w:iCs/>
          <w:sz w:val="20"/>
          <w:szCs w:val="20"/>
        </w:rPr>
      </w:pPr>
      <w:r>
        <w:rPr>
          <w:rFonts w:ascii="Century Gothic" w:hAnsi="Century Gothic" w:cs="Century Gothic"/>
          <w:iCs/>
          <w:sz w:val="20"/>
          <w:szCs w:val="20"/>
        </w:rPr>
        <w:t>mgr Renata Malak</w:t>
      </w:r>
    </w:p>
    <w:bookmarkEnd w:id="0"/>
    <w:p w:rsidR="00BC3AE2" w:rsidRDefault="00BC3AE2" w:rsidP="00BC3AE2">
      <w:pPr>
        <w:spacing w:line="360" w:lineRule="auto"/>
        <w:jc w:val="both"/>
        <w:rPr>
          <w:rFonts w:ascii="Century Gothic" w:hAnsi="Century Gothic" w:cs="Century Gothic"/>
          <w:b/>
          <w:iCs/>
          <w:sz w:val="20"/>
          <w:szCs w:val="20"/>
        </w:rPr>
      </w:pPr>
    </w:p>
    <w:p w:rsidR="00313CB2" w:rsidRDefault="00313CB2"/>
    <w:sectPr w:rsidR="00313C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3AE2"/>
    <w:rsid w:val="00201868"/>
    <w:rsid w:val="00313CB2"/>
    <w:rsid w:val="00BC3AE2"/>
    <w:rsid w:val="00C65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899ADD-67D8-481C-AA4A-F690AC15B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C3A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BC3AE2"/>
    <w:rPr>
      <w:rFonts w:ascii="Arial" w:eastAsia="Calibri" w:hAnsi="Arial" w:cs="Aria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65D6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65D6B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128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cp:lastPrinted>2016-07-15T09:15:00Z</cp:lastPrinted>
  <dcterms:created xsi:type="dcterms:W3CDTF">2016-05-25T08:18:00Z</dcterms:created>
  <dcterms:modified xsi:type="dcterms:W3CDTF">2016-07-15T09:15:00Z</dcterms:modified>
</cp:coreProperties>
</file>