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AE2" w:rsidRDefault="00BC3AE2" w:rsidP="00BC3AE2">
      <w:pPr>
        <w:jc w:val="center"/>
      </w:pPr>
    </w:p>
    <w:p w:rsidR="00BC3AE2" w:rsidRPr="00B65262" w:rsidRDefault="00BC3AE2" w:rsidP="00BC3AE2">
      <w:pPr>
        <w:jc w:val="center"/>
        <w:rPr>
          <w:b/>
          <w:bCs/>
        </w:rPr>
      </w:pPr>
      <w:r w:rsidRPr="00B65262">
        <w:br/>
      </w:r>
      <w:r w:rsidRPr="00B65262">
        <w:rPr>
          <w:noProof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262">
        <w:rPr>
          <w:b/>
          <w:bCs/>
        </w:rPr>
        <w:t>UNIWERSYTET KAZIMIERZA WIELKIEGO</w:t>
      </w:r>
    </w:p>
    <w:p w:rsidR="00BC3AE2" w:rsidRPr="00B65262" w:rsidRDefault="00BC3AE2" w:rsidP="00BC3AE2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BC3AE2" w:rsidRPr="00B65262" w:rsidRDefault="00BC3AE2" w:rsidP="00BC3AE2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BC3AE2" w:rsidRPr="00B65262" w:rsidRDefault="00BC3AE2" w:rsidP="00BC3AE2">
      <w:pPr>
        <w:jc w:val="center"/>
      </w:pPr>
      <w:r w:rsidRPr="00B65262">
        <w:t>NIP 5542647568 REGON 340057695</w:t>
      </w:r>
    </w:p>
    <w:p w:rsidR="00BC3AE2" w:rsidRPr="00B65262" w:rsidRDefault="00BC3AE2" w:rsidP="00BC3AE2">
      <w:pPr>
        <w:jc w:val="center"/>
      </w:pPr>
      <w:r w:rsidRPr="00B65262">
        <w:t>www.ukw.edu.pl</w:t>
      </w:r>
    </w:p>
    <w:p w:rsidR="00BC3AE2" w:rsidRPr="00B65262" w:rsidRDefault="00BC3AE2" w:rsidP="00BC3AE2">
      <w:pPr>
        <w:tabs>
          <w:tab w:val="left" w:pos="0"/>
        </w:tabs>
        <w:rPr>
          <w:sz w:val="22"/>
          <w:szCs w:val="22"/>
        </w:rPr>
      </w:pPr>
    </w:p>
    <w:p w:rsidR="00BC3AE2" w:rsidRPr="00B65262" w:rsidRDefault="0080577B" w:rsidP="00BC3AE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UKW/DZP-282-ZO-89</w:t>
      </w:r>
      <w:r w:rsidR="00BC3AE2" w:rsidRPr="00B65262">
        <w:rPr>
          <w:rFonts w:ascii="Century Gothic" w:hAnsi="Century Gothic"/>
          <w:b/>
          <w:sz w:val="20"/>
          <w:szCs w:val="20"/>
        </w:rPr>
        <w:t>/201</w:t>
      </w:r>
      <w:r w:rsidR="00BC3AE2">
        <w:rPr>
          <w:rFonts w:ascii="Century Gothic" w:hAnsi="Century Gothic"/>
          <w:b/>
          <w:sz w:val="20"/>
          <w:szCs w:val="20"/>
        </w:rPr>
        <w:t>6</w:t>
      </w:r>
      <w:r w:rsidR="00BC3AE2" w:rsidRPr="00B65262"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>Bydgoszcz, 22</w:t>
      </w:r>
      <w:r w:rsidR="00201868">
        <w:rPr>
          <w:rFonts w:ascii="Century Gothic" w:hAnsi="Century Gothic" w:cs="Century Gothic"/>
          <w:sz w:val="20"/>
          <w:szCs w:val="20"/>
        </w:rPr>
        <w:t>.07</w:t>
      </w:r>
      <w:r w:rsidR="00BC3AE2" w:rsidRPr="00B65262">
        <w:rPr>
          <w:rFonts w:ascii="Century Gothic" w:hAnsi="Century Gothic" w:cs="Century Gothic"/>
          <w:sz w:val="20"/>
          <w:szCs w:val="20"/>
        </w:rPr>
        <w:t>.201</w:t>
      </w:r>
      <w:r w:rsidR="00BC3AE2">
        <w:rPr>
          <w:rFonts w:ascii="Century Gothic" w:hAnsi="Century Gothic" w:cs="Century Gothic"/>
          <w:sz w:val="20"/>
          <w:szCs w:val="20"/>
        </w:rPr>
        <w:t>6</w:t>
      </w:r>
      <w:r w:rsidR="00BC3AE2" w:rsidRPr="00B65262">
        <w:rPr>
          <w:rFonts w:ascii="Century Gothic" w:hAnsi="Century Gothic" w:cs="Century Gothic"/>
          <w:sz w:val="20"/>
          <w:szCs w:val="20"/>
        </w:rPr>
        <w:t>r.</w:t>
      </w:r>
    </w:p>
    <w:p w:rsidR="00BC3AE2" w:rsidRDefault="00BC3AE2" w:rsidP="00BC3AE2">
      <w:pPr>
        <w:jc w:val="right"/>
        <w:rPr>
          <w:rFonts w:ascii="Century Gothic" w:hAnsi="Century Gothic"/>
          <w:sz w:val="20"/>
          <w:szCs w:val="20"/>
        </w:rPr>
      </w:pPr>
    </w:p>
    <w:p w:rsidR="00BC3AE2" w:rsidRDefault="00BC3AE2" w:rsidP="00BC3AE2">
      <w:pPr>
        <w:jc w:val="center"/>
        <w:rPr>
          <w:rFonts w:ascii="Century Gothic" w:hAnsi="Century Gothic"/>
          <w:b/>
        </w:rPr>
      </w:pPr>
    </w:p>
    <w:p w:rsidR="00BC3AE2" w:rsidRDefault="00BC3AE2" w:rsidP="00BC3AE2">
      <w:pPr>
        <w:jc w:val="center"/>
        <w:rPr>
          <w:rFonts w:ascii="Century Gothic" w:hAnsi="Century Gothic"/>
          <w:b/>
        </w:rPr>
      </w:pPr>
    </w:p>
    <w:p w:rsidR="00BC3AE2" w:rsidRDefault="00D902B0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</w:t>
      </w:r>
      <w:r w:rsidR="00BC3AE2">
        <w:rPr>
          <w:rFonts w:ascii="Century Gothic" w:hAnsi="Century Gothic"/>
          <w:b/>
        </w:rPr>
        <w:t xml:space="preserve"> </w:t>
      </w:r>
    </w:p>
    <w:p w:rsidR="0080577B" w:rsidRDefault="00D902B0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unieważnieniu postępowania </w:t>
      </w:r>
      <w:r w:rsidR="0080577B">
        <w:rPr>
          <w:rFonts w:ascii="Century Gothic" w:hAnsi="Century Gothic"/>
          <w:b/>
        </w:rPr>
        <w:t xml:space="preserve">dla zdania 1 </w:t>
      </w:r>
    </w:p>
    <w:p w:rsidR="0080577B" w:rsidRDefault="0080577B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oraz </w:t>
      </w:r>
      <w:r w:rsidR="00BC3AE2">
        <w:rPr>
          <w:rFonts w:ascii="Century Gothic" w:hAnsi="Century Gothic"/>
          <w:b/>
        </w:rPr>
        <w:t xml:space="preserve"> </w:t>
      </w:r>
      <w:r>
        <w:rPr>
          <w:rFonts w:ascii="Century Gothic" w:hAnsi="Century Gothic"/>
          <w:b/>
        </w:rPr>
        <w:t>wyborze najkorzystniejszej oferty dla zadania 2</w:t>
      </w:r>
    </w:p>
    <w:p w:rsidR="00BC3AE2" w:rsidRDefault="00D902B0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w trybie</w:t>
      </w:r>
    </w:p>
    <w:p w:rsidR="00BC3AE2" w:rsidRDefault="00BC3AE2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BC3AE2" w:rsidRDefault="00BC3AE2" w:rsidP="00BC3AE2">
      <w:pPr>
        <w:jc w:val="center"/>
        <w:rPr>
          <w:rFonts w:ascii="Century Gothic" w:hAnsi="Century Gothic"/>
          <w:b/>
        </w:rPr>
      </w:pPr>
    </w:p>
    <w:p w:rsidR="00BC3AE2" w:rsidRDefault="00BC3AE2" w:rsidP="00BC3AE2">
      <w:pPr>
        <w:jc w:val="both"/>
        <w:rPr>
          <w:rFonts w:ascii="Century Gothic" w:hAnsi="Century Gothic"/>
          <w:b/>
        </w:rPr>
      </w:pPr>
    </w:p>
    <w:p w:rsidR="00BC3AE2" w:rsidRDefault="00BC3AE2" w:rsidP="00BC3AE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 xml:space="preserve">Uniwersytet Kazimierza Wielkiego w Bydgoszczy z siedzibą przy ul. Chodkiewicza 30, 85-064 Bydgoszcz informuje, iż </w:t>
      </w:r>
      <w:r w:rsidR="0080577B">
        <w:rPr>
          <w:rFonts w:ascii="Century Gothic" w:hAnsi="Century Gothic"/>
          <w:sz w:val="20"/>
          <w:szCs w:val="20"/>
        </w:rPr>
        <w:t>dokonał następujących czynności w postępowaniu</w:t>
      </w:r>
      <w:r>
        <w:rPr>
          <w:rFonts w:ascii="Century Gothic" w:hAnsi="Century Gothic"/>
          <w:sz w:val="20"/>
          <w:szCs w:val="20"/>
        </w:rPr>
        <w:t xml:space="preserve"> w trybie </w:t>
      </w:r>
      <w:r w:rsidRPr="00741523">
        <w:rPr>
          <w:rFonts w:ascii="Century Gothic" w:hAnsi="Century Gothic"/>
          <w:b/>
          <w:sz w:val="20"/>
          <w:szCs w:val="20"/>
        </w:rPr>
        <w:t>Zapytania Ofertowego</w:t>
      </w:r>
      <w:r w:rsidRPr="00741523">
        <w:rPr>
          <w:rFonts w:ascii="Century Gothic" w:hAnsi="Century Gothic"/>
          <w:sz w:val="20"/>
          <w:szCs w:val="20"/>
        </w:rPr>
        <w:t xml:space="preserve"> </w:t>
      </w:r>
      <w:r w:rsidRPr="00741523">
        <w:rPr>
          <w:rFonts w:ascii="Century Gothic" w:hAnsi="Century Gothic"/>
          <w:b/>
          <w:sz w:val="20"/>
          <w:szCs w:val="20"/>
        </w:rPr>
        <w:t xml:space="preserve">Nr </w:t>
      </w:r>
      <w:r w:rsidR="0080577B">
        <w:rPr>
          <w:rFonts w:ascii="Century Gothic" w:hAnsi="Century Gothic"/>
          <w:b/>
          <w:sz w:val="20"/>
          <w:szCs w:val="20"/>
        </w:rPr>
        <w:t>UKW-DZP-282-ZO-89</w:t>
      </w:r>
      <w:r w:rsidRPr="00741523">
        <w:rPr>
          <w:rFonts w:ascii="Century Gothic" w:hAnsi="Century Gothic"/>
          <w:b/>
          <w:sz w:val="20"/>
          <w:szCs w:val="20"/>
        </w:rPr>
        <w:t>/201</w:t>
      </w:r>
      <w:r>
        <w:rPr>
          <w:rFonts w:ascii="Century Gothic" w:hAnsi="Century Gothic"/>
          <w:b/>
          <w:sz w:val="20"/>
          <w:szCs w:val="20"/>
        </w:rPr>
        <w:t>6</w:t>
      </w:r>
      <w:r w:rsidRPr="00741523">
        <w:rPr>
          <w:rFonts w:ascii="Century Gothic" w:hAnsi="Century Gothic"/>
          <w:sz w:val="20"/>
          <w:szCs w:val="20"/>
        </w:rPr>
        <w:t xml:space="preserve"> dotyczącego</w:t>
      </w:r>
      <w:r w:rsidRPr="00741523">
        <w:rPr>
          <w:rFonts w:ascii="Century Gothic" w:hAnsi="Century Gothic"/>
          <w:i/>
          <w:sz w:val="20"/>
          <w:szCs w:val="20"/>
        </w:rPr>
        <w:t xml:space="preserve">, </w:t>
      </w:r>
      <w:r w:rsidRPr="00741523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>„</w:t>
      </w:r>
      <w:r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>Dostawy</w:t>
      </w:r>
      <w:r w:rsidRPr="00103565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 xml:space="preserve"> materiałów ogrodniczych oraz środków ochrony roślin na potrzeby UKW</w:t>
      </w:r>
      <w:r>
        <w:rPr>
          <w:rFonts w:ascii="Century Gothic" w:hAnsi="Century Gothic"/>
          <w:sz w:val="20"/>
          <w:szCs w:val="20"/>
        </w:rPr>
        <w:t>”</w:t>
      </w:r>
      <w:r w:rsidRPr="002766D6">
        <w:rPr>
          <w:rFonts w:ascii="Century Gothic" w:hAnsi="Century Gothic"/>
          <w:sz w:val="20"/>
          <w:szCs w:val="20"/>
        </w:rPr>
        <w:t xml:space="preserve">: </w:t>
      </w:r>
    </w:p>
    <w:p w:rsidR="00BC3AE2" w:rsidRPr="00103565" w:rsidRDefault="00BC3AE2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  <w:r w:rsidRPr="00103565">
        <w:rPr>
          <w:rFonts w:ascii="Century Gothic" w:hAnsi="Century Gothic" w:cs="Century Gothic"/>
          <w:b/>
          <w:iCs/>
          <w:sz w:val="20"/>
          <w:szCs w:val="20"/>
        </w:rPr>
        <w:t>Zadanie 1</w:t>
      </w:r>
    </w:p>
    <w:p w:rsidR="00BC3AE2" w:rsidRDefault="00BC3AE2" w:rsidP="00BC3AE2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  <w:r w:rsidRPr="00103565">
        <w:rPr>
          <w:rFonts w:ascii="Century Gothic" w:hAnsi="Century Gothic" w:cs="Century Gothic"/>
          <w:iCs/>
          <w:sz w:val="20"/>
          <w:szCs w:val="20"/>
        </w:rPr>
        <w:t>Zamawiający unieważnia przedmi</w:t>
      </w:r>
      <w:r>
        <w:rPr>
          <w:rFonts w:ascii="Century Gothic" w:hAnsi="Century Gothic" w:cs="Century Gothic"/>
          <w:iCs/>
          <w:sz w:val="20"/>
          <w:szCs w:val="20"/>
        </w:rPr>
        <w:t>otowe postępowanie dla zadania 1</w:t>
      </w:r>
      <w:r w:rsidRPr="00103565">
        <w:rPr>
          <w:rFonts w:ascii="Century Gothic" w:hAnsi="Century Gothic" w:cs="Century Gothic"/>
          <w:iCs/>
          <w:sz w:val="20"/>
          <w:szCs w:val="20"/>
        </w:rPr>
        <w:t xml:space="preserve"> z uwagi na fakt, iż nie złożono żadnej oferty.</w:t>
      </w:r>
    </w:p>
    <w:p w:rsidR="00BC3AE2" w:rsidRDefault="00BC3AE2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</w:p>
    <w:p w:rsidR="00BC3AE2" w:rsidRDefault="00BC3AE2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  <w:r>
        <w:rPr>
          <w:rFonts w:ascii="Century Gothic" w:hAnsi="Century Gothic" w:cs="Century Gothic"/>
          <w:b/>
          <w:iCs/>
          <w:sz w:val="20"/>
          <w:szCs w:val="20"/>
        </w:rPr>
        <w:t>Zadanie 2</w:t>
      </w:r>
    </w:p>
    <w:p w:rsidR="000A6512" w:rsidRPr="000A6512" w:rsidRDefault="000A6512" w:rsidP="00BC3AE2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  <w:r w:rsidRPr="000A6512">
        <w:rPr>
          <w:rFonts w:ascii="Century Gothic" w:hAnsi="Century Gothic" w:cs="Century Gothic"/>
          <w:iCs/>
          <w:sz w:val="20"/>
          <w:szCs w:val="20"/>
        </w:rPr>
        <w:t>Zamawiający dokonał wyboru oferty firmy:</w:t>
      </w:r>
    </w:p>
    <w:p w:rsidR="000A6512" w:rsidRPr="004B1307" w:rsidRDefault="000A6512" w:rsidP="000A6512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CF4777">
        <w:rPr>
          <w:rFonts w:ascii="Century Gothic" w:hAnsi="Century Gothic"/>
          <w:sz w:val="20"/>
          <w:szCs w:val="20"/>
        </w:rPr>
        <w:t xml:space="preserve">Nazwa firmy: </w:t>
      </w:r>
      <w:r>
        <w:rPr>
          <w:rFonts w:ascii="Century Gothic" w:hAnsi="Century Gothic"/>
          <w:sz w:val="20"/>
          <w:szCs w:val="20"/>
        </w:rPr>
        <w:t>Agencja Handlowa Milena Elżbieta Pros</w:t>
      </w:r>
    </w:p>
    <w:p w:rsidR="000A6512" w:rsidRPr="004B1307" w:rsidRDefault="000A6512" w:rsidP="000A6512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CF4777">
        <w:rPr>
          <w:rFonts w:ascii="Century Gothic" w:hAnsi="Century Gothic"/>
          <w:sz w:val="20"/>
          <w:szCs w:val="20"/>
        </w:rPr>
        <w:t xml:space="preserve">Adres: </w:t>
      </w:r>
      <w:r>
        <w:rPr>
          <w:rFonts w:ascii="Century Gothic" w:hAnsi="Century Gothic"/>
          <w:sz w:val="20"/>
          <w:szCs w:val="20"/>
        </w:rPr>
        <w:t>ul. Sanatoryjna 63, 85-474 Bydgoszcz</w:t>
      </w:r>
    </w:p>
    <w:p w:rsidR="000A6512" w:rsidRPr="007B3EBC" w:rsidRDefault="000A6512" w:rsidP="000A6512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CF4777">
        <w:rPr>
          <w:rFonts w:ascii="Century Gothic" w:hAnsi="Century Gothic"/>
          <w:sz w:val="20"/>
          <w:szCs w:val="20"/>
        </w:rPr>
        <w:t xml:space="preserve">Cena oferty:  </w:t>
      </w:r>
      <w:r>
        <w:rPr>
          <w:rFonts w:ascii="Century Gothic" w:hAnsi="Century Gothic"/>
          <w:b/>
          <w:sz w:val="20"/>
          <w:szCs w:val="20"/>
        </w:rPr>
        <w:t>117,10</w:t>
      </w:r>
      <w:r>
        <w:rPr>
          <w:rFonts w:ascii="Century Gothic" w:hAnsi="Century Gothic"/>
          <w:sz w:val="20"/>
          <w:szCs w:val="20"/>
        </w:rPr>
        <w:t xml:space="preserve">  </w:t>
      </w:r>
      <w:r>
        <w:rPr>
          <w:rFonts w:ascii="Century Gothic" w:hAnsi="Century Gothic"/>
          <w:b/>
          <w:sz w:val="20"/>
          <w:szCs w:val="20"/>
        </w:rPr>
        <w:t>brutto – 90</w:t>
      </w:r>
      <w:r w:rsidRPr="00CF4777">
        <w:rPr>
          <w:rFonts w:ascii="Century Gothic" w:hAnsi="Century Gothic"/>
          <w:b/>
          <w:sz w:val="20"/>
          <w:szCs w:val="20"/>
        </w:rPr>
        <w:t xml:space="preserve"> pkt</w:t>
      </w:r>
    </w:p>
    <w:p w:rsidR="000A6512" w:rsidRPr="00CF4777" w:rsidRDefault="000A6512" w:rsidP="000A6512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Czas dostawy: 1 dzień – 10 pkt</w:t>
      </w:r>
    </w:p>
    <w:p w:rsidR="000A6512" w:rsidRDefault="000A6512" w:rsidP="000A6512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0A6512" w:rsidRPr="00741523" w:rsidRDefault="000A6512" w:rsidP="000A6512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741523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0A6512" w:rsidRPr="00741523" w:rsidRDefault="000A6512" w:rsidP="000A6512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533D66">
        <w:rPr>
          <w:rFonts w:ascii="Century Gothic" w:hAnsi="Century Gothic"/>
          <w:sz w:val="20"/>
          <w:szCs w:val="20"/>
        </w:rPr>
        <w:t xml:space="preserve">Przedmiotową decyzję Zamawiający uzasadnia tym, że oferta niniejszego Wykonawcy jest </w:t>
      </w:r>
      <w:r>
        <w:rPr>
          <w:rFonts w:ascii="Century Gothic" w:hAnsi="Century Gothic"/>
          <w:sz w:val="20"/>
          <w:szCs w:val="20"/>
        </w:rPr>
        <w:t xml:space="preserve">jedyną i zarazem </w:t>
      </w:r>
      <w:r w:rsidRPr="00533D66">
        <w:rPr>
          <w:rFonts w:ascii="Century Gothic" w:hAnsi="Century Gothic"/>
          <w:sz w:val="20"/>
          <w:szCs w:val="20"/>
        </w:rPr>
        <w:t>najkorzystniejszą ofertą złożoną w postępowaniu, spełniająca wymogi Zamawiającego, która  uzyskała najwyż</w:t>
      </w:r>
      <w:r>
        <w:rPr>
          <w:rFonts w:ascii="Century Gothic" w:hAnsi="Century Gothic"/>
          <w:sz w:val="20"/>
          <w:szCs w:val="20"/>
        </w:rPr>
        <w:t>szą  liczbę punktów w kryteriach oceny ofert (100</w:t>
      </w:r>
      <w:r w:rsidRPr="00533D66">
        <w:rPr>
          <w:rFonts w:ascii="Century Gothic" w:hAnsi="Century Gothic"/>
          <w:sz w:val="20"/>
          <w:szCs w:val="20"/>
        </w:rPr>
        <w:t xml:space="preserve"> pkt).</w:t>
      </w:r>
    </w:p>
    <w:p w:rsidR="00C65D6B" w:rsidRDefault="00C65D6B" w:rsidP="00BC3AE2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</w:p>
    <w:p w:rsidR="00C65D6B" w:rsidRDefault="00C65D6B" w:rsidP="00C65D6B">
      <w:pPr>
        <w:spacing w:line="360" w:lineRule="auto"/>
        <w:jc w:val="right"/>
        <w:rPr>
          <w:rFonts w:ascii="Century Gothic" w:hAnsi="Century Gothic" w:cs="Century Gothic"/>
          <w:iCs/>
          <w:sz w:val="20"/>
          <w:szCs w:val="20"/>
        </w:rPr>
      </w:pPr>
      <w:bookmarkStart w:id="0" w:name="_GoBack"/>
      <w:r>
        <w:rPr>
          <w:rFonts w:ascii="Century Gothic" w:hAnsi="Century Gothic" w:cs="Century Gothic"/>
          <w:iCs/>
          <w:sz w:val="20"/>
          <w:szCs w:val="20"/>
        </w:rPr>
        <w:t>p.o. Kanclerza</w:t>
      </w:r>
    </w:p>
    <w:p w:rsidR="00BC3AE2" w:rsidRPr="000A6512" w:rsidRDefault="00C65D6B" w:rsidP="000A6512">
      <w:pPr>
        <w:spacing w:line="360" w:lineRule="auto"/>
        <w:jc w:val="right"/>
        <w:rPr>
          <w:rFonts w:ascii="Century Gothic" w:hAnsi="Century Gothic" w:cs="Century Gothic"/>
          <w:iCs/>
          <w:sz w:val="20"/>
          <w:szCs w:val="20"/>
        </w:rPr>
      </w:pPr>
      <w:r>
        <w:rPr>
          <w:rFonts w:ascii="Century Gothic" w:hAnsi="Century Gothic" w:cs="Century Gothic"/>
          <w:iCs/>
          <w:sz w:val="20"/>
          <w:szCs w:val="20"/>
        </w:rPr>
        <w:t>mgr Renata Malak</w:t>
      </w:r>
    </w:p>
    <w:bookmarkEnd w:id="0"/>
    <w:p w:rsidR="00313CB2" w:rsidRDefault="00313CB2"/>
    <w:sectPr w:rsidR="00313C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AE2"/>
    <w:rsid w:val="000A6512"/>
    <w:rsid w:val="00201868"/>
    <w:rsid w:val="00313CB2"/>
    <w:rsid w:val="0080577B"/>
    <w:rsid w:val="00973FA8"/>
    <w:rsid w:val="00BC3AE2"/>
    <w:rsid w:val="00C65D6B"/>
    <w:rsid w:val="00D902B0"/>
    <w:rsid w:val="00D94C34"/>
    <w:rsid w:val="00FB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899ADD-67D8-481C-AA4A-F690AC15B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3A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BC3AE2"/>
    <w:rPr>
      <w:rFonts w:ascii="Arial" w:eastAsia="Calibri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5D6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5D6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190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2016-07-22T06:21:00Z</cp:lastPrinted>
  <dcterms:created xsi:type="dcterms:W3CDTF">2016-05-25T08:18:00Z</dcterms:created>
  <dcterms:modified xsi:type="dcterms:W3CDTF">2016-07-22T06:21:00Z</dcterms:modified>
</cp:coreProperties>
</file>