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 xml:space="preserve">Ogłoszenie nr 300276 - 2016 z dnia 2016-08-03 r. </w:t>
      </w:r>
    </w:p>
    <w:p w:rsidR="007B3D7E" w:rsidRDefault="007B3D7E" w:rsidP="007B3D7E">
      <w:pPr>
        <w:spacing w:after="0" w:line="450" w:lineRule="atLeast"/>
        <w:jc w:val="center"/>
        <w:rPr>
          <w:rFonts w:ascii="Times New Roman" w:eastAsia="Times New Roman" w:hAnsi="Times New Roman" w:cs="Times New Roman"/>
          <w:b/>
          <w:bCs/>
          <w:sz w:val="27"/>
          <w:szCs w:val="27"/>
          <w:lang w:eastAsia="pl-PL"/>
        </w:rPr>
      </w:pPr>
      <w:r w:rsidRPr="007B3D7E">
        <w:rPr>
          <w:rFonts w:ascii="Times New Roman" w:eastAsia="Times New Roman" w:hAnsi="Times New Roman" w:cs="Times New Roman"/>
          <w:b/>
          <w:bCs/>
          <w:sz w:val="27"/>
          <w:szCs w:val="27"/>
          <w:lang w:eastAsia="pl-PL"/>
        </w:rPr>
        <w:t xml:space="preserve">Bydgoszcz: Opracowanie i wykonanie wielobranżowej dokumentacji projektowo-kosztorysowej zmiany sposobu użytkowania wraz z rozbudową, przebudową i termomodernizacją budynku internatu Zespołu Szkół Budowlanych w Bydgoszczy przy ul. Pestalozziego 18a na Niepubliczny Zespół Szkół - Podstawowej, Gimnazjalnej i Liceum Ogólnokształcącego Dzieci i Młodzieży NATO </w:t>
      </w:r>
      <w:r w:rsidRPr="007B3D7E">
        <w:rPr>
          <w:rFonts w:ascii="Times New Roman" w:eastAsia="Times New Roman" w:hAnsi="Times New Roman" w:cs="Times New Roman"/>
          <w:b/>
          <w:bCs/>
          <w:sz w:val="27"/>
          <w:szCs w:val="27"/>
          <w:lang w:eastAsia="pl-PL"/>
        </w:rPr>
        <w:br/>
        <w:t xml:space="preserve">OGŁOSZENIE O ZAMÓWIENIU - Usługi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bookmarkStart w:id="0" w:name="_GoBack"/>
      <w:bookmarkEnd w:id="0"/>
      <w:r w:rsidRPr="007B3D7E">
        <w:rPr>
          <w:rFonts w:ascii="Times New Roman" w:eastAsia="Times New Roman" w:hAnsi="Times New Roman" w:cs="Times New Roman"/>
          <w:b/>
          <w:bCs/>
          <w:sz w:val="24"/>
          <w:szCs w:val="24"/>
          <w:lang w:eastAsia="pl-PL"/>
        </w:rPr>
        <w:t>Zamieszczanie ogłoszenia:</w:t>
      </w:r>
      <w:r w:rsidRPr="007B3D7E">
        <w:rPr>
          <w:rFonts w:ascii="Times New Roman" w:eastAsia="Times New Roman" w:hAnsi="Times New Roman" w:cs="Times New Roman"/>
          <w:sz w:val="24"/>
          <w:szCs w:val="24"/>
          <w:lang w:eastAsia="pl-PL"/>
        </w:rPr>
        <w:t xml:space="preserve"> obowiązkowe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Ogłoszenie dotyczy:</w:t>
      </w:r>
      <w:r w:rsidRPr="007B3D7E">
        <w:rPr>
          <w:rFonts w:ascii="Times New Roman" w:eastAsia="Times New Roman" w:hAnsi="Times New Roman" w:cs="Times New Roman"/>
          <w:sz w:val="24"/>
          <w:szCs w:val="24"/>
          <w:lang w:eastAsia="pl-PL"/>
        </w:rPr>
        <w:t xml:space="preserve"> zamówienia publicznego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Nazwa projektu lub programu</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O zamówienie mogą ubiegać się wyłącznie zakłady pracy chronionej lub wykonawcy, których działalność, lub działalność ich wyodrębnionych organizacyjnie jednostek, które będą realizowały zamówienie, obejmuje społeczną i zawodową integrację osób będących członkami grup społecznie marginalizowanych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Prawo zamówień publicznych, nie mniejszy niż 30%, osób zatrudnionych przez zakłady pracy chronionej lub wykonawców albo ich jednostki (w %) </w:t>
      </w:r>
    </w:p>
    <w:p w:rsidR="007B3D7E" w:rsidRPr="007B3D7E" w:rsidRDefault="007B3D7E" w:rsidP="007B3D7E">
      <w:pPr>
        <w:spacing w:after="0" w:line="450" w:lineRule="atLeast"/>
        <w:rPr>
          <w:rFonts w:ascii="Times New Roman" w:eastAsia="Times New Roman" w:hAnsi="Times New Roman" w:cs="Times New Roman"/>
          <w:b/>
          <w:bCs/>
          <w:sz w:val="27"/>
          <w:szCs w:val="27"/>
          <w:lang w:eastAsia="pl-PL"/>
        </w:rPr>
      </w:pPr>
      <w:r w:rsidRPr="007B3D7E">
        <w:rPr>
          <w:rFonts w:ascii="Times New Roman" w:eastAsia="Times New Roman" w:hAnsi="Times New Roman" w:cs="Times New Roman"/>
          <w:b/>
          <w:bCs/>
          <w:sz w:val="27"/>
          <w:szCs w:val="27"/>
          <w:u w:val="single"/>
          <w:lang w:eastAsia="pl-PL"/>
        </w:rPr>
        <w:t>SEKCJA I: ZAMAWIAJĄCY</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Postępowanie przeprowadza centralny zamawiający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 xml:space="preserve">nie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 xml:space="preserve">nie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lastRenderedPageBreak/>
        <w:t>Informacje na temat podmiotu któremu zamawiający powierzył/powierzyli prowadzenie postępowania:</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Postępowanie jest przeprowadzane wspólnie przez zamawiających</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 xml:space="preserve">nie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 xml:space="preserve">nie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Informacje dodatkowe:</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I. 1) NAZWA I ADRES: </w:t>
      </w:r>
      <w:r w:rsidRPr="007B3D7E">
        <w:rPr>
          <w:rFonts w:ascii="Times New Roman" w:eastAsia="Times New Roman" w:hAnsi="Times New Roman" w:cs="Times New Roman"/>
          <w:sz w:val="24"/>
          <w:szCs w:val="24"/>
          <w:lang w:eastAsia="pl-PL"/>
        </w:rPr>
        <w:t xml:space="preserve">Uniwersytet Kazimierza Wielkiego, krajowy numer identyfikacyjny 34005769500000, ul. ul. Chodkiewicza  30, 85064   Bydgoszcz, woj. kujawsko-pomorskie, państwo , tel. 523 419 100, e-mail , faks 523 608 206. </w:t>
      </w:r>
      <w:r w:rsidRPr="007B3D7E">
        <w:rPr>
          <w:rFonts w:ascii="Times New Roman" w:eastAsia="Times New Roman" w:hAnsi="Times New Roman" w:cs="Times New Roman"/>
          <w:sz w:val="24"/>
          <w:szCs w:val="24"/>
          <w:lang w:eastAsia="pl-PL"/>
        </w:rPr>
        <w:br/>
        <w:t>adres strony internetowej www.ukw.edu.pl</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I. 2) RODZAJ ZAMAWIAJĄCEGO: </w:t>
      </w:r>
      <w:r w:rsidRPr="007B3D7E">
        <w:rPr>
          <w:rFonts w:ascii="Times New Roman" w:eastAsia="Times New Roman" w:hAnsi="Times New Roman" w:cs="Times New Roman"/>
          <w:sz w:val="24"/>
          <w:szCs w:val="24"/>
          <w:lang w:eastAsia="pl-PL"/>
        </w:rPr>
        <w:t>Inny: Uczelnia publiczna</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I.3) WSPÓLNE UDZIELANIE ZAMÓWIENIA </w:t>
      </w:r>
      <w:r w:rsidRPr="007B3D7E">
        <w:rPr>
          <w:rFonts w:ascii="Times New Roman" w:eastAsia="Times New Roman" w:hAnsi="Times New Roman" w:cs="Times New Roman"/>
          <w:b/>
          <w:bCs/>
          <w:i/>
          <w:iCs/>
          <w:sz w:val="24"/>
          <w:szCs w:val="24"/>
          <w:lang w:eastAsia="pl-PL"/>
        </w:rPr>
        <w:t>(jeżeli dotyczy)</w:t>
      </w:r>
      <w:r w:rsidRPr="007B3D7E">
        <w:rPr>
          <w:rFonts w:ascii="Times New Roman" w:eastAsia="Times New Roman" w:hAnsi="Times New Roman" w:cs="Times New Roman"/>
          <w:b/>
          <w:bCs/>
          <w:sz w:val="24"/>
          <w:szCs w:val="24"/>
          <w:lang w:eastAsia="pl-PL"/>
        </w:rPr>
        <w:t xml:space="preserve">: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lastRenderedPageBreak/>
        <w:t xml:space="preserve">I.4) KOMUNIKACJA: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Nieograniczony, pełny i bezpośredni dostęp do dokumentów zamówienia można uzyskać pod adresem (URL)</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 xml:space="preserve">tak </w:t>
      </w:r>
      <w:r w:rsidRPr="007B3D7E">
        <w:rPr>
          <w:rFonts w:ascii="Times New Roman" w:eastAsia="Times New Roman" w:hAnsi="Times New Roman" w:cs="Times New Roman"/>
          <w:sz w:val="24"/>
          <w:szCs w:val="24"/>
          <w:lang w:eastAsia="pl-PL"/>
        </w:rPr>
        <w:br/>
        <w:t>www.ukw.edu.pl</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 xml:space="preserve">tak </w:t>
      </w:r>
      <w:r w:rsidRPr="007B3D7E">
        <w:rPr>
          <w:rFonts w:ascii="Times New Roman" w:eastAsia="Times New Roman" w:hAnsi="Times New Roman" w:cs="Times New Roman"/>
          <w:sz w:val="24"/>
          <w:szCs w:val="24"/>
          <w:lang w:eastAsia="pl-PL"/>
        </w:rPr>
        <w:br/>
        <w:t>www.ukw.edu.pl</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Dostęp do dokumentów zamówienia jest ograniczony- więcej informacji można uzyskać pod adresem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Oferty lub wnioski o dopuszczenie do udziału w postępowaniu należy przesyłać:</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Elektronicznie</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t xml:space="preserve">adres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7B3D7E">
        <w:rPr>
          <w:rFonts w:ascii="Times New Roman" w:eastAsia="Times New Roman" w:hAnsi="Times New Roman" w:cs="Times New Roman"/>
          <w:sz w:val="24"/>
          <w:szCs w:val="24"/>
          <w:lang w:eastAsia="pl-PL"/>
        </w:rPr>
        <w:br/>
        <w:t xml:space="preserve">tak </w:t>
      </w:r>
      <w:r w:rsidRPr="007B3D7E">
        <w:rPr>
          <w:rFonts w:ascii="Times New Roman" w:eastAsia="Times New Roman" w:hAnsi="Times New Roman" w:cs="Times New Roman"/>
          <w:sz w:val="24"/>
          <w:szCs w:val="24"/>
          <w:lang w:eastAsia="pl-PL"/>
        </w:rPr>
        <w:br/>
        <w:t xml:space="preserve">Inny sposób: </w:t>
      </w:r>
      <w:r w:rsidRPr="007B3D7E">
        <w:rPr>
          <w:rFonts w:ascii="Times New Roman" w:eastAsia="Times New Roman" w:hAnsi="Times New Roman" w:cs="Times New Roman"/>
          <w:sz w:val="24"/>
          <w:szCs w:val="24"/>
          <w:lang w:eastAsia="pl-PL"/>
        </w:rPr>
        <w:br/>
        <w:t>operator pocztowy lub kurier, osobiste doręczenie</w:t>
      </w:r>
      <w:r w:rsidRPr="007B3D7E">
        <w:rPr>
          <w:rFonts w:ascii="Times New Roman" w:eastAsia="Times New Roman" w:hAnsi="Times New Roman" w:cs="Times New Roman"/>
          <w:sz w:val="24"/>
          <w:szCs w:val="24"/>
          <w:lang w:eastAsia="pl-PL"/>
        </w:rPr>
        <w:br/>
        <w:t xml:space="preserve">Pod adres: </w:t>
      </w:r>
      <w:r w:rsidRPr="007B3D7E">
        <w:rPr>
          <w:rFonts w:ascii="Times New Roman" w:eastAsia="Times New Roman" w:hAnsi="Times New Roman" w:cs="Times New Roman"/>
          <w:sz w:val="24"/>
          <w:szCs w:val="24"/>
          <w:lang w:eastAsia="pl-PL"/>
        </w:rPr>
        <w:br/>
        <w:t>Uniwersytet Kazimierza Wielkiego w Bydgoszczy, 85-064 Bydgoszcz, ul. Chodkiewicza 30. Kancelaria Głowna, budynek A, pokój 108.</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lastRenderedPageBreak/>
        <w:br/>
      </w:r>
      <w:r w:rsidRPr="007B3D7E">
        <w:rPr>
          <w:rFonts w:ascii="Times New Roman" w:eastAsia="Times New Roman" w:hAnsi="Times New Roman" w:cs="Times New Roman"/>
          <w:b/>
          <w:bCs/>
          <w:sz w:val="24"/>
          <w:szCs w:val="24"/>
          <w:lang w:eastAsia="pl-PL"/>
        </w:rPr>
        <w:t xml:space="preserve">Komunikacja elektroniczna wymaga korzystania z narzędzi i urządzeń lub formatów plików, które nie są ogólnodostępne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p>
    <w:p w:rsidR="007B3D7E" w:rsidRPr="007B3D7E" w:rsidRDefault="007B3D7E" w:rsidP="007B3D7E">
      <w:pPr>
        <w:spacing w:after="0" w:line="450" w:lineRule="atLeast"/>
        <w:rPr>
          <w:rFonts w:ascii="Times New Roman" w:eastAsia="Times New Roman" w:hAnsi="Times New Roman" w:cs="Times New Roman"/>
          <w:b/>
          <w:bCs/>
          <w:sz w:val="27"/>
          <w:szCs w:val="27"/>
          <w:lang w:eastAsia="pl-PL"/>
        </w:rPr>
      </w:pPr>
      <w:r w:rsidRPr="007B3D7E">
        <w:rPr>
          <w:rFonts w:ascii="Times New Roman" w:eastAsia="Times New Roman" w:hAnsi="Times New Roman" w:cs="Times New Roman"/>
          <w:b/>
          <w:bCs/>
          <w:sz w:val="27"/>
          <w:szCs w:val="27"/>
          <w:u w:val="single"/>
          <w:lang w:eastAsia="pl-PL"/>
        </w:rPr>
        <w:t xml:space="preserve">SEKCJA II: PRZEDMIOT ZAMÓWIENIA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II.1) Nazwa nadana zamówieniu przez zamawiającego: </w:t>
      </w:r>
      <w:r w:rsidRPr="007B3D7E">
        <w:rPr>
          <w:rFonts w:ascii="Times New Roman" w:eastAsia="Times New Roman" w:hAnsi="Times New Roman" w:cs="Times New Roman"/>
          <w:sz w:val="24"/>
          <w:szCs w:val="24"/>
          <w:lang w:eastAsia="pl-PL"/>
        </w:rPr>
        <w:t xml:space="preserve">Opracowanie i wykonanie wielobranżowej dokumentacji projektowo-kosztorysowej zmiany sposobu użytkowania wraz z rozbudową, przebudową i termomodernizacją budynku internatu Zespołu Szkół Budowlanych w Bydgoszczy przy ul. Pestalozziego 18a na Niepubliczny Zespół Szkół - Podstawowej, Gimnazjalnej i Liceum Ogólnokształcącego Dzieci i Młodzieży NATO </w:t>
      </w:r>
      <w:r w:rsidRPr="007B3D7E">
        <w:rPr>
          <w:rFonts w:ascii="Times New Roman" w:eastAsia="Times New Roman" w:hAnsi="Times New Roman" w:cs="Times New Roman"/>
          <w:b/>
          <w:bCs/>
          <w:sz w:val="24"/>
          <w:szCs w:val="24"/>
          <w:lang w:eastAsia="pl-PL"/>
        </w:rPr>
        <w:t xml:space="preserve">Numer referencyjny: </w:t>
      </w:r>
      <w:r w:rsidRPr="007B3D7E">
        <w:rPr>
          <w:rFonts w:ascii="Times New Roman" w:eastAsia="Times New Roman" w:hAnsi="Times New Roman" w:cs="Times New Roman"/>
          <w:sz w:val="24"/>
          <w:szCs w:val="24"/>
          <w:lang w:eastAsia="pl-PL"/>
        </w:rPr>
        <w:t>UKW/DZP-281-U-13/2016</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7B3D7E" w:rsidRPr="007B3D7E" w:rsidRDefault="007B3D7E" w:rsidP="007B3D7E">
      <w:pPr>
        <w:spacing w:after="0" w:line="450" w:lineRule="atLeast"/>
        <w:jc w:val="both"/>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II.1.2) Rodzaj zamówienia: </w:t>
      </w:r>
      <w:r w:rsidRPr="007B3D7E">
        <w:rPr>
          <w:rFonts w:ascii="Times New Roman" w:eastAsia="Times New Roman" w:hAnsi="Times New Roman" w:cs="Times New Roman"/>
          <w:sz w:val="24"/>
          <w:szCs w:val="24"/>
          <w:lang w:eastAsia="pl-PL"/>
        </w:rPr>
        <w:t xml:space="preserve">usługi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II.1.3)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Zamówienie podzielone jest na części:</w:t>
      </w:r>
    </w:p>
    <w:p w:rsidR="007B3D7E" w:rsidRPr="007B3D7E" w:rsidRDefault="007B3D7E" w:rsidP="007B3D7E">
      <w:pPr>
        <w:spacing w:after="0" w:line="450" w:lineRule="atLeast"/>
        <w:jc w:val="both"/>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 xml:space="preserve">Nie </w:t>
      </w:r>
    </w:p>
    <w:p w:rsidR="007B3D7E" w:rsidRPr="007B3D7E" w:rsidRDefault="007B3D7E" w:rsidP="007B3D7E">
      <w:pPr>
        <w:spacing w:after="0" w:line="450" w:lineRule="atLeast"/>
        <w:jc w:val="both"/>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II.1.4) Krótki opis przedmiotu zamówienia </w:t>
      </w:r>
      <w:r w:rsidRPr="007B3D7E">
        <w:rPr>
          <w:rFonts w:ascii="Times New Roman" w:eastAsia="Times New Roman" w:hAnsi="Times New Roman" w:cs="Times New Roman"/>
          <w:b/>
          <w:bCs/>
          <w:i/>
          <w:iCs/>
          <w:sz w:val="24"/>
          <w:szCs w:val="24"/>
          <w:lang w:eastAsia="pl-PL"/>
        </w:rPr>
        <w:t>(wielkość, zakres, rodzaj i ilość dostaw, usług lub robót budowlanych lub określenie zapotrzebowania i wymagań )</w:t>
      </w:r>
      <w:r w:rsidRPr="007B3D7E">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7B3D7E">
        <w:rPr>
          <w:rFonts w:ascii="Times New Roman" w:eastAsia="Times New Roman" w:hAnsi="Times New Roman" w:cs="Times New Roman"/>
          <w:sz w:val="24"/>
          <w:szCs w:val="24"/>
          <w:lang w:eastAsia="pl-PL"/>
        </w:rPr>
        <w:t xml:space="preserve">1)Przedmiotem zamówienia jest: opracowanie wielobranżowej dokumentacji projektowej budowlanej i wykonawczej oraz specyfikacji technicznych wykonania i odbioru robót budowlanych oraz z kosztorysami i przedmiarami robót budowlanych polegających na zmianie sposobu użytkowania wraz z remontem, rozbudową, przebudową i termomodernizacją budynku internatu Zespołu Szkół Budowlanych w </w:t>
      </w:r>
      <w:r w:rsidRPr="007B3D7E">
        <w:rPr>
          <w:rFonts w:ascii="Times New Roman" w:eastAsia="Times New Roman" w:hAnsi="Times New Roman" w:cs="Times New Roman"/>
          <w:sz w:val="24"/>
          <w:szCs w:val="24"/>
          <w:lang w:eastAsia="pl-PL"/>
        </w:rPr>
        <w:lastRenderedPageBreak/>
        <w:t xml:space="preserve">Bydgoszczy przy ul. Pestalozziego 18a na Niepubliczny Zespół Szkół - Podstawowej, Gimnazjalnej i Liceum Ogólnokształcącego Dzieci i Młodzieży NATO oraz z zagospodarowaniem terenu oraz uzyskaniem pozwolenia na budowę. 2)Teren planowanej inwestycji zlokalizowany jest na działkach nr 165/159 </w:t>
      </w:r>
      <w:proofErr w:type="spellStart"/>
      <w:r w:rsidRPr="007B3D7E">
        <w:rPr>
          <w:rFonts w:ascii="Times New Roman" w:eastAsia="Times New Roman" w:hAnsi="Times New Roman" w:cs="Times New Roman"/>
          <w:sz w:val="24"/>
          <w:szCs w:val="24"/>
          <w:lang w:eastAsia="pl-PL"/>
        </w:rPr>
        <w:t>obr</w:t>
      </w:r>
      <w:proofErr w:type="spellEnd"/>
      <w:r w:rsidRPr="007B3D7E">
        <w:rPr>
          <w:rFonts w:ascii="Times New Roman" w:eastAsia="Times New Roman" w:hAnsi="Times New Roman" w:cs="Times New Roman"/>
          <w:sz w:val="24"/>
          <w:szCs w:val="24"/>
          <w:lang w:eastAsia="pl-PL"/>
        </w:rPr>
        <w:t xml:space="preserve">. 193 i 162/9 </w:t>
      </w:r>
      <w:proofErr w:type="spellStart"/>
      <w:r w:rsidRPr="007B3D7E">
        <w:rPr>
          <w:rFonts w:ascii="Times New Roman" w:eastAsia="Times New Roman" w:hAnsi="Times New Roman" w:cs="Times New Roman"/>
          <w:sz w:val="24"/>
          <w:szCs w:val="24"/>
          <w:lang w:eastAsia="pl-PL"/>
        </w:rPr>
        <w:t>obr</w:t>
      </w:r>
      <w:proofErr w:type="spellEnd"/>
      <w:r w:rsidRPr="007B3D7E">
        <w:rPr>
          <w:rFonts w:ascii="Times New Roman" w:eastAsia="Times New Roman" w:hAnsi="Times New Roman" w:cs="Times New Roman"/>
          <w:sz w:val="24"/>
          <w:szCs w:val="24"/>
          <w:lang w:eastAsia="pl-PL"/>
        </w:rPr>
        <w:t xml:space="preserve">. 192 przy ul. Pestalozziego 18a w Bydgoszczy. 3)Przedmiot zamówienia musi uwzględniać koncepcję </w:t>
      </w:r>
      <w:proofErr w:type="spellStart"/>
      <w:r w:rsidRPr="007B3D7E">
        <w:rPr>
          <w:rFonts w:ascii="Times New Roman" w:eastAsia="Times New Roman" w:hAnsi="Times New Roman" w:cs="Times New Roman"/>
          <w:sz w:val="24"/>
          <w:szCs w:val="24"/>
          <w:lang w:eastAsia="pl-PL"/>
        </w:rPr>
        <w:t>funkcjonalno</w:t>
      </w:r>
      <w:proofErr w:type="spellEnd"/>
      <w:r w:rsidRPr="007B3D7E">
        <w:rPr>
          <w:rFonts w:ascii="Times New Roman" w:eastAsia="Times New Roman" w:hAnsi="Times New Roman" w:cs="Times New Roman"/>
          <w:sz w:val="24"/>
          <w:szCs w:val="24"/>
          <w:lang w:eastAsia="pl-PL"/>
        </w:rPr>
        <w:t xml:space="preserve"> – użytkową, która stanowi załącznik nr 1 do niniejszej specyfikacji. 4)Dla terenu objętego projektem obowiązuje miejscowy plan zagospodarowania przestrzennego </w:t>
      </w:r>
      <w:proofErr w:type="spellStart"/>
      <w:r w:rsidRPr="007B3D7E">
        <w:rPr>
          <w:rFonts w:ascii="Times New Roman" w:eastAsia="Times New Roman" w:hAnsi="Times New Roman" w:cs="Times New Roman"/>
          <w:sz w:val="24"/>
          <w:szCs w:val="24"/>
          <w:lang w:eastAsia="pl-PL"/>
        </w:rPr>
        <w:t>Skrzetusko</w:t>
      </w:r>
      <w:proofErr w:type="spellEnd"/>
      <w:r w:rsidRPr="007B3D7E">
        <w:rPr>
          <w:rFonts w:ascii="Times New Roman" w:eastAsia="Times New Roman" w:hAnsi="Times New Roman" w:cs="Times New Roman"/>
          <w:sz w:val="24"/>
          <w:szCs w:val="24"/>
          <w:lang w:eastAsia="pl-PL"/>
        </w:rPr>
        <w:t xml:space="preserve"> – Łęczycka w Bydgoszczy 5)Charakterystyczne parametry określające obiekt będący przedmiotem zamówienia opisane są w koncepcji </w:t>
      </w:r>
      <w:proofErr w:type="spellStart"/>
      <w:r w:rsidRPr="007B3D7E">
        <w:rPr>
          <w:rFonts w:ascii="Times New Roman" w:eastAsia="Times New Roman" w:hAnsi="Times New Roman" w:cs="Times New Roman"/>
          <w:sz w:val="24"/>
          <w:szCs w:val="24"/>
          <w:lang w:eastAsia="pl-PL"/>
        </w:rPr>
        <w:t>funkcjonalno</w:t>
      </w:r>
      <w:proofErr w:type="spellEnd"/>
      <w:r w:rsidRPr="007B3D7E">
        <w:rPr>
          <w:rFonts w:ascii="Times New Roman" w:eastAsia="Times New Roman" w:hAnsi="Times New Roman" w:cs="Times New Roman"/>
          <w:sz w:val="24"/>
          <w:szCs w:val="24"/>
          <w:lang w:eastAsia="pl-PL"/>
        </w:rPr>
        <w:t xml:space="preserve"> – użytkowej stanowiącej załącznik nr 1 do SIWZ. 6)Dokładny opis przedmiotu zamówienia zawarty jest w Tomie III IDW.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II.1.5) Główny kod CPV: </w:t>
      </w:r>
      <w:r w:rsidRPr="007B3D7E">
        <w:rPr>
          <w:rFonts w:ascii="Times New Roman" w:eastAsia="Times New Roman" w:hAnsi="Times New Roman" w:cs="Times New Roman"/>
          <w:sz w:val="24"/>
          <w:szCs w:val="24"/>
          <w:lang w:eastAsia="pl-PL"/>
        </w:rPr>
        <w:t>71240000-2 Dodatkowe kody CPV: 71220000-6, 71251000-2, 71321200-6, 71321000-4, 71321400-8, 71323100-9, 71223000-7, 71247000-1, 71250000-5, 71320000-7, 71327000-6, 71420000-8, 71332000-4</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II.1.6) Całkowita wartość zamówienia </w:t>
      </w:r>
      <w:r w:rsidRPr="007B3D7E">
        <w:rPr>
          <w:rFonts w:ascii="Times New Roman" w:eastAsia="Times New Roman" w:hAnsi="Times New Roman" w:cs="Times New Roman"/>
          <w:b/>
          <w:bCs/>
          <w:i/>
          <w:iCs/>
          <w:sz w:val="24"/>
          <w:szCs w:val="24"/>
          <w:lang w:eastAsia="pl-PL"/>
        </w:rPr>
        <w:t>(jeżeli zamawiający podaje informacje o wartości zamówienia</w:t>
      </w:r>
      <w:r w:rsidRPr="007B3D7E">
        <w:rPr>
          <w:rFonts w:ascii="Times New Roman" w:eastAsia="Times New Roman" w:hAnsi="Times New Roman" w:cs="Times New Roman"/>
          <w:b/>
          <w:bCs/>
          <w:sz w:val="24"/>
          <w:szCs w:val="24"/>
          <w:lang w:eastAsia="pl-PL"/>
        </w:rPr>
        <w:t xml:space="preserve">: </w:t>
      </w:r>
      <w:r w:rsidRPr="007B3D7E">
        <w:rPr>
          <w:rFonts w:ascii="Times New Roman" w:eastAsia="Times New Roman" w:hAnsi="Times New Roman" w:cs="Times New Roman"/>
          <w:sz w:val="24"/>
          <w:szCs w:val="24"/>
          <w:lang w:eastAsia="pl-PL"/>
        </w:rPr>
        <w:t>Wartość bez VAT: 146341.00</w:t>
      </w:r>
      <w:r w:rsidRPr="007B3D7E">
        <w:rPr>
          <w:rFonts w:ascii="Times New Roman" w:eastAsia="Times New Roman" w:hAnsi="Times New Roman" w:cs="Times New Roman"/>
          <w:sz w:val="24"/>
          <w:szCs w:val="24"/>
          <w:lang w:eastAsia="pl-PL"/>
        </w:rPr>
        <w:br/>
        <w:t xml:space="preserve">Waluta: </w:t>
      </w:r>
    </w:p>
    <w:p w:rsidR="007B3D7E" w:rsidRPr="007B3D7E" w:rsidRDefault="007B3D7E" w:rsidP="007B3D7E">
      <w:pPr>
        <w:spacing w:after="0" w:line="450" w:lineRule="atLeast"/>
        <w:jc w:val="both"/>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 xml:space="preserve">PLN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p>
    <w:p w:rsidR="007B3D7E" w:rsidRPr="007B3D7E" w:rsidRDefault="007B3D7E" w:rsidP="007B3D7E">
      <w:pPr>
        <w:spacing w:after="0" w:line="450" w:lineRule="atLeast"/>
        <w:jc w:val="both"/>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II.1.7) Czy przewiduje się udzielenie zamówień, o których mowa w art. 67 ust. 1 pkt 6 i 7 lub w art. 134 ust. 6 pkt 3 ustawy </w:t>
      </w:r>
      <w:proofErr w:type="spellStart"/>
      <w:r w:rsidRPr="007B3D7E">
        <w:rPr>
          <w:rFonts w:ascii="Times New Roman" w:eastAsia="Times New Roman" w:hAnsi="Times New Roman" w:cs="Times New Roman"/>
          <w:b/>
          <w:bCs/>
          <w:sz w:val="24"/>
          <w:szCs w:val="24"/>
          <w:lang w:eastAsia="pl-PL"/>
        </w:rPr>
        <w:t>Pzp</w:t>
      </w:r>
      <w:proofErr w:type="spellEnd"/>
      <w:r w:rsidRPr="007B3D7E">
        <w:rPr>
          <w:rFonts w:ascii="Times New Roman" w:eastAsia="Times New Roman" w:hAnsi="Times New Roman" w:cs="Times New Roman"/>
          <w:b/>
          <w:bCs/>
          <w:sz w:val="24"/>
          <w:szCs w:val="24"/>
          <w:lang w:eastAsia="pl-PL"/>
        </w:rPr>
        <w:t xml:space="preserve">: </w:t>
      </w:r>
      <w:r w:rsidRPr="007B3D7E">
        <w:rPr>
          <w:rFonts w:ascii="Times New Roman" w:eastAsia="Times New Roman" w:hAnsi="Times New Roman" w:cs="Times New Roman"/>
          <w:sz w:val="24"/>
          <w:szCs w:val="24"/>
          <w:lang w:eastAsia="pl-PL"/>
        </w:rPr>
        <w:t xml:space="preserve">nie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II.1.8) Okres, w którym realizowane będzie zamówienie lub okres, na który została zawarta umowa ramowa lub okres, na który został ustanowiony dynamiczny system zakupów:</w:t>
      </w:r>
    </w:p>
    <w:p w:rsidR="007B3D7E" w:rsidRPr="007B3D7E" w:rsidRDefault="007B3D7E" w:rsidP="007B3D7E">
      <w:pPr>
        <w:spacing w:after="0" w:line="450" w:lineRule="atLeast"/>
        <w:jc w:val="both"/>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data zakończenia: 15/11/2016</w:t>
      </w:r>
    </w:p>
    <w:p w:rsidR="007B3D7E" w:rsidRPr="007B3D7E" w:rsidRDefault="007B3D7E" w:rsidP="007B3D7E">
      <w:pPr>
        <w:spacing w:after="0" w:line="450" w:lineRule="atLeast"/>
        <w:jc w:val="both"/>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II.1.9) Informacje dodatkowe: </w:t>
      </w:r>
    </w:p>
    <w:p w:rsidR="007B3D7E" w:rsidRPr="007B3D7E" w:rsidRDefault="007B3D7E" w:rsidP="007B3D7E">
      <w:pPr>
        <w:spacing w:after="0" w:line="450" w:lineRule="atLeast"/>
        <w:rPr>
          <w:rFonts w:ascii="Times New Roman" w:eastAsia="Times New Roman" w:hAnsi="Times New Roman" w:cs="Times New Roman"/>
          <w:b/>
          <w:bCs/>
          <w:sz w:val="27"/>
          <w:szCs w:val="27"/>
          <w:lang w:eastAsia="pl-PL"/>
        </w:rPr>
      </w:pPr>
      <w:r w:rsidRPr="007B3D7E">
        <w:rPr>
          <w:rFonts w:ascii="Times New Roman" w:eastAsia="Times New Roman" w:hAnsi="Times New Roman" w:cs="Times New Roman"/>
          <w:b/>
          <w:bCs/>
          <w:sz w:val="27"/>
          <w:szCs w:val="27"/>
          <w:u w:val="single"/>
          <w:lang w:eastAsia="pl-PL"/>
        </w:rPr>
        <w:lastRenderedPageBreak/>
        <w:t xml:space="preserve">SEKCJA III: INFORMACJE O CHARAKTERZE PRAWNYM, EKONOMICZNYM, FINANSOWYM I TECHNICZNYM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III.1) WARUNKI UDZIAŁU W POSTĘPOWANIU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7B3D7E">
        <w:rPr>
          <w:rFonts w:ascii="Times New Roman" w:eastAsia="Times New Roman" w:hAnsi="Times New Roman" w:cs="Times New Roman"/>
          <w:sz w:val="24"/>
          <w:szCs w:val="24"/>
          <w:lang w:eastAsia="pl-PL"/>
        </w:rPr>
        <w:br/>
        <w:t xml:space="preserve">Określenie warunków: </w:t>
      </w:r>
      <w:r w:rsidRPr="007B3D7E">
        <w:rPr>
          <w:rFonts w:ascii="Times New Roman" w:eastAsia="Times New Roman" w:hAnsi="Times New Roman" w:cs="Times New Roman"/>
          <w:sz w:val="24"/>
          <w:szCs w:val="24"/>
          <w:lang w:eastAsia="pl-PL"/>
        </w:rPr>
        <w:br/>
        <w:t xml:space="preserve">Informacje dodatkowe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III.1.2) Sytuacja finansowa lub ekonomiczna </w:t>
      </w:r>
      <w:r w:rsidRPr="007B3D7E">
        <w:rPr>
          <w:rFonts w:ascii="Times New Roman" w:eastAsia="Times New Roman" w:hAnsi="Times New Roman" w:cs="Times New Roman"/>
          <w:sz w:val="24"/>
          <w:szCs w:val="24"/>
          <w:lang w:eastAsia="pl-PL"/>
        </w:rPr>
        <w:br/>
        <w:t xml:space="preserve">Określenie warunków: Warunek Zamawiający uzna za spełniony jeżeli Wykonawca wykaże, że posiada opłacone ubezpieczenie od odpowiedzialności cywilnej (OC) w zakresie prowadzonej działalności na kwotę nie mniejszą niż 1 000 000,00 PLN. </w:t>
      </w:r>
      <w:r w:rsidRPr="007B3D7E">
        <w:rPr>
          <w:rFonts w:ascii="Times New Roman" w:eastAsia="Times New Roman" w:hAnsi="Times New Roman" w:cs="Times New Roman"/>
          <w:sz w:val="24"/>
          <w:szCs w:val="24"/>
          <w:lang w:eastAsia="pl-PL"/>
        </w:rPr>
        <w:br/>
        <w:t xml:space="preserve">Informacje dodatkowe W przypadku kwot w walutach obcych dokonane zostanie przeliczenie według średniego kursu NBP z dnia opublikowania ogłoszenia w Dzienniku Urzędowym Unii Europejskiej. </w:t>
      </w:r>
      <w:r w:rsidRPr="007B3D7E">
        <w:rPr>
          <w:rFonts w:ascii="Times New Roman" w:eastAsia="Times New Roman" w:hAnsi="Times New Roman" w:cs="Times New Roman"/>
          <w:b/>
          <w:bCs/>
          <w:sz w:val="24"/>
          <w:szCs w:val="24"/>
          <w:lang w:eastAsia="pl-PL"/>
        </w:rPr>
        <w:t xml:space="preserve">III.1.3) Zdolność techniczna lub zawodowa </w:t>
      </w:r>
      <w:r w:rsidRPr="007B3D7E">
        <w:rPr>
          <w:rFonts w:ascii="Times New Roman" w:eastAsia="Times New Roman" w:hAnsi="Times New Roman" w:cs="Times New Roman"/>
          <w:sz w:val="24"/>
          <w:szCs w:val="24"/>
          <w:lang w:eastAsia="pl-PL"/>
        </w:rPr>
        <w:br/>
        <w:t xml:space="preserve">Określenie warunków: 1)Doświadczenie zawodowe: Warunek Zamawiający uzna za spełniony jeżeli Wykonawca wykaże, iż w okresie ostatnich trzech lat przed upływem terminu składania ofert, a jeżeli okres prowadzenia działalności jest krótszy – w tym okresie, wykonał: co najmniej dwie dokumentacje projektowe (w zakresie określonym w pkt. nr 5), dotyczącą budowy lub przebudowy (zgodnie z definicjami ustawy Prawo budowlane) obejmującą co najmniej 1 obiekt budowlany użyteczności publicznej, który spełnia poniższe warunki: kubatura min. 2 000 m3 , min. 1 kondygnacja piwniczna i co najmniej 3 kondygnacje nadziemne . 2)Kadra techniczna: Zamawiający uzna warunek za spełniony, jeżeli Wykonawca wykaże, iż na czas realizacji zamówienia będzie dysponował osobami o odpowiednich kwalifikacjach zawodowych niezbędnych do wykonania zamówienia, tj. osobami posiadającymi uprawnienia do pełnienia samodzielnych funkcji w budownictwie zgodnie z ustawą Prawo budowlane. </w:t>
      </w:r>
      <w:r w:rsidRPr="007B3D7E">
        <w:rPr>
          <w:rFonts w:ascii="Times New Roman" w:eastAsia="Times New Roman" w:hAnsi="Times New Roman" w:cs="Times New Roman"/>
          <w:sz w:val="24"/>
          <w:szCs w:val="24"/>
          <w:lang w:eastAsia="pl-PL"/>
        </w:rPr>
        <w:br/>
        <w:t xml:space="preserve">Czy 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7B3D7E">
        <w:rPr>
          <w:rFonts w:ascii="Times New Roman" w:eastAsia="Times New Roman" w:hAnsi="Times New Roman" w:cs="Times New Roman"/>
          <w:sz w:val="24"/>
          <w:szCs w:val="24"/>
          <w:lang w:eastAsia="pl-PL"/>
        </w:rPr>
        <w:br/>
        <w:t xml:space="preserve">Informacje dodatkowe 1) W przypadku obywateli Państw Europejskiego Obszaru </w:t>
      </w:r>
      <w:r w:rsidRPr="007B3D7E">
        <w:rPr>
          <w:rFonts w:ascii="Times New Roman" w:eastAsia="Times New Roman" w:hAnsi="Times New Roman" w:cs="Times New Roman"/>
          <w:sz w:val="24"/>
          <w:szCs w:val="24"/>
          <w:lang w:eastAsia="pl-PL"/>
        </w:rPr>
        <w:lastRenderedPageBreak/>
        <w:t xml:space="preserve">Gospodarczego oraz Konfederacji Szwajcarskiej muszą oni spełniać wymogi określone w art. 12a ustawy Prawo Budowlane, z których wynika, że samodzielne funkcje techniczne w budownictwie mogą również wykonywać osoby, których odpowiednie kwalifikacje zawodowe zostały uznane na zasadach określonych w przepisach ustawy o zasadach uznawania kwalifikacji zawodowych nabytych w państwach członkowskich Unii Europejskiej. 2) Zamawiający żąda wskazania przez wykonawcę części zamówienia, której wykonanie zamierza powierzyć podwykonawcy, i podania przez wykonawcę nazw (firm) podwykonawców, na których zasoby wykonawca powołuje się na zasadach określonych w art. 22a ust. 1, w celu wykazania spełniania warunków udziału w postępowaniu.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III.2) PODSTAWY WYKLUCZENIA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7B3D7E">
        <w:rPr>
          <w:rFonts w:ascii="Times New Roman" w:eastAsia="Times New Roman" w:hAnsi="Times New Roman" w:cs="Times New Roman"/>
          <w:b/>
          <w:bCs/>
          <w:sz w:val="24"/>
          <w:szCs w:val="24"/>
          <w:lang w:eastAsia="pl-PL"/>
        </w:rPr>
        <w:t>Pzp</w:t>
      </w:r>
      <w:proofErr w:type="spellEnd"/>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7B3D7E">
        <w:rPr>
          <w:rFonts w:ascii="Times New Roman" w:eastAsia="Times New Roman" w:hAnsi="Times New Roman" w:cs="Times New Roman"/>
          <w:b/>
          <w:bCs/>
          <w:sz w:val="24"/>
          <w:szCs w:val="24"/>
          <w:lang w:eastAsia="pl-PL"/>
        </w:rPr>
        <w:t>Pzp</w:t>
      </w:r>
      <w:proofErr w:type="spellEnd"/>
      <w:r w:rsidRPr="007B3D7E">
        <w:rPr>
          <w:rFonts w:ascii="Times New Roman" w:eastAsia="Times New Roman" w:hAnsi="Times New Roman" w:cs="Times New Roman"/>
          <w:sz w:val="24"/>
          <w:szCs w:val="24"/>
          <w:lang w:eastAsia="pl-PL"/>
        </w:rPr>
        <w:t xml:space="preserve"> tak </w:t>
      </w:r>
      <w:r w:rsidRPr="007B3D7E">
        <w:rPr>
          <w:rFonts w:ascii="Times New Roman" w:eastAsia="Times New Roman" w:hAnsi="Times New Roman" w:cs="Times New Roman"/>
          <w:sz w:val="24"/>
          <w:szCs w:val="24"/>
          <w:lang w:eastAsia="pl-PL"/>
        </w:rPr>
        <w:br/>
        <w:t xml:space="preserve">(podstawa wykluczenia określona w art. 24 ust. 5 pkt 1 ustawy </w:t>
      </w:r>
      <w:proofErr w:type="spellStart"/>
      <w:r w:rsidRPr="007B3D7E">
        <w:rPr>
          <w:rFonts w:ascii="Times New Roman" w:eastAsia="Times New Roman" w:hAnsi="Times New Roman" w:cs="Times New Roman"/>
          <w:sz w:val="24"/>
          <w:szCs w:val="24"/>
          <w:lang w:eastAsia="pl-PL"/>
        </w:rPr>
        <w:t>Pzp</w:t>
      </w:r>
      <w:proofErr w:type="spellEnd"/>
      <w:r w:rsidRPr="007B3D7E">
        <w:rPr>
          <w:rFonts w:ascii="Times New Roman" w:eastAsia="Times New Roman" w:hAnsi="Times New Roman" w:cs="Times New Roman"/>
          <w:sz w:val="24"/>
          <w:szCs w:val="24"/>
          <w:lang w:eastAsia="pl-PL"/>
        </w:rPr>
        <w:t xml:space="preserve">) </w:t>
      </w:r>
      <w:r w:rsidRPr="007B3D7E">
        <w:rPr>
          <w:rFonts w:ascii="Times New Roman" w:eastAsia="Times New Roman" w:hAnsi="Times New Roman" w:cs="Times New Roman"/>
          <w:sz w:val="24"/>
          <w:szCs w:val="24"/>
          <w:lang w:eastAsia="pl-PL"/>
        </w:rPr>
        <w:br/>
        <w:t xml:space="preserve">(podstawa wykluczenia określona w art. 24 ust. 5 pkt 3 ustawy </w:t>
      </w:r>
      <w:proofErr w:type="spellStart"/>
      <w:r w:rsidRPr="007B3D7E">
        <w:rPr>
          <w:rFonts w:ascii="Times New Roman" w:eastAsia="Times New Roman" w:hAnsi="Times New Roman" w:cs="Times New Roman"/>
          <w:sz w:val="24"/>
          <w:szCs w:val="24"/>
          <w:lang w:eastAsia="pl-PL"/>
        </w:rPr>
        <w:t>Pzp</w:t>
      </w:r>
      <w:proofErr w:type="spellEnd"/>
      <w:r w:rsidRPr="007B3D7E">
        <w:rPr>
          <w:rFonts w:ascii="Times New Roman" w:eastAsia="Times New Roman" w:hAnsi="Times New Roman" w:cs="Times New Roman"/>
          <w:sz w:val="24"/>
          <w:szCs w:val="24"/>
          <w:lang w:eastAsia="pl-PL"/>
        </w:rPr>
        <w:t xml:space="preserve">)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7B3D7E">
        <w:rPr>
          <w:rFonts w:ascii="Times New Roman" w:eastAsia="Times New Roman" w:hAnsi="Times New Roman" w:cs="Times New Roman"/>
          <w:sz w:val="24"/>
          <w:szCs w:val="24"/>
          <w:lang w:eastAsia="pl-PL"/>
        </w:rPr>
        <w:br/>
        <w:t xml:space="preserve">tak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Oświadczenie o spełnianiu kryteriów selekcji </w:t>
      </w:r>
      <w:r w:rsidRPr="007B3D7E">
        <w:rPr>
          <w:rFonts w:ascii="Times New Roman" w:eastAsia="Times New Roman" w:hAnsi="Times New Roman" w:cs="Times New Roman"/>
          <w:sz w:val="24"/>
          <w:szCs w:val="24"/>
          <w:lang w:eastAsia="pl-PL"/>
        </w:rPr>
        <w:br/>
        <w:t xml:space="preserve">tak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 xml:space="preserve">W celu potwierdzenia braku podstaw wykluczenia wykonawcy z udziału w postępowaniu, Zamawiający żąda dostarczenia następujących dokumentów: a) zaświadczenia właściwego naczelnika urzędu skarbowego potwierdzającego, że wykonawca nie zalega z opłacaniem </w:t>
      </w:r>
      <w:r w:rsidRPr="007B3D7E">
        <w:rPr>
          <w:rFonts w:ascii="Times New Roman" w:eastAsia="Times New Roman" w:hAnsi="Times New Roman" w:cs="Times New Roman"/>
          <w:sz w:val="24"/>
          <w:szCs w:val="24"/>
          <w:lang w:eastAsia="pl-PL"/>
        </w:rPr>
        <w:lastRenderedPageBreak/>
        <w:t xml:space="preserve">podatków, wystawionego nie wcześniej niż 3 miesiące przed upływem terminu składania ofert albo wniosków o dopuszczenie do udziału w postępowaniu,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 b) zaświadczenia właściwej terenowej jednostki organizacyjnej Zakładu Ubezpieczeń Społecznych lub Kasy Rolniczego Ubezpieczenia Społecznego albo innego dokumentu potwierdzającego, że wykonawca nie zalega z opłacaniem składek na ubezpieczenia społeczne lub zdrowotne, wystawionego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c) odpisu z właściwego rejestru lub z centralnej ewidencji i informacji o działalności gospodarczej, jeżeli odrębne przepisy wymagają wpisu do rejestru lub ewidencji, w celu wykazania braku podstaw do wykluczenia w oparciu o art. 24 ust. 5 pkt 1 ustawy.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III.5.1) W ZAKRESIE SPEŁNIANIA WARUNKÓW UDZIAŁU W POSTĘPOWANIU:</w:t>
      </w:r>
      <w:r w:rsidRPr="007B3D7E">
        <w:rPr>
          <w:rFonts w:ascii="Times New Roman" w:eastAsia="Times New Roman" w:hAnsi="Times New Roman" w:cs="Times New Roman"/>
          <w:sz w:val="24"/>
          <w:szCs w:val="24"/>
          <w:lang w:eastAsia="pl-PL"/>
        </w:rPr>
        <w:br/>
        <w:t xml:space="preserve">W celu potwierdzenia przez wykonawcę spełnienia warunków udziału w postępowaniu dotyczących sytuacji ekonomicznej lub finansowej zamawiający żąda dostarczenia następujących dokumentów: a) potwierdzających, że wykonawca jest ubezpieczony od odpowiedzialności cywilnej w zakresie prowadzonej działalności związanej z przedmiotem zamówienia na sumę gwarancyjna określona przez zamawiającego. W celu potwierdzenia przez wykonawcę spełnienia warunków udziału w postępowaniu dotyczących zdolności technicznej lub zawodowej zamawiający żąda dostarczenia następujących dokumentów: a) wykazu usług wykonanych, a w przypadku świadczeń okresowych lub ciągłych również </w:t>
      </w:r>
      <w:r w:rsidRPr="007B3D7E">
        <w:rPr>
          <w:rFonts w:ascii="Times New Roman" w:eastAsia="Times New Roman" w:hAnsi="Times New Roman" w:cs="Times New Roman"/>
          <w:sz w:val="24"/>
          <w:szCs w:val="24"/>
          <w:lang w:eastAsia="pl-PL"/>
        </w:rPr>
        <w:lastRenderedPageBreak/>
        <w:t xml:space="preserve">wykonywanych, w okresie ostatnich 3 lat przed upływem terminu składania ofert, a jeżeli okres prowadzenia działalności jest krótszy - w tym okresie, wraz z podaniem ich wartości, przedmiotu, dat wykonania i podmiotów, na rzecz których usługi zostały wykonane, oraz załączeniem dowodów określających czy te usługi zostały wykonane lub są wykonywane należycie, przy czym dowodami, o których mowa, są referencje bądź inne dokumenty wystawione przez podmiot, na rzecz którego dostawy lub usługi były wykonywane, a w przypadku świadczeń okresowych lub ciągłych są 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 b) wykazu osób, skierowanych przez wykonawcę do realizacji zamówienia publicznego, w szczególności odpowiedzialnych za świadczenie usług, wraz z informacjami na temat ich kwalifikacji zawodowych, uprawnień, doświadczenia i wykształcenia niezbędnych do wykonania zamówienia publicznego, a także zakresu wykonywanych przez nie czynności oraz informacją o podstawie do dysponowania tymi osobami; </w:t>
      </w:r>
      <w:r w:rsidRPr="007B3D7E">
        <w:rPr>
          <w:rFonts w:ascii="Times New Roman" w:eastAsia="Times New Roman" w:hAnsi="Times New Roman" w:cs="Times New Roman"/>
          <w:b/>
          <w:bCs/>
          <w:sz w:val="24"/>
          <w:szCs w:val="24"/>
          <w:lang w:eastAsia="pl-PL"/>
        </w:rPr>
        <w:t>III.5.2) W ZAKRESIE KRYTERIÓW SELEKCJI:</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III.7) INNE DOKUMENTY NIE WYMIENIONE W pkt III.3) - III.6)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 xml:space="preserve">1. Formularz ofertowy 2.Dysponowanie zasobami innego podmiotu. 2.1. Wykonawca może w celu potwierdzenia spełniania </w:t>
      </w:r>
      <w:proofErr w:type="spellStart"/>
      <w:r w:rsidRPr="007B3D7E">
        <w:rPr>
          <w:rFonts w:ascii="Times New Roman" w:eastAsia="Times New Roman" w:hAnsi="Times New Roman" w:cs="Times New Roman"/>
          <w:sz w:val="24"/>
          <w:szCs w:val="24"/>
          <w:lang w:eastAsia="pl-PL"/>
        </w:rPr>
        <w:t>warunkó</w:t>
      </w:r>
      <w:proofErr w:type="spellEnd"/>
      <w:r w:rsidRPr="007B3D7E">
        <w:rPr>
          <w:rFonts w:ascii="Times New Roman" w:eastAsia="Times New Roman" w:hAnsi="Times New Roman" w:cs="Times New Roman"/>
          <w:sz w:val="24"/>
          <w:szCs w:val="24"/>
          <w:lang w:eastAsia="pl-PL"/>
        </w:rPr>
        <w:t xml:space="preserve"> w stosownych sytuacjach oraz w odniesieniu przedmiotowego zamówienia, polegać na zdolnościach technicznych lub zawodowych lub sytuacji finansowej lub ekonomicznej innych podmiotów, niezależnie od charakteru prawnego łączących go z nim stosunków prawnych. 2.2. Zamawiający jednocześnie informuje, iż „stosowna sytuacja” o której mowa w pkt. 2.1. wystąpi wyłącznie w przypadku kiedy: a) Wykonawca, który polega na zdolnościach lub sytuacji innych podmiotów udowodni zamawiającemu, że realizując zamówienie, będzie dysponował niezbędnymi zasobami tych podmiotów, w szczególności przedstawiając zobowiązanie tych podmiotów do </w:t>
      </w:r>
      <w:r w:rsidRPr="007B3D7E">
        <w:rPr>
          <w:rFonts w:ascii="Times New Roman" w:eastAsia="Times New Roman" w:hAnsi="Times New Roman" w:cs="Times New Roman"/>
          <w:sz w:val="24"/>
          <w:szCs w:val="24"/>
          <w:lang w:eastAsia="pl-PL"/>
        </w:rPr>
        <w:lastRenderedPageBreak/>
        <w:t xml:space="preserve">oddania mu do dyspozycji niezbędnych zasobów na potrzeby realizacji zamówienia. Zobowiązanie musi wskazywać: a) zakres dostępnych wykonawcy zasobów innego podmiotu, b) sposób wykorzystania zasobów innego podmiotu, przez wykonawcę, przy wykonywaniu zamówienia publicznego, c) zakres i okres udziału innego podmiotu przy wykonywaniu zamówienia publicznego b) Zamawiający oceni,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13–23 i ust. 5. c) W odniesieniu do warunków dotyczących wykształcenia, kwalifikacji zawodowych lub doświadczenia, wykonawcy mogą polegać na zdolnościach innych podmiotów, jeśli podmioty te zrealizują usługi, do realizacji których te zdolności są wymagane. 2.3. Zamawiający żąda od wykonawcy, który polega na zdolnościach lub sytuacji innych podmiotów na zasadach określonych w art. 22a, przedstawienia w odniesieniu do tych podmiotów dokumentów wymienionych w § 5 pkt. 1-9 rozporządzenia Ministra Rozwoju z dnia 26 lipca 2016 r. w sprawie rodzajów dokumentów, jakich może żądać zamawiający od wykonawcy w postępowaniu o udzielenie zamówienia (Dz. U. z 2016 r., poz. 1126). 2.4. Jeżeli zdolności techniczne lub zawodowe lub sytuacja ekonomiczna lub finansowa, podmiotu, na którego zdolnościach polega wykonawca, nie potwierdzają spełnienia przez wykonawcę warunków udziału w postępowaniu lub zachodzą wobec tych podmiotów podstawy wykluczenia, zamawiający będzie żądał, aby wykonawca w terminie określonym przez zamawiającego: 1) zastąpił ten podmiot innym podmiotem lub podmiotami lub 2) zobowiązał się do osobistego wykonania odpowiedniej części zamówienia, jeżeli wykaże zdolności techniczne lub zawodowe lub sytuację finansową lub ekonomiczną, o których mowa w ust. 1. 3. Dokumenty dotyczące przynależności do tej samej grupy kapitałowej. Wykonawca w terminie 3 dni od dnia zamieszczenia na stronie internetowej informacji, o której mowa w art. 86 ust. 3 ustawy, przekaże zamawiającemu oświadczenie o przynależności lub braku przynależności do tej samej grupy kapitałowej, o której mowa w art. 24 ust. 1 pkt 23 ustawy. Wraz ze złożeniem oświadczenia, wykonawca może przedstawić dowody, że powiązania z innym wykonawcą nie prowadzą do zakłócenia konkurencji w postępowaniu o udzielenie zamówienia. Wzór oświadczenia stanowi załącznik nr 5/6 do specyfikacji. 4. Informacja dla wykonawców, którzy mają siedzibę lub miejsce zamieszkania poza terytorium </w:t>
      </w:r>
      <w:r w:rsidRPr="007B3D7E">
        <w:rPr>
          <w:rFonts w:ascii="Times New Roman" w:eastAsia="Times New Roman" w:hAnsi="Times New Roman" w:cs="Times New Roman"/>
          <w:sz w:val="24"/>
          <w:szCs w:val="24"/>
          <w:lang w:eastAsia="pl-PL"/>
        </w:rPr>
        <w:lastRenderedPageBreak/>
        <w:t xml:space="preserve">Rzeczypospolitej Polskiej. Jeżeli wykonawca ma siedzibę lub miejsce zamieszkania poza terytorium Rzeczypospolitej Polskiej, zamiast dokumentów: 1)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2) składa dokument wystawione w kraju, w którym wykonawca ma siedzibę lub miejsce zamieszkania, potwierdzający, że 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 wystawiony nie wcześniej niż 3 miesiące przed upływem tego terminu; 3) składa dokument wystawione w kraju, w którym wykonawca ma siedzibę lub miejsce zamieszkania, potwierdzający, że nie otwarto jego likwidacji ani nie ogłoszono upadłości - wystawiony nie wcześniej niż 6 miesięcy przed upływem tego terminu. Dokumenty sporządzone w języku obcym są składane wraz z tłumaczeniem na język polski. Pełnomocnictwo udzielone przez Wykonawców wspólnie ubiegających się o zamówienie do reprezentowania ich w postępowaniu o udzielenie zamówienia albo reprezentowania w postępowaniu i zawarcia umowy w sprawie zamówienia publicznego. W przypadku składania oferty wspólnej przez kilka podmiotów każdy z Wykonawców składających ofertę wspólną zobowiązany jest złożyć: a)Komplet dotyczących go dokumentów wymienionych w pkt. 10.3 lit. „a” do „c” b)Oświadczenie o przynależności bądź braku przynależności do tej samej grupy kapitałowej, o której mowa w art.24 ust.1 pkt. 24 </w:t>
      </w:r>
    </w:p>
    <w:p w:rsidR="007B3D7E" w:rsidRPr="007B3D7E" w:rsidRDefault="007B3D7E" w:rsidP="007B3D7E">
      <w:pPr>
        <w:spacing w:after="0" w:line="450" w:lineRule="atLeast"/>
        <w:rPr>
          <w:rFonts w:ascii="Times New Roman" w:eastAsia="Times New Roman" w:hAnsi="Times New Roman" w:cs="Times New Roman"/>
          <w:b/>
          <w:bCs/>
          <w:sz w:val="27"/>
          <w:szCs w:val="27"/>
          <w:lang w:eastAsia="pl-PL"/>
        </w:rPr>
      </w:pPr>
      <w:r w:rsidRPr="007B3D7E">
        <w:rPr>
          <w:rFonts w:ascii="Times New Roman" w:eastAsia="Times New Roman" w:hAnsi="Times New Roman" w:cs="Times New Roman"/>
          <w:b/>
          <w:bCs/>
          <w:sz w:val="27"/>
          <w:szCs w:val="27"/>
          <w:u w:val="single"/>
          <w:lang w:eastAsia="pl-PL"/>
        </w:rPr>
        <w:t xml:space="preserve">SEKCJA IV: PROCEDURA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IV.1) OPIS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IV.1.1) Tryb udzielenia zamówienia: </w:t>
      </w:r>
      <w:r w:rsidRPr="007B3D7E">
        <w:rPr>
          <w:rFonts w:ascii="Times New Roman" w:eastAsia="Times New Roman" w:hAnsi="Times New Roman" w:cs="Times New Roman"/>
          <w:sz w:val="24"/>
          <w:szCs w:val="24"/>
          <w:lang w:eastAsia="pl-PL"/>
        </w:rPr>
        <w:t xml:space="preserve">przetarg nieograniczony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IV.1.2) Zamawiający żąda wniesienia wadium:</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 xml:space="preserve">nie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IV.1.3) Przewiduje się udzielenie zaliczek na poczet wykonania zamówienia:</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lastRenderedPageBreak/>
        <w:t xml:space="preserve">nie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 xml:space="preserve">nie </w:t>
      </w:r>
      <w:r w:rsidRPr="007B3D7E">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7B3D7E">
        <w:rPr>
          <w:rFonts w:ascii="Times New Roman" w:eastAsia="Times New Roman" w:hAnsi="Times New Roman" w:cs="Times New Roman"/>
          <w:sz w:val="24"/>
          <w:szCs w:val="24"/>
          <w:lang w:eastAsia="pl-PL"/>
        </w:rPr>
        <w:br/>
        <w:t xml:space="preserve">nie </w:t>
      </w:r>
      <w:r w:rsidRPr="007B3D7E">
        <w:rPr>
          <w:rFonts w:ascii="Times New Roman" w:eastAsia="Times New Roman" w:hAnsi="Times New Roman" w:cs="Times New Roman"/>
          <w:sz w:val="24"/>
          <w:szCs w:val="24"/>
          <w:lang w:eastAsia="pl-PL"/>
        </w:rPr>
        <w:br/>
        <w:t xml:space="preserve">Dodatkowe informacje: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IV.1.5.) Wymaga się złożenia oferty wariantowej: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 xml:space="preserve">nie </w:t>
      </w:r>
      <w:r w:rsidRPr="007B3D7E">
        <w:rPr>
          <w:rFonts w:ascii="Times New Roman" w:eastAsia="Times New Roman" w:hAnsi="Times New Roman" w:cs="Times New Roman"/>
          <w:sz w:val="24"/>
          <w:szCs w:val="24"/>
          <w:lang w:eastAsia="pl-PL"/>
        </w:rPr>
        <w:br/>
        <w:t xml:space="preserve">Dopuszcza się złożenie oferty wariantowej </w:t>
      </w:r>
      <w:r w:rsidRPr="007B3D7E">
        <w:rPr>
          <w:rFonts w:ascii="Times New Roman" w:eastAsia="Times New Roman" w:hAnsi="Times New Roman" w:cs="Times New Roman"/>
          <w:sz w:val="24"/>
          <w:szCs w:val="24"/>
          <w:lang w:eastAsia="pl-PL"/>
        </w:rPr>
        <w:br/>
        <w:t xml:space="preserve">nie </w:t>
      </w:r>
      <w:r w:rsidRPr="007B3D7E">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7B3D7E">
        <w:rPr>
          <w:rFonts w:ascii="Times New Roman" w:eastAsia="Times New Roman" w:hAnsi="Times New Roman" w:cs="Times New Roman"/>
          <w:sz w:val="24"/>
          <w:szCs w:val="24"/>
          <w:lang w:eastAsia="pl-PL"/>
        </w:rPr>
        <w:br/>
        <w:t xml:space="preserve">nie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Liczba wykonawców  </w:t>
      </w:r>
      <w:r w:rsidRPr="007B3D7E">
        <w:rPr>
          <w:rFonts w:ascii="Times New Roman" w:eastAsia="Times New Roman" w:hAnsi="Times New Roman" w:cs="Times New Roman"/>
          <w:sz w:val="24"/>
          <w:szCs w:val="24"/>
          <w:lang w:eastAsia="pl-PL"/>
        </w:rPr>
        <w:br/>
        <w:t xml:space="preserve">Przewidywana minimalna liczba wykonawców </w:t>
      </w:r>
      <w:r w:rsidRPr="007B3D7E">
        <w:rPr>
          <w:rFonts w:ascii="Times New Roman" w:eastAsia="Times New Roman" w:hAnsi="Times New Roman" w:cs="Times New Roman"/>
          <w:sz w:val="24"/>
          <w:szCs w:val="24"/>
          <w:lang w:eastAsia="pl-PL"/>
        </w:rPr>
        <w:br/>
        <w:t>Maksymalna liczba wykonawców  </w:t>
      </w:r>
      <w:r w:rsidRPr="007B3D7E">
        <w:rPr>
          <w:rFonts w:ascii="Times New Roman" w:eastAsia="Times New Roman" w:hAnsi="Times New Roman" w:cs="Times New Roman"/>
          <w:sz w:val="24"/>
          <w:szCs w:val="24"/>
          <w:lang w:eastAsia="pl-PL"/>
        </w:rPr>
        <w:br/>
        <w:t xml:space="preserve">Kryteria selekcji wykonawców: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IV.1.7) Informacje na temat umowy ramowej lub dynamicznego systemu zakupów: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 xml:space="preserve">Umowa ramowa będzie zawarta: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t xml:space="preserve">Czy przewiduje się ograniczenie liczby uczestników umowy ramowej: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lastRenderedPageBreak/>
        <w:br/>
        <w:t xml:space="preserve">Dodatkowe informacje: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t xml:space="preserve">Zamówienie obejmuje ustanowienie dynamicznego systemu zakupów: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t xml:space="preserve">Dodatkowe informacje: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IV.1.8) Aukcja elektroniczna Przewidziane jest przeprowadzenie aukcji elektronicznej? </w:t>
      </w:r>
      <w:r w:rsidRPr="007B3D7E">
        <w:rPr>
          <w:rFonts w:ascii="Times New Roman" w:eastAsia="Times New Roman" w:hAnsi="Times New Roman" w:cs="Times New Roman"/>
          <w:b/>
          <w:bCs/>
          <w:i/>
          <w:iCs/>
          <w:sz w:val="24"/>
          <w:szCs w:val="24"/>
          <w:lang w:eastAsia="pl-PL"/>
        </w:rPr>
        <w:t xml:space="preserve">(przetarg nieograniczony, przetarg ograniczony, negocjacje z ogłoszeniem) </w:t>
      </w:r>
      <w:r w:rsidRPr="007B3D7E">
        <w:rPr>
          <w:rFonts w:ascii="Times New Roman" w:eastAsia="Times New Roman" w:hAnsi="Times New Roman" w:cs="Times New Roman"/>
          <w:b/>
          <w:bCs/>
          <w:sz w:val="24"/>
          <w:szCs w:val="24"/>
          <w:lang w:eastAsia="pl-PL"/>
        </w:rPr>
        <w:t xml:space="preserve">: </w:t>
      </w:r>
      <w:r w:rsidRPr="007B3D7E">
        <w:rPr>
          <w:rFonts w:ascii="Times New Roman" w:eastAsia="Times New Roman" w:hAnsi="Times New Roman" w:cs="Times New Roman"/>
          <w:sz w:val="24"/>
          <w:szCs w:val="24"/>
          <w:lang w:eastAsia="pl-PL"/>
        </w:rPr>
        <w:t xml:space="preserve">nie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7B3D7E">
        <w:rPr>
          <w:rFonts w:ascii="Times New Roman" w:eastAsia="Times New Roman" w:hAnsi="Times New Roman" w:cs="Times New Roman"/>
          <w:sz w:val="24"/>
          <w:szCs w:val="24"/>
          <w:lang w:eastAsia="pl-PL"/>
        </w:rPr>
        <w:br/>
        <w:t xml:space="preserve">nie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Należy podać, które informacje zostaną udostępnione wykonawcom w trakcie aukcji elektronicznej oraz jaki będzie termin ich udostępnienia: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Informacje dotyczące przebiegu aukcji elektronicznej: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Jaki jest przewidziany sposób postępowania w toku aukcji elektronicznej i jakie będą warunki, na jakich wykonawcy będą mogli licytować (minimalne wysokości postąpień):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Informacje dotyczące wykorzystywanego sprzętu elektronicznego, rozwiązań i specyfikacji technicznych w zakresie połączeń: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Wymagania dotyczące rejestracji i identyfikacji wykonawców w aukcji elektronicznej: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Informacje o liczbie etapów aukcji elektronicznej i czasie ich trwania: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t xml:space="preserve">Czy wykonawcy, którzy nie złożyli nowych postąpień, zostaną zakwalifikowani do </w:t>
      </w:r>
      <w:r w:rsidRPr="007B3D7E">
        <w:rPr>
          <w:rFonts w:ascii="Times New Roman" w:eastAsia="Times New Roman" w:hAnsi="Times New Roman" w:cs="Times New Roman"/>
          <w:sz w:val="24"/>
          <w:szCs w:val="24"/>
          <w:lang w:eastAsia="pl-PL"/>
        </w:rPr>
        <w:lastRenderedPageBreak/>
        <w:t xml:space="preserve">następnego etapu: </w:t>
      </w:r>
      <w:r w:rsidRPr="007B3D7E">
        <w:rPr>
          <w:rFonts w:ascii="Times New Roman" w:eastAsia="Times New Roman" w:hAnsi="Times New Roman" w:cs="Times New Roman"/>
          <w:sz w:val="24"/>
          <w:szCs w:val="24"/>
          <w:lang w:eastAsia="pl-PL"/>
        </w:rPr>
        <w:br/>
        <w:t xml:space="preserve">Warunki zamknięcia aukcji elektronicznej: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IV.2) KRYTERIA OCENY OFERT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IV.2.1) Kryteria oceny ofert: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IV.2.2)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95"/>
        <w:gridCol w:w="1049"/>
      </w:tblGrid>
      <w:tr w:rsidR="007B3D7E" w:rsidRPr="007B3D7E" w:rsidTr="007B3D7E">
        <w:trPr>
          <w:tblCellSpacing w:w="15" w:type="dxa"/>
        </w:trPr>
        <w:tc>
          <w:tcPr>
            <w:tcW w:w="0" w:type="auto"/>
            <w:vAlign w:val="center"/>
            <w:hideMark/>
          </w:tcPr>
          <w:p w:rsidR="007B3D7E" w:rsidRPr="007B3D7E" w:rsidRDefault="007B3D7E" w:rsidP="007B3D7E">
            <w:pPr>
              <w:spacing w:after="0" w:line="240" w:lineRule="auto"/>
              <w:rPr>
                <w:rFonts w:ascii="Times New Roman" w:eastAsia="Times New Roman" w:hAnsi="Times New Roman" w:cs="Times New Roman"/>
                <w:sz w:val="24"/>
                <w:szCs w:val="24"/>
                <w:lang w:eastAsia="pl-PL"/>
              </w:rPr>
            </w:pPr>
            <w:r w:rsidRPr="007B3D7E">
              <w:rPr>
                <w:rFonts w:ascii="Times New Roman" w:eastAsia="Times New Roman" w:hAnsi="Times New Roman" w:cs="Times New Roman"/>
                <w:i/>
                <w:iCs/>
                <w:sz w:val="24"/>
                <w:szCs w:val="24"/>
                <w:lang w:eastAsia="pl-PL"/>
              </w:rPr>
              <w:t>Kryteria</w:t>
            </w:r>
          </w:p>
        </w:tc>
        <w:tc>
          <w:tcPr>
            <w:tcW w:w="0" w:type="auto"/>
            <w:vAlign w:val="center"/>
            <w:hideMark/>
          </w:tcPr>
          <w:p w:rsidR="007B3D7E" w:rsidRPr="007B3D7E" w:rsidRDefault="007B3D7E" w:rsidP="007B3D7E">
            <w:pPr>
              <w:spacing w:after="0" w:line="240" w:lineRule="auto"/>
              <w:rPr>
                <w:rFonts w:ascii="Times New Roman" w:eastAsia="Times New Roman" w:hAnsi="Times New Roman" w:cs="Times New Roman"/>
                <w:sz w:val="24"/>
                <w:szCs w:val="24"/>
                <w:lang w:eastAsia="pl-PL"/>
              </w:rPr>
            </w:pPr>
            <w:r w:rsidRPr="007B3D7E">
              <w:rPr>
                <w:rFonts w:ascii="Times New Roman" w:eastAsia="Times New Roman" w:hAnsi="Times New Roman" w:cs="Times New Roman"/>
                <w:i/>
                <w:iCs/>
                <w:sz w:val="24"/>
                <w:szCs w:val="24"/>
                <w:lang w:eastAsia="pl-PL"/>
              </w:rPr>
              <w:t>Znaczenie</w:t>
            </w:r>
          </w:p>
        </w:tc>
      </w:tr>
      <w:tr w:rsidR="007B3D7E" w:rsidRPr="007B3D7E" w:rsidTr="007B3D7E">
        <w:trPr>
          <w:tblCellSpacing w:w="15" w:type="dxa"/>
        </w:trPr>
        <w:tc>
          <w:tcPr>
            <w:tcW w:w="0" w:type="auto"/>
            <w:vAlign w:val="center"/>
            <w:hideMark/>
          </w:tcPr>
          <w:p w:rsidR="007B3D7E" w:rsidRPr="007B3D7E" w:rsidRDefault="007B3D7E" w:rsidP="007B3D7E">
            <w:pPr>
              <w:spacing w:after="0" w:line="240" w:lineRule="auto"/>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Cena</w:t>
            </w:r>
          </w:p>
        </w:tc>
        <w:tc>
          <w:tcPr>
            <w:tcW w:w="0" w:type="auto"/>
            <w:vAlign w:val="center"/>
            <w:hideMark/>
          </w:tcPr>
          <w:p w:rsidR="007B3D7E" w:rsidRPr="007B3D7E" w:rsidRDefault="007B3D7E" w:rsidP="007B3D7E">
            <w:pPr>
              <w:spacing w:after="0" w:line="240" w:lineRule="auto"/>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60</w:t>
            </w:r>
          </w:p>
        </w:tc>
      </w:tr>
      <w:tr w:rsidR="007B3D7E" w:rsidRPr="007B3D7E" w:rsidTr="007B3D7E">
        <w:trPr>
          <w:tblCellSpacing w:w="15" w:type="dxa"/>
        </w:trPr>
        <w:tc>
          <w:tcPr>
            <w:tcW w:w="0" w:type="auto"/>
            <w:vAlign w:val="center"/>
            <w:hideMark/>
          </w:tcPr>
          <w:p w:rsidR="007B3D7E" w:rsidRPr="007B3D7E" w:rsidRDefault="007B3D7E" w:rsidP="007B3D7E">
            <w:pPr>
              <w:spacing w:after="0" w:line="240" w:lineRule="auto"/>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Gwarancja jakości</w:t>
            </w:r>
          </w:p>
        </w:tc>
        <w:tc>
          <w:tcPr>
            <w:tcW w:w="0" w:type="auto"/>
            <w:vAlign w:val="center"/>
            <w:hideMark/>
          </w:tcPr>
          <w:p w:rsidR="007B3D7E" w:rsidRPr="007B3D7E" w:rsidRDefault="007B3D7E" w:rsidP="007B3D7E">
            <w:pPr>
              <w:spacing w:after="0" w:line="240" w:lineRule="auto"/>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10</w:t>
            </w:r>
          </w:p>
        </w:tc>
      </w:tr>
      <w:tr w:rsidR="007B3D7E" w:rsidRPr="007B3D7E" w:rsidTr="007B3D7E">
        <w:trPr>
          <w:tblCellSpacing w:w="15" w:type="dxa"/>
        </w:trPr>
        <w:tc>
          <w:tcPr>
            <w:tcW w:w="0" w:type="auto"/>
            <w:vAlign w:val="center"/>
            <w:hideMark/>
          </w:tcPr>
          <w:p w:rsidR="007B3D7E" w:rsidRPr="007B3D7E" w:rsidRDefault="007B3D7E" w:rsidP="007B3D7E">
            <w:pPr>
              <w:spacing w:after="0" w:line="240" w:lineRule="auto"/>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Termin wykonania</w:t>
            </w:r>
          </w:p>
        </w:tc>
        <w:tc>
          <w:tcPr>
            <w:tcW w:w="0" w:type="auto"/>
            <w:vAlign w:val="center"/>
            <w:hideMark/>
          </w:tcPr>
          <w:p w:rsidR="007B3D7E" w:rsidRPr="007B3D7E" w:rsidRDefault="007B3D7E" w:rsidP="007B3D7E">
            <w:pPr>
              <w:spacing w:after="0" w:line="240" w:lineRule="auto"/>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t>30</w:t>
            </w:r>
          </w:p>
        </w:tc>
      </w:tr>
    </w:tbl>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7B3D7E">
        <w:rPr>
          <w:rFonts w:ascii="Times New Roman" w:eastAsia="Times New Roman" w:hAnsi="Times New Roman" w:cs="Times New Roman"/>
          <w:b/>
          <w:bCs/>
          <w:sz w:val="24"/>
          <w:szCs w:val="24"/>
          <w:lang w:eastAsia="pl-PL"/>
        </w:rPr>
        <w:t>Pzp</w:t>
      </w:r>
      <w:proofErr w:type="spellEnd"/>
      <w:r w:rsidRPr="007B3D7E">
        <w:rPr>
          <w:rFonts w:ascii="Times New Roman" w:eastAsia="Times New Roman" w:hAnsi="Times New Roman" w:cs="Times New Roman"/>
          <w:b/>
          <w:bCs/>
          <w:sz w:val="24"/>
          <w:szCs w:val="24"/>
          <w:lang w:eastAsia="pl-PL"/>
        </w:rPr>
        <w:t xml:space="preserve"> (przetarg nieograniczony)</w:t>
      </w:r>
      <w:r w:rsidRPr="007B3D7E">
        <w:rPr>
          <w:rFonts w:ascii="Times New Roman" w:eastAsia="Times New Roman" w:hAnsi="Times New Roman" w:cs="Times New Roman"/>
          <w:sz w:val="24"/>
          <w:szCs w:val="24"/>
          <w:lang w:eastAsia="pl-PL"/>
        </w:rPr>
        <w:br/>
        <w:t xml:space="preserve">nie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IV.3) Negocjacje z ogłoszeniem, dialog konkurencyjny, partnerstwo innowacyjne (jeżeli dotyczy)</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IV.3.1) Informacje na temat negocjacji z ogłoszeniem</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7B3D7E">
        <w:rPr>
          <w:rFonts w:ascii="Times New Roman" w:eastAsia="Times New Roman" w:hAnsi="Times New Roman" w:cs="Times New Roman"/>
          <w:sz w:val="24"/>
          <w:szCs w:val="24"/>
          <w:lang w:eastAsia="pl-PL"/>
        </w:rPr>
        <w:br/>
        <w:t xml:space="preserve">Przewidziany jest podział negocjacji na etapy w celu ograniczenia liczby ofert: </w:t>
      </w:r>
      <w:r w:rsidRPr="007B3D7E">
        <w:rPr>
          <w:rFonts w:ascii="Times New Roman" w:eastAsia="Times New Roman" w:hAnsi="Times New Roman" w:cs="Times New Roman"/>
          <w:sz w:val="24"/>
          <w:szCs w:val="24"/>
          <w:lang w:eastAsia="pl-PL"/>
        </w:rPr>
        <w:br/>
        <w:t xml:space="preserve">Należy podać informacje na temat etapów negocjacji (w tym liczbę etapów):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t xml:space="preserve">Dodatkowe informacje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IV.3.2) Informacje na temat dialogu konkurencyjnego</w:t>
      </w:r>
      <w:r w:rsidRPr="007B3D7E">
        <w:rPr>
          <w:rFonts w:ascii="Times New Roman" w:eastAsia="Times New Roman" w:hAnsi="Times New Roman" w:cs="Times New Roman"/>
          <w:sz w:val="24"/>
          <w:szCs w:val="24"/>
          <w:lang w:eastAsia="pl-PL"/>
        </w:rPr>
        <w:br/>
        <w:t xml:space="preserve">Opis potrzeb i wymagań zamawiającego lub informacja o sposobie uzyskania tego opisu: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lastRenderedPageBreak/>
        <w:br/>
        <w:t xml:space="preserve">Wstępny harmonogram postępowania: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t xml:space="preserve">Podział dialogu na etapy w celu ograniczenia liczby rozwiązań: </w:t>
      </w:r>
      <w:r w:rsidRPr="007B3D7E">
        <w:rPr>
          <w:rFonts w:ascii="Times New Roman" w:eastAsia="Times New Roman" w:hAnsi="Times New Roman" w:cs="Times New Roman"/>
          <w:sz w:val="24"/>
          <w:szCs w:val="24"/>
          <w:lang w:eastAsia="pl-PL"/>
        </w:rPr>
        <w:br/>
        <w:t xml:space="preserve">Należy podać informacje na temat etapów dialogu: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t xml:space="preserve">Dodatkowe informacje: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IV.3.3) Informacje na temat partnerstwa innowacyjnego</w:t>
      </w:r>
      <w:r w:rsidRPr="007B3D7E">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t xml:space="preserve">Dodatkowe informacje: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IV.4) Licytacja elektroniczna Adres strony internetowej, na której będzie prowadzona licytacja elektroniczna</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Adres strony internetowej, na której jest dostępny opis przedmiotu zamówienia w licytacji elektronicznej</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Wymagania dotyczące rejestracji i identyfikacji wykonawców w licytacji elektronicznej, w tym wymagania techniczne urządzeń informatycznych</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Sposób postępowania w toku licytacji elektronicznej, w tym określenie minimalnych wysokości postąpień</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 xml:space="preserve">Informacje o liczbie etapów licytacji elektronicznej i czasie ich trwania: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Wykonawcy, którzy nie złożyli nowych postąpień, zostaną zakwalifikowani do następnego etapu:</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lastRenderedPageBreak/>
        <w:t>Termin otwarcia licytacji elektronicznej</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Termin i warunki zamknięcia licytacji elektronicznej</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Wymagania dotyczące zabezpieczenia należytego wykonania umowy</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Dodatkowe informacje:</w:t>
      </w:r>
    </w:p>
    <w:p w:rsidR="007B3D7E" w:rsidRPr="007B3D7E" w:rsidRDefault="007B3D7E" w:rsidP="007B3D7E">
      <w:pPr>
        <w:spacing w:after="0" w:line="450" w:lineRule="atLeast"/>
        <w:rPr>
          <w:rFonts w:ascii="Times New Roman" w:eastAsia="Times New Roman" w:hAnsi="Times New Roman" w:cs="Times New Roman"/>
          <w:sz w:val="24"/>
          <w:szCs w:val="24"/>
          <w:lang w:eastAsia="pl-PL"/>
        </w:rPr>
      </w:pPr>
      <w:r w:rsidRPr="007B3D7E">
        <w:rPr>
          <w:rFonts w:ascii="Times New Roman" w:eastAsia="Times New Roman" w:hAnsi="Times New Roman" w:cs="Times New Roman"/>
          <w:b/>
          <w:bCs/>
          <w:sz w:val="24"/>
          <w:szCs w:val="24"/>
          <w:lang w:eastAsia="pl-PL"/>
        </w:rPr>
        <w:t>IV.5) ZMIANA UMOWY</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7B3D7E">
        <w:rPr>
          <w:rFonts w:ascii="Times New Roman" w:eastAsia="Times New Roman" w:hAnsi="Times New Roman" w:cs="Times New Roman"/>
          <w:sz w:val="24"/>
          <w:szCs w:val="24"/>
          <w:lang w:eastAsia="pl-PL"/>
        </w:rPr>
        <w:t xml:space="preserve"> tak </w:t>
      </w:r>
      <w:r w:rsidRPr="007B3D7E">
        <w:rPr>
          <w:rFonts w:ascii="Times New Roman" w:eastAsia="Times New Roman" w:hAnsi="Times New Roman" w:cs="Times New Roman"/>
          <w:sz w:val="24"/>
          <w:szCs w:val="24"/>
          <w:lang w:eastAsia="pl-PL"/>
        </w:rPr>
        <w:br/>
        <w:t xml:space="preserve">Należy wskazać zakres, charakter zmian oraz warunki wprowadzenia zmian: </w:t>
      </w:r>
      <w:r w:rsidRPr="007B3D7E">
        <w:rPr>
          <w:rFonts w:ascii="Times New Roman" w:eastAsia="Times New Roman" w:hAnsi="Times New Roman" w:cs="Times New Roman"/>
          <w:sz w:val="24"/>
          <w:szCs w:val="24"/>
          <w:lang w:eastAsia="pl-PL"/>
        </w:rPr>
        <w:br/>
        <w:t xml:space="preserve">1.W przypadku rezygnacji przez Zamawiającego z części prac składających się na przedmiot zamówienia (w tym: prac projektowych lub kosztorysowych lub nadzoru autorskiego), wynagrodzenie Wykonawcy zostanie odpowiednio obniżone o wartość tych prac. 2. Zamawiający dopuszcza możliwość zmiany terminu wykonania umowy w przypadku: 1)wydłużenia czasu uzyskania decyzji lub uzgodnień z przyczyn nie leżących po stronie Wykonawcy ani Zamawiającego. 2)zmian zakresu projektowania wprowadzonego decyzjami administracyjnymi wydanymi lub uprawomocnionymi po dniu rozstrzygnięcia postępowania skutkującego podpisaniem niniejszej umowy i dotyczącymi stron umowy, obiektu budowlanego, prowadzonych prac projektowych lub innych okoliczności mających związek z przedmiotem umowy, 3)zmiany zakresu projektowania przez inwestora lub konieczności wykonania innych prac dodatkowych (zamiennych) może spowodować przesunięcie terminu zakończenia umowy - pod warunkiem podpisania przez strony porozumienia w sprawie zmiany terminu. 3.Zamawiający może wyrazić zgodę na zmianę terminu wykonania przedmiotu umowy, w przypadku wystąpienia okoliczności uniemożliwiających jego dotrzymanie przez Wykonawcę, jeżeli te nie wynikają z przyczyn leżących po stronie Wykonawcy i nie naruszających zasady równego traktowania Wykonawców i uczciwej konkurencji. W przypadku wystąpienia ww. okoliczności, Wykonawca zobowiązany jest do powiadomienia o tym fakcie Zamawiającego, na co najmniej 3 dni robocze przed upływem </w:t>
      </w:r>
      <w:r w:rsidRPr="007B3D7E">
        <w:rPr>
          <w:rFonts w:ascii="Times New Roman" w:eastAsia="Times New Roman" w:hAnsi="Times New Roman" w:cs="Times New Roman"/>
          <w:sz w:val="24"/>
          <w:szCs w:val="24"/>
          <w:lang w:eastAsia="pl-PL"/>
        </w:rPr>
        <w:lastRenderedPageBreak/>
        <w:t xml:space="preserve">terminu. Zmiana terminu wykonania przedmiotu umowy wymaga formy pisemnej i nie stanowi podstawy do żądania przez Wykonawcę wzrostu wynagrodzenia. 4.Zamawiający dopuszcza możliwość zmiany projektantów i/ lub podwykonawców, w uzasadnionych przypadkach, na wniosek Wykonawcy i za uprzednią zgodą Zamawiającego wyrażoną na piśmie pod rygorem nieważności, pod warunkiem, że wskazany przez Wykonawcę projektant lub podwykonawca będzie posiadać konieczne do wykonania przedmiotu zamówienia uprawnienia do projektowania oraz posiadać odpowiednią wiedzę i umiejętności do wykonania zamówienia. Jeżeli zmiana albo rezygnacja z podwykonawcy/projektanta dotyczy podmiotu, na którego zasoby Wykonawca powoływał się, na zasadach określonych w art. 26 ust. 2b </w:t>
      </w:r>
      <w:proofErr w:type="spellStart"/>
      <w:r w:rsidRPr="007B3D7E">
        <w:rPr>
          <w:rFonts w:ascii="Times New Roman" w:eastAsia="Times New Roman" w:hAnsi="Times New Roman" w:cs="Times New Roman"/>
          <w:sz w:val="24"/>
          <w:szCs w:val="24"/>
          <w:lang w:eastAsia="pl-PL"/>
        </w:rPr>
        <w:t>Pzp</w:t>
      </w:r>
      <w:proofErr w:type="spellEnd"/>
      <w:r w:rsidRPr="007B3D7E">
        <w:rPr>
          <w:rFonts w:ascii="Times New Roman" w:eastAsia="Times New Roman" w:hAnsi="Times New Roman" w:cs="Times New Roman"/>
          <w:sz w:val="24"/>
          <w:szCs w:val="24"/>
          <w:lang w:eastAsia="pl-PL"/>
        </w:rPr>
        <w:t xml:space="preserve">, w celu wykazania spełniania warunków udziału w postępowaniu, o których mowa w art. 22 ust. 1 </w:t>
      </w:r>
      <w:proofErr w:type="spellStart"/>
      <w:r w:rsidRPr="007B3D7E">
        <w:rPr>
          <w:rFonts w:ascii="Times New Roman" w:eastAsia="Times New Roman" w:hAnsi="Times New Roman" w:cs="Times New Roman"/>
          <w:sz w:val="24"/>
          <w:szCs w:val="24"/>
          <w:lang w:eastAsia="pl-PL"/>
        </w:rPr>
        <w:t>Pzp</w:t>
      </w:r>
      <w:proofErr w:type="spellEnd"/>
      <w:r w:rsidRPr="007B3D7E">
        <w:rPr>
          <w:rFonts w:ascii="Times New Roman" w:eastAsia="Times New Roman" w:hAnsi="Times New Roman" w:cs="Times New Roman"/>
          <w:sz w:val="24"/>
          <w:szCs w:val="24"/>
          <w:lang w:eastAsia="pl-PL"/>
        </w:rPr>
        <w:t xml:space="preserve">, Wykonawca jest obowiązany wykazać Zamawiającemu, iż proponowany inny podwykonawca/projektant lub Wykonawca samodzielnie spełnia je w stopniu nie mniejszym niż wymagany w trakcie postępowania o udzielenie zamówienia. 5.Poza przypadkami wymienionymi w ust. 2- 4 dopuszcza się zmianę umowy w sytuacji, gdy: 1/ zmiany dotyczą realizacji dodatkowych usług od dotychczasowego wykonawcy, nieobjętych zamówieniem podstawowym, on ile stały niezbędne i zostały spełnione łącznie następujące warunki: a/ zmiana wykonawcy nie może zostać dokonana z powodów ekonomicznych lub technicznych, w szczególności dotyczących zamienności lub interoperacyjności usług zamówionych w ramach zamówienia podstawowego, b/ zmiana wykonawcy spowodowałaby istotną niedogodność lub znaczne zwiększenie kosztów dla Zamawiającego, c/ wartość każdej kolejnej zmiany nie przekracza 50% wartości zamówienia określonej pierwotnie w umowie, 2/ zostały spełnione łącznie następujące warunki: a/ konieczność zmiany umowy spowodowana jest okolicznościami, których Zamawiający, działając z należytą starannością, nie mógł przewidzieć, b/ wartość zamiany nie przekracza 50% wartości określonej pierwotnie w umowie, 3/ wykonawcę , któremu Zamawiający udzielił zamówienia, ma zastąpić nowy wykonawca: a/ na podstawie postanowień umownych zawartych specyfikacji istotnych warunków zamówienia, b/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 c/ w wyniku przejęcia przez Zamawiającego zobowiązań wykonawcy </w:t>
      </w:r>
      <w:r w:rsidRPr="007B3D7E">
        <w:rPr>
          <w:rFonts w:ascii="Times New Roman" w:eastAsia="Times New Roman" w:hAnsi="Times New Roman" w:cs="Times New Roman"/>
          <w:sz w:val="24"/>
          <w:szCs w:val="24"/>
          <w:lang w:eastAsia="pl-PL"/>
        </w:rPr>
        <w:lastRenderedPageBreak/>
        <w:t xml:space="preserve">względem jego podwykonawców, 4/ zmiany, niezależnie od ich wartości, nie są istotne w rozumieniu art. 145 ust. 1 e ustawy, 5/ łączna wartość zmian jest mniejsza niż kwoty określone w przepisach wydanych na podstawie art. 11 ust. 8 ustawy i jest mniejsza niż 10 % wartości zamówienia określonej pierwotnie w umowie.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IV.6) INFORMACJE ADMINISTRACYJNE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IV.6.1) Sposób udostępniania informacji o charakterze poufnym </w:t>
      </w:r>
      <w:r w:rsidRPr="007B3D7E">
        <w:rPr>
          <w:rFonts w:ascii="Times New Roman" w:eastAsia="Times New Roman" w:hAnsi="Times New Roman" w:cs="Times New Roman"/>
          <w:i/>
          <w:iCs/>
          <w:sz w:val="24"/>
          <w:szCs w:val="24"/>
          <w:lang w:eastAsia="pl-PL"/>
        </w:rPr>
        <w:t xml:space="preserve">(jeżeli dotyczy):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t xml:space="preserve">Środki służące ochronie informacji o charakterze poufnym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IV.6.2) Termin składania wniosków o dopuszczenie do udziału w postępowaniu lub ofert: </w:t>
      </w:r>
      <w:r w:rsidRPr="007B3D7E">
        <w:rPr>
          <w:rFonts w:ascii="Times New Roman" w:eastAsia="Times New Roman" w:hAnsi="Times New Roman" w:cs="Times New Roman"/>
          <w:sz w:val="24"/>
          <w:szCs w:val="24"/>
          <w:lang w:eastAsia="pl-PL"/>
        </w:rPr>
        <w:t xml:space="preserve">12/08/2016 godzina: 10:00, </w:t>
      </w:r>
      <w:r w:rsidRPr="007B3D7E">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7B3D7E">
        <w:rPr>
          <w:rFonts w:ascii="Times New Roman" w:eastAsia="Times New Roman" w:hAnsi="Times New Roman" w:cs="Times New Roman"/>
          <w:sz w:val="24"/>
          <w:szCs w:val="24"/>
          <w:lang w:eastAsia="pl-PL"/>
        </w:rPr>
        <w:br/>
        <w:t xml:space="preserve">nie </w:t>
      </w:r>
      <w:r w:rsidRPr="007B3D7E">
        <w:rPr>
          <w:rFonts w:ascii="Times New Roman" w:eastAsia="Times New Roman" w:hAnsi="Times New Roman" w:cs="Times New Roman"/>
          <w:sz w:val="24"/>
          <w:szCs w:val="24"/>
          <w:lang w:eastAsia="pl-PL"/>
        </w:rPr>
        <w:br/>
        <w:t xml:space="preserve">Wskazać powody: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Język lub języki, w jakich muszą być sporządzone wnioski o dopuszczenie do udziału w postępowaniu lub </w:t>
      </w:r>
      <w:proofErr w:type="spellStart"/>
      <w:r w:rsidRPr="007B3D7E">
        <w:rPr>
          <w:rFonts w:ascii="Times New Roman" w:eastAsia="Times New Roman" w:hAnsi="Times New Roman" w:cs="Times New Roman"/>
          <w:b/>
          <w:bCs/>
          <w:sz w:val="24"/>
          <w:szCs w:val="24"/>
          <w:lang w:eastAsia="pl-PL"/>
        </w:rPr>
        <w:t>oferty</w:t>
      </w:r>
      <w:r w:rsidRPr="007B3D7E">
        <w:rPr>
          <w:rFonts w:ascii="Times New Roman" w:eastAsia="Times New Roman" w:hAnsi="Times New Roman" w:cs="Times New Roman"/>
          <w:sz w:val="24"/>
          <w:szCs w:val="24"/>
          <w:lang w:eastAsia="pl-PL"/>
        </w:rPr>
        <w:t>język</w:t>
      </w:r>
      <w:proofErr w:type="spellEnd"/>
      <w:r w:rsidRPr="007B3D7E">
        <w:rPr>
          <w:rFonts w:ascii="Times New Roman" w:eastAsia="Times New Roman" w:hAnsi="Times New Roman" w:cs="Times New Roman"/>
          <w:sz w:val="24"/>
          <w:szCs w:val="24"/>
          <w:lang w:eastAsia="pl-PL"/>
        </w:rPr>
        <w:t xml:space="preserve"> polski</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 xml:space="preserve">IV.6.3) Termin związania ofertą: </w:t>
      </w:r>
      <w:r w:rsidRPr="007B3D7E">
        <w:rPr>
          <w:rFonts w:ascii="Times New Roman" w:eastAsia="Times New Roman" w:hAnsi="Times New Roman" w:cs="Times New Roman"/>
          <w:sz w:val="24"/>
          <w:szCs w:val="24"/>
          <w:lang w:eastAsia="pl-PL"/>
        </w:rPr>
        <w:t>do: 12/09/2016</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7B3D7E">
        <w:rPr>
          <w:rFonts w:ascii="Times New Roman" w:eastAsia="Times New Roman" w:hAnsi="Times New Roman" w:cs="Times New Roman"/>
          <w:sz w:val="24"/>
          <w:szCs w:val="24"/>
          <w:lang w:eastAsia="pl-PL"/>
        </w:rPr>
        <w:t xml:space="preserve"> nie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7B3D7E">
        <w:rPr>
          <w:rFonts w:ascii="Times New Roman" w:eastAsia="Times New Roman" w:hAnsi="Times New Roman" w:cs="Times New Roman"/>
          <w:sz w:val="24"/>
          <w:szCs w:val="24"/>
          <w:lang w:eastAsia="pl-PL"/>
        </w:rPr>
        <w:t xml:space="preserve"> nie </w:t>
      </w:r>
      <w:r w:rsidRPr="007B3D7E">
        <w:rPr>
          <w:rFonts w:ascii="Times New Roman" w:eastAsia="Times New Roman" w:hAnsi="Times New Roman" w:cs="Times New Roman"/>
          <w:sz w:val="24"/>
          <w:szCs w:val="24"/>
          <w:lang w:eastAsia="pl-PL"/>
        </w:rPr>
        <w:br/>
      </w:r>
      <w:r w:rsidRPr="007B3D7E">
        <w:rPr>
          <w:rFonts w:ascii="Times New Roman" w:eastAsia="Times New Roman" w:hAnsi="Times New Roman" w:cs="Times New Roman"/>
          <w:b/>
          <w:bCs/>
          <w:sz w:val="24"/>
          <w:szCs w:val="24"/>
          <w:lang w:eastAsia="pl-PL"/>
        </w:rPr>
        <w:t>IV.6.6) Informacje dodatkowe:</w:t>
      </w:r>
    </w:p>
    <w:p w:rsidR="005D1818" w:rsidRDefault="005D1818"/>
    <w:sectPr w:rsidR="005D181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D7E"/>
    <w:rsid w:val="00097EE4"/>
    <w:rsid w:val="005D1818"/>
    <w:rsid w:val="007B3D7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FB0B0"/>
  <w15:chartTrackingRefBased/>
  <w15:docId w15:val="{E53DEE77-ACCD-4B36-B001-84B05A957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0718750">
      <w:bodyDiv w:val="1"/>
      <w:marLeft w:val="0"/>
      <w:marRight w:val="0"/>
      <w:marTop w:val="0"/>
      <w:marBottom w:val="0"/>
      <w:divBdr>
        <w:top w:val="none" w:sz="0" w:space="0" w:color="auto"/>
        <w:left w:val="none" w:sz="0" w:space="0" w:color="auto"/>
        <w:bottom w:val="none" w:sz="0" w:space="0" w:color="auto"/>
        <w:right w:val="none" w:sz="0" w:space="0" w:color="auto"/>
      </w:divBdr>
      <w:divsChild>
        <w:div w:id="799032908">
          <w:marLeft w:val="0"/>
          <w:marRight w:val="0"/>
          <w:marTop w:val="0"/>
          <w:marBottom w:val="0"/>
          <w:divBdr>
            <w:top w:val="none" w:sz="0" w:space="0" w:color="auto"/>
            <w:left w:val="none" w:sz="0" w:space="0" w:color="auto"/>
            <w:bottom w:val="none" w:sz="0" w:space="0" w:color="auto"/>
            <w:right w:val="none" w:sz="0" w:space="0" w:color="auto"/>
          </w:divBdr>
          <w:divsChild>
            <w:div w:id="2126267614">
              <w:marLeft w:val="0"/>
              <w:marRight w:val="0"/>
              <w:marTop w:val="0"/>
              <w:marBottom w:val="0"/>
              <w:divBdr>
                <w:top w:val="none" w:sz="0" w:space="0" w:color="auto"/>
                <w:left w:val="none" w:sz="0" w:space="0" w:color="auto"/>
                <w:bottom w:val="none" w:sz="0" w:space="0" w:color="auto"/>
                <w:right w:val="none" w:sz="0" w:space="0" w:color="auto"/>
              </w:divBdr>
            </w:div>
            <w:div w:id="212734764">
              <w:marLeft w:val="0"/>
              <w:marRight w:val="0"/>
              <w:marTop w:val="0"/>
              <w:marBottom w:val="0"/>
              <w:divBdr>
                <w:top w:val="none" w:sz="0" w:space="0" w:color="auto"/>
                <w:left w:val="none" w:sz="0" w:space="0" w:color="auto"/>
                <w:bottom w:val="none" w:sz="0" w:space="0" w:color="auto"/>
                <w:right w:val="none" w:sz="0" w:space="0" w:color="auto"/>
              </w:divBdr>
            </w:div>
            <w:div w:id="324552415">
              <w:marLeft w:val="0"/>
              <w:marRight w:val="0"/>
              <w:marTop w:val="0"/>
              <w:marBottom w:val="0"/>
              <w:divBdr>
                <w:top w:val="none" w:sz="0" w:space="0" w:color="auto"/>
                <w:left w:val="none" w:sz="0" w:space="0" w:color="auto"/>
                <w:bottom w:val="none" w:sz="0" w:space="0" w:color="auto"/>
                <w:right w:val="none" w:sz="0" w:space="0" w:color="auto"/>
              </w:divBdr>
            </w:div>
            <w:div w:id="1105273392">
              <w:marLeft w:val="0"/>
              <w:marRight w:val="0"/>
              <w:marTop w:val="0"/>
              <w:marBottom w:val="0"/>
              <w:divBdr>
                <w:top w:val="none" w:sz="0" w:space="0" w:color="auto"/>
                <w:left w:val="none" w:sz="0" w:space="0" w:color="auto"/>
                <w:bottom w:val="none" w:sz="0" w:space="0" w:color="auto"/>
                <w:right w:val="none" w:sz="0" w:space="0" w:color="auto"/>
              </w:divBdr>
              <w:divsChild>
                <w:div w:id="1982345803">
                  <w:marLeft w:val="0"/>
                  <w:marRight w:val="0"/>
                  <w:marTop w:val="0"/>
                  <w:marBottom w:val="0"/>
                  <w:divBdr>
                    <w:top w:val="none" w:sz="0" w:space="0" w:color="auto"/>
                    <w:left w:val="none" w:sz="0" w:space="0" w:color="auto"/>
                    <w:bottom w:val="none" w:sz="0" w:space="0" w:color="auto"/>
                    <w:right w:val="none" w:sz="0" w:space="0" w:color="auto"/>
                  </w:divBdr>
                </w:div>
                <w:div w:id="1730418948">
                  <w:marLeft w:val="0"/>
                  <w:marRight w:val="0"/>
                  <w:marTop w:val="0"/>
                  <w:marBottom w:val="0"/>
                  <w:divBdr>
                    <w:top w:val="none" w:sz="0" w:space="0" w:color="auto"/>
                    <w:left w:val="none" w:sz="0" w:space="0" w:color="auto"/>
                    <w:bottom w:val="none" w:sz="0" w:space="0" w:color="auto"/>
                    <w:right w:val="none" w:sz="0" w:space="0" w:color="auto"/>
                  </w:divBdr>
                  <w:divsChild>
                    <w:div w:id="255984416">
                      <w:marLeft w:val="0"/>
                      <w:marRight w:val="0"/>
                      <w:marTop w:val="0"/>
                      <w:marBottom w:val="0"/>
                      <w:divBdr>
                        <w:top w:val="none" w:sz="0" w:space="0" w:color="auto"/>
                        <w:left w:val="none" w:sz="0" w:space="0" w:color="auto"/>
                        <w:bottom w:val="none" w:sz="0" w:space="0" w:color="auto"/>
                        <w:right w:val="none" w:sz="0" w:space="0" w:color="auto"/>
                      </w:divBdr>
                    </w:div>
                    <w:div w:id="1298102570">
                      <w:marLeft w:val="0"/>
                      <w:marRight w:val="0"/>
                      <w:marTop w:val="0"/>
                      <w:marBottom w:val="0"/>
                      <w:divBdr>
                        <w:top w:val="none" w:sz="0" w:space="0" w:color="auto"/>
                        <w:left w:val="none" w:sz="0" w:space="0" w:color="auto"/>
                        <w:bottom w:val="none" w:sz="0" w:space="0" w:color="auto"/>
                        <w:right w:val="none" w:sz="0" w:space="0" w:color="auto"/>
                      </w:divBdr>
                      <w:divsChild>
                        <w:div w:id="2102754616">
                          <w:marLeft w:val="0"/>
                          <w:marRight w:val="0"/>
                          <w:marTop w:val="0"/>
                          <w:marBottom w:val="0"/>
                          <w:divBdr>
                            <w:top w:val="none" w:sz="0" w:space="0" w:color="auto"/>
                            <w:left w:val="none" w:sz="0" w:space="0" w:color="auto"/>
                            <w:bottom w:val="none" w:sz="0" w:space="0" w:color="auto"/>
                            <w:right w:val="none" w:sz="0" w:space="0" w:color="auto"/>
                          </w:divBdr>
                        </w:div>
                        <w:div w:id="2097626175">
                          <w:marLeft w:val="0"/>
                          <w:marRight w:val="0"/>
                          <w:marTop w:val="0"/>
                          <w:marBottom w:val="0"/>
                          <w:divBdr>
                            <w:top w:val="none" w:sz="0" w:space="0" w:color="auto"/>
                            <w:left w:val="none" w:sz="0" w:space="0" w:color="auto"/>
                            <w:bottom w:val="none" w:sz="0" w:space="0" w:color="auto"/>
                            <w:right w:val="none" w:sz="0" w:space="0" w:color="auto"/>
                          </w:divBdr>
                        </w:div>
                        <w:div w:id="1437944433">
                          <w:marLeft w:val="0"/>
                          <w:marRight w:val="0"/>
                          <w:marTop w:val="0"/>
                          <w:marBottom w:val="0"/>
                          <w:divBdr>
                            <w:top w:val="none" w:sz="0" w:space="0" w:color="auto"/>
                            <w:left w:val="none" w:sz="0" w:space="0" w:color="auto"/>
                            <w:bottom w:val="none" w:sz="0" w:space="0" w:color="auto"/>
                            <w:right w:val="none" w:sz="0" w:space="0" w:color="auto"/>
                          </w:divBdr>
                        </w:div>
                        <w:div w:id="1850872732">
                          <w:marLeft w:val="0"/>
                          <w:marRight w:val="0"/>
                          <w:marTop w:val="0"/>
                          <w:marBottom w:val="0"/>
                          <w:divBdr>
                            <w:top w:val="none" w:sz="0" w:space="0" w:color="auto"/>
                            <w:left w:val="none" w:sz="0" w:space="0" w:color="auto"/>
                            <w:bottom w:val="none" w:sz="0" w:space="0" w:color="auto"/>
                            <w:right w:val="none" w:sz="0" w:space="0" w:color="auto"/>
                          </w:divBdr>
                        </w:div>
                      </w:divsChild>
                    </w:div>
                    <w:div w:id="1405378614">
                      <w:marLeft w:val="0"/>
                      <w:marRight w:val="0"/>
                      <w:marTop w:val="0"/>
                      <w:marBottom w:val="0"/>
                      <w:divBdr>
                        <w:top w:val="none" w:sz="0" w:space="0" w:color="auto"/>
                        <w:left w:val="none" w:sz="0" w:space="0" w:color="auto"/>
                        <w:bottom w:val="none" w:sz="0" w:space="0" w:color="auto"/>
                        <w:right w:val="none" w:sz="0" w:space="0" w:color="auto"/>
                      </w:divBdr>
                      <w:divsChild>
                        <w:div w:id="1902867446">
                          <w:marLeft w:val="0"/>
                          <w:marRight w:val="0"/>
                          <w:marTop w:val="0"/>
                          <w:marBottom w:val="0"/>
                          <w:divBdr>
                            <w:top w:val="none" w:sz="0" w:space="0" w:color="auto"/>
                            <w:left w:val="none" w:sz="0" w:space="0" w:color="auto"/>
                            <w:bottom w:val="none" w:sz="0" w:space="0" w:color="auto"/>
                            <w:right w:val="none" w:sz="0" w:space="0" w:color="auto"/>
                          </w:divBdr>
                        </w:div>
                        <w:div w:id="1523057433">
                          <w:marLeft w:val="0"/>
                          <w:marRight w:val="0"/>
                          <w:marTop w:val="0"/>
                          <w:marBottom w:val="0"/>
                          <w:divBdr>
                            <w:top w:val="none" w:sz="0" w:space="0" w:color="auto"/>
                            <w:left w:val="none" w:sz="0" w:space="0" w:color="auto"/>
                            <w:bottom w:val="none" w:sz="0" w:space="0" w:color="auto"/>
                            <w:right w:val="none" w:sz="0" w:space="0" w:color="auto"/>
                          </w:divBdr>
                        </w:div>
                        <w:div w:id="1578786595">
                          <w:marLeft w:val="0"/>
                          <w:marRight w:val="0"/>
                          <w:marTop w:val="0"/>
                          <w:marBottom w:val="0"/>
                          <w:divBdr>
                            <w:top w:val="none" w:sz="0" w:space="0" w:color="auto"/>
                            <w:left w:val="none" w:sz="0" w:space="0" w:color="auto"/>
                            <w:bottom w:val="none" w:sz="0" w:space="0" w:color="auto"/>
                            <w:right w:val="none" w:sz="0" w:space="0" w:color="auto"/>
                          </w:divBdr>
                        </w:div>
                        <w:div w:id="1870798856">
                          <w:marLeft w:val="0"/>
                          <w:marRight w:val="0"/>
                          <w:marTop w:val="0"/>
                          <w:marBottom w:val="0"/>
                          <w:divBdr>
                            <w:top w:val="none" w:sz="0" w:space="0" w:color="auto"/>
                            <w:left w:val="none" w:sz="0" w:space="0" w:color="auto"/>
                            <w:bottom w:val="none" w:sz="0" w:space="0" w:color="auto"/>
                            <w:right w:val="none" w:sz="0" w:space="0" w:color="auto"/>
                          </w:divBdr>
                        </w:div>
                        <w:div w:id="1570536505">
                          <w:marLeft w:val="0"/>
                          <w:marRight w:val="0"/>
                          <w:marTop w:val="0"/>
                          <w:marBottom w:val="0"/>
                          <w:divBdr>
                            <w:top w:val="none" w:sz="0" w:space="0" w:color="auto"/>
                            <w:left w:val="none" w:sz="0" w:space="0" w:color="auto"/>
                            <w:bottom w:val="none" w:sz="0" w:space="0" w:color="auto"/>
                            <w:right w:val="none" w:sz="0" w:space="0" w:color="auto"/>
                          </w:divBdr>
                        </w:div>
                        <w:div w:id="1417942601">
                          <w:marLeft w:val="0"/>
                          <w:marRight w:val="0"/>
                          <w:marTop w:val="0"/>
                          <w:marBottom w:val="0"/>
                          <w:divBdr>
                            <w:top w:val="none" w:sz="0" w:space="0" w:color="auto"/>
                            <w:left w:val="none" w:sz="0" w:space="0" w:color="auto"/>
                            <w:bottom w:val="none" w:sz="0" w:space="0" w:color="auto"/>
                            <w:right w:val="none" w:sz="0" w:space="0" w:color="auto"/>
                          </w:divBdr>
                        </w:div>
                        <w:div w:id="50926429">
                          <w:marLeft w:val="0"/>
                          <w:marRight w:val="0"/>
                          <w:marTop w:val="0"/>
                          <w:marBottom w:val="0"/>
                          <w:divBdr>
                            <w:top w:val="none" w:sz="0" w:space="0" w:color="auto"/>
                            <w:left w:val="none" w:sz="0" w:space="0" w:color="auto"/>
                            <w:bottom w:val="none" w:sz="0" w:space="0" w:color="auto"/>
                            <w:right w:val="none" w:sz="0" w:space="0" w:color="auto"/>
                          </w:divBdr>
                        </w:div>
                      </w:divsChild>
                    </w:div>
                    <w:div w:id="1646935741">
                      <w:marLeft w:val="0"/>
                      <w:marRight w:val="0"/>
                      <w:marTop w:val="0"/>
                      <w:marBottom w:val="0"/>
                      <w:divBdr>
                        <w:top w:val="none" w:sz="0" w:space="0" w:color="auto"/>
                        <w:left w:val="none" w:sz="0" w:space="0" w:color="auto"/>
                        <w:bottom w:val="none" w:sz="0" w:space="0" w:color="auto"/>
                        <w:right w:val="none" w:sz="0" w:space="0" w:color="auto"/>
                      </w:divBdr>
                      <w:divsChild>
                        <w:div w:id="768306989">
                          <w:marLeft w:val="0"/>
                          <w:marRight w:val="0"/>
                          <w:marTop w:val="0"/>
                          <w:marBottom w:val="0"/>
                          <w:divBdr>
                            <w:top w:val="none" w:sz="0" w:space="0" w:color="auto"/>
                            <w:left w:val="none" w:sz="0" w:space="0" w:color="auto"/>
                            <w:bottom w:val="none" w:sz="0" w:space="0" w:color="auto"/>
                            <w:right w:val="none" w:sz="0" w:space="0" w:color="auto"/>
                          </w:divBdr>
                        </w:div>
                        <w:div w:id="1137066531">
                          <w:marLeft w:val="0"/>
                          <w:marRight w:val="0"/>
                          <w:marTop w:val="0"/>
                          <w:marBottom w:val="0"/>
                          <w:divBdr>
                            <w:top w:val="none" w:sz="0" w:space="0" w:color="auto"/>
                            <w:left w:val="none" w:sz="0" w:space="0" w:color="auto"/>
                            <w:bottom w:val="none" w:sz="0" w:space="0" w:color="auto"/>
                            <w:right w:val="none" w:sz="0" w:space="0" w:color="auto"/>
                          </w:divBdr>
                        </w:div>
                        <w:div w:id="1650134419">
                          <w:marLeft w:val="0"/>
                          <w:marRight w:val="0"/>
                          <w:marTop w:val="0"/>
                          <w:marBottom w:val="0"/>
                          <w:divBdr>
                            <w:top w:val="none" w:sz="0" w:space="0" w:color="auto"/>
                            <w:left w:val="none" w:sz="0" w:space="0" w:color="auto"/>
                            <w:bottom w:val="none" w:sz="0" w:space="0" w:color="auto"/>
                            <w:right w:val="none" w:sz="0" w:space="0" w:color="auto"/>
                          </w:divBdr>
                        </w:div>
                        <w:div w:id="1352413058">
                          <w:marLeft w:val="0"/>
                          <w:marRight w:val="0"/>
                          <w:marTop w:val="0"/>
                          <w:marBottom w:val="0"/>
                          <w:divBdr>
                            <w:top w:val="none" w:sz="0" w:space="0" w:color="auto"/>
                            <w:left w:val="none" w:sz="0" w:space="0" w:color="auto"/>
                            <w:bottom w:val="none" w:sz="0" w:space="0" w:color="auto"/>
                            <w:right w:val="none" w:sz="0" w:space="0" w:color="auto"/>
                          </w:divBdr>
                          <w:divsChild>
                            <w:div w:id="1206061318">
                              <w:marLeft w:val="0"/>
                              <w:marRight w:val="0"/>
                              <w:marTop w:val="0"/>
                              <w:marBottom w:val="0"/>
                              <w:divBdr>
                                <w:top w:val="none" w:sz="0" w:space="0" w:color="auto"/>
                                <w:left w:val="none" w:sz="0" w:space="0" w:color="auto"/>
                                <w:bottom w:val="none" w:sz="0" w:space="0" w:color="auto"/>
                                <w:right w:val="none" w:sz="0" w:space="0" w:color="auto"/>
                              </w:divBdr>
                            </w:div>
                            <w:div w:id="776632297">
                              <w:marLeft w:val="0"/>
                              <w:marRight w:val="0"/>
                              <w:marTop w:val="0"/>
                              <w:marBottom w:val="0"/>
                              <w:divBdr>
                                <w:top w:val="none" w:sz="0" w:space="0" w:color="auto"/>
                                <w:left w:val="none" w:sz="0" w:space="0" w:color="auto"/>
                                <w:bottom w:val="none" w:sz="0" w:space="0" w:color="auto"/>
                                <w:right w:val="none" w:sz="0" w:space="0" w:color="auto"/>
                              </w:divBdr>
                            </w:div>
                            <w:div w:id="1660885911">
                              <w:marLeft w:val="0"/>
                              <w:marRight w:val="0"/>
                              <w:marTop w:val="0"/>
                              <w:marBottom w:val="0"/>
                              <w:divBdr>
                                <w:top w:val="none" w:sz="0" w:space="0" w:color="auto"/>
                                <w:left w:val="none" w:sz="0" w:space="0" w:color="auto"/>
                                <w:bottom w:val="none" w:sz="0" w:space="0" w:color="auto"/>
                                <w:right w:val="none" w:sz="0" w:space="0" w:color="auto"/>
                              </w:divBdr>
                            </w:div>
                            <w:div w:id="2084834588">
                              <w:marLeft w:val="0"/>
                              <w:marRight w:val="0"/>
                              <w:marTop w:val="0"/>
                              <w:marBottom w:val="0"/>
                              <w:divBdr>
                                <w:top w:val="none" w:sz="0" w:space="0" w:color="auto"/>
                                <w:left w:val="none" w:sz="0" w:space="0" w:color="auto"/>
                                <w:bottom w:val="none" w:sz="0" w:space="0" w:color="auto"/>
                                <w:right w:val="none" w:sz="0" w:space="0" w:color="auto"/>
                              </w:divBdr>
                            </w:div>
                            <w:div w:id="19355829">
                              <w:marLeft w:val="0"/>
                              <w:marRight w:val="0"/>
                              <w:marTop w:val="0"/>
                              <w:marBottom w:val="0"/>
                              <w:divBdr>
                                <w:top w:val="none" w:sz="0" w:space="0" w:color="auto"/>
                                <w:left w:val="none" w:sz="0" w:space="0" w:color="auto"/>
                                <w:bottom w:val="none" w:sz="0" w:space="0" w:color="auto"/>
                                <w:right w:val="none" w:sz="0" w:space="0" w:color="auto"/>
                              </w:divBdr>
                            </w:div>
                            <w:div w:id="738333192">
                              <w:marLeft w:val="0"/>
                              <w:marRight w:val="0"/>
                              <w:marTop w:val="0"/>
                              <w:marBottom w:val="0"/>
                              <w:divBdr>
                                <w:top w:val="none" w:sz="0" w:space="0" w:color="auto"/>
                                <w:left w:val="none" w:sz="0" w:space="0" w:color="auto"/>
                                <w:bottom w:val="none" w:sz="0" w:space="0" w:color="auto"/>
                                <w:right w:val="none" w:sz="0" w:space="0" w:color="auto"/>
                              </w:divBdr>
                            </w:div>
                          </w:divsChild>
                        </w:div>
                        <w:div w:id="1405881040">
                          <w:marLeft w:val="0"/>
                          <w:marRight w:val="0"/>
                          <w:marTop w:val="0"/>
                          <w:marBottom w:val="0"/>
                          <w:divBdr>
                            <w:top w:val="none" w:sz="0" w:space="0" w:color="auto"/>
                            <w:left w:val="none" w:sz="0" w:space="0" w:color="auto"/>
                            <w:bottom w:val="none" w:sz="0" w:space="0" w:color="auto"/>
                            <w:right w:val="none" w:sz="0" w:space="0" w:color="auto"/>
                          </w:divBdr>
                          <w:divsChild>
                            <w:div w:id="515578354">
                              <w:marLeft w:val="0"/>
                              <w:marRight w:val="0"/>
                              <w:marTop w:val="0"/>
                              <w:marBottom w:val="0"/>
                              <w:divBdr>
                                <w:top w:val="none" w:sz="0" w:space="0" w:color="auto"/>
                                <w:left w:val="none" w:sz="0" w:space="0" w:color="auto"/>
                                <w:bottom w:val="none" w:sz="0" w:space="0" w:color="auto"/>
                                <w:right w:val="none" w:sz="0" w:space="0" w:color="auto"/>
                              </w:divBdr>
                            </w:div>
                            <w:div w:id="1831091490">
                              <w:marLeft w:val="0"/>
                              <w:marRight w:val="0"/>
                              <w:marTop w:val="0"/>
                              <w:marBottom w:val="0"/>
                              <w:divBdr>
                                <w:top w:val="none" w:sz="0" w:space="0" w:color="auto"/>
                                <w:left w:val="none" w:sz="0" w:space="0" w:color="auto"/>
                                <w:bottom w:val="none" w:sz="0" w:space="0" w:color="auto"/>
                                <w:right w:val="none" w:sz="0" w:space="0" w:color="auto"/>
                              </w:divBdr>
                            </w:div>
                            <w:div w:id="1506358462">
                              <w:marLeft w:val="0"/>
                              <w:marRight w:val="0"/>
                              <w:marTop w:val="0"/>
                              <w:marBottom w:val="0"/>
                              <w:divBdr>
                                <w:top w:val="none" w:sz="0" w:space="0" w:color="auto"/>
                                <w:left w:val="none" w:sz="0" w:space="0" w:color="auto"/>
                                <w:bottom w:val="none" w:sz="0" w:space="0" w:color="auto"/>
                                <w:right w:val="none" w:sz="0" w:space="0" w:color="auto"/>
                              </w:divBdr>
                            </w:div>
                            <w:div w:id="1747267563">
                              <w:marLeft w:val="0"/>
                              <w:marRight w:val="0"/>
                              <w:marTop w:val="0"/>
                              <w:marBottom w:val="0"/>
                              <w:divBdr>
                                <w:top w:val="none" w:sz="0" w:space="0" w:color="auto"/>
                                <w:left w:val="none" w:sz="0" w:space="0" w:color="auto"/>
                                <w:bottom w:val="none" w:sz="0" w:space="0" w:color="auto"/>
                                <w:right w:val="none" w:sz="0" w:space="0" w:color="auto"/>
                              </w:divBdr>
                            </w:div>
                            <w:div w:id="1880581672">
                              <w:marLeft w:val="0"/>
                              <w:marRight w:val="0"/>
                              <w:marTop w:val="0"/>
                              <w:marBottom w:val="0"/>
                              <w:divBdr>
                                <w:top w:val="none" w:sz="0" w:space="0" w:color="auto"/>
                                <w:left w:val="none" w:sz="0" w:space="0" w:color="auto"/>
                                <w:bottom w:val="none" w:sz="0" w:space="0" w:color="auto"/>
                                <w:right w:val="none" w:sz="0" w:space="0" w:color="auto"/>
                              </w:divBdr>
                            </w:div>
                            <w:div w:id="558709859">
                              <w:marLeft w:val="0"/>
                              <w:marRight w:val="0"/>
                              <w:marTop w:val="0"/>
                              <w:marBottom w:val="0"/>
                              <w:divBdr>
                                <w:top w:val="none" w:sz="0" w:space="0" w:color="auto"/>
                                <w:left w:val="none" w:sz="0" w:space="0" w:color="auto"/>
                                <w:bottom w:val="none" w:sz="0" w:space="0" w:color="auto"/>
                                <w:right w:val="none" w:sz="0" w:space="0" w:color="auto"/>
                              </w:divBdr>
                            </w:div>
                            <w:div w:id="1234201408">
                              <w:marLeft w:val="0"/>
                              <w:marRight w:val="0"/>
                              <w:marTop w:val="0"/>
                              <w:marBottom w:val="0"/>
                              <w:divBdr>
                                <w:top w:val="none" w:sz="0" w:space="0" w:color="auto"/>
                                <w:left w:val="none" w:sz="0" w:space="0" w:color="auto"/>
                                <w:bottom w:val="none" w:sz="0" w:space="0" w:color="auto"/>
                                <w:right w:val="none" w:sz="0" w:space="0" w:color="auto"/>
                              </w:divBdr>
                            </w:div>
                            <w:div w:id="2138906833">
                              <w:marLeft w:val="0"/>
                              <w:marRight w:val="0"/>
                              <w:marTop w:val="0"/>
                              <w:marBottom w:val="0"/>
                              <w:divBdr>
                                <w:top w:val="none" w:sz="0" w:space="0" w:color="auto"/>
                                <w:left w:val="none" w:sz="0" w:space="0" w:color="auto"/>
                                <w:bottom w:val="none" w:sz="0" w:space="0" w:color="auto"/>
                                <w:right w:val="none" w:sz="0" w:space="0" w:color="auto"/>
                              </w:divBdr>
                            </w:div>
                            <w:div w:id="2018117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4527</Words>
  <Characters>27167</Characters>
  <Application>Microsoft Office Word</Application>
  <DocSecurity>0</DocSecurity>
  <Lines>226</Lines>
  <Paragraphs>63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2016-08-03T16:58:00Z</dcterms:created>
  <dcterms:modified xsi:type="dcterms:W3CDTF">2016-08-03T16:58:00Z</dcterms:modified>
</cp:coreProperties>
</file>