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7661" w:rsidRPr="00EC7661" w:rsidRDefault="00EC7661" w:rsidP="00EC7661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EC7661">
        <w:rPr>
          <w:rFonts w:ascii="Arial" w:eastAsia="Times New Roman" w:hAnsi="Arial" w:cs="Arial"/>
          <w:vanish/>
          <w:sz w:val="16"/>
          <w:szCs w:val="16"/>
          <w:lang w:eastAsia="pl-PL"/>
        </w:rPr>
        <w:t>Początek formularza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47"/>
        <w:gridCol w:w="900"/>
      </w:tblGrid>
      <w:tr w:rsidR="00EC7661" w:rsidRPr="00EC7661" w:rsidTr="00EC7661">
        <w:trPr>
          <w:tblCellSpacing w:w="0" w:type="dxa"/>
        </w:trPr>
        <w:tc>
          <w:tcPr>
            <w:tcW w:w="0" w:type="auto"/>
            <w:vAlign w:val="center"/>
            <w:hideMark/>
          </w:tcPr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EC7661" w:rsidRPr="00EC7661" w:rsidRDefault="00EC7661" w:rsidP="00EC76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Adres strony internetowej, na której zamieszczona będzie specyfikacja istotnych warunków zamówienia (jeżeli dotyczy):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hyperlink r:id="rId5" w:tgtFrame="_blank" w:history="1">
              <w:r w:rsidRPr="00EC766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pl-PL"/>
                </w:rPr>
                <w:t>http://www.ukw.edu.pl</w:t>
              </w:r>
            </w:hyperlink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pict>
                <v:rect id="_x0000_i1025" style="width:0;height:1.5pt" o:hralign="center" o:hrstd="t" o:hr="t" fillcolor="#a0a0a0" stroked="f"/>
              </w:pic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Ogłoszenie nr 364948 - 2016 z dnia 2016-12-12 r. </w:t>
            </w:r>
          </w:p>
          <w:p w:rsidR="00EC7661" w:rsidRPr="00EC7661" w:rsidRDefault="00EC7661" w:rsidP="00EC7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Bydgoszcz: Przygotowanie, dostawa i wydanie posiłków dla uczniów Zespołu Szkół Ogólnokształcących Uniwersytetu Kazimierza Wielkiego w Bydgoszczy.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OGŁOSZENIE O ZAMÓWIENIU - Usługi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Zamieszczanie ogłoszenia: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obowiązkowe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Ogłoszenie dotyczy: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zamówienia publicznego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Zamówienie dotyczy projektu lub programu współfinansowanego ze środków Unii Europejskiej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 projektu lub programu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Należy podać minimalny procentowy wskaźnik zatrudnienia osób należących do jednej lub więcej kategorii, o których mowa w art. 22 ust. 2 ustawy Pzp, nie mniejszy niż 30%, osób zatrudnionych przez zakłady pracy chronionej lub wykonawców albo ich jednostki (w %)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>SEKCJA I: ZAMAWIAJĄCY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Postępowanie przeprowadza centralny zamawiający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Postępowanie przeprowadza podmiot, któremu zamawiający powierzył/powierzyli przeprowadzenie postępowania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Informacje na temat podmiotu któremu zamawiający powierzył/powierzyli prowadzenie postępowania: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Postępowanie jest przeprowadzane wspólnie przez zamawiających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Jeżeli tak, należy wymienić zamawiających, którzy wspólnie przeprowadzają postępowanie oraz podać adresy ich siedzib, krajowe numery identyfikacyjne oraz osoby do kontaktów wraz z danymi do kontaktów: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Postępowanie jest przeprowadzane wspólnie z zamawiającymi z innych państw członkowskich Unii Europejskiej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 przypadku przeprowadzania postępowania wspólnie z zamawiającymi z innych państw członkowskich Unii Europejskiej – mające zastosowanie krajowe prawo zamówień publicznych: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Informacje dodatkowe:</w:t>
            </w:r>
          </w:p>
          <w:p w:rsidR="00EC7661" w:rsidRPr="00EC7661" w:rsidRDefault="00EC7661" w:rsidP="00EC7661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I. 1) NAZWA I ADRES: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Uniwersytet Kazimierza Wielkiego, krajowy numer identyfikacyjny 34005769500000, ul. ul. Chodkiewicza  30, 85064   Bydgoszcz, woj. kujawsko-pomorskie, państwo Polska, tel. 523 419 100, e-mail zampub@ukw.edu.pl, faks 523 608 206.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Adres strony internetowej (URL): www.ukw.edu.pl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I. 2) RODZAJ ZAMAWIAJĄCEGO: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Inny: Uczelnia Publiczna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I.3) WSPÓLNE UDZIELANIE ZAMÓWIENIA </w:t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l-PL"/>
              </w:rPr>
              <w:t>(jeżeli dotyczy)</w:t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: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I.4) KOMUNIKACJA: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Nieograniczony, pełny i bezpośredni dostęp do dokumentów z postępowania można uzyskać pod adresem (URL)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Adres strony internetowej, na której zamieszczona będzie specyfikacja istotnych warunków zamówienia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tak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www.ukw.edu.pl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Dostęp do dokumentów z postępowania jest ograniczony - więcej informacji można uzyskać pod adresem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Oferty lub wnioski o dopuszczenie do udziału w postępowaniu należy przesyłać: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Elektronicznie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Dopuszczone jest przesłanie ofert lub wniosków o dopuszczenie do udziału w postępowaniu w inny sposób: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Wymagane jest przesłanie ofert lub wniosków o dopuszczenie do udziału w postępowaniu w inny sposób: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tak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Inny sposób: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w formie pisemnej, operator pocztowy lub kurier, osobiste doręczenie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Adres: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Uniwersytet Kazimierza Wielkiego w Bydgoszczy, 85-064 Bydgoszcz, ul. Chodkiewicza 30. Kancelaria Głowna, budynek A, pokój 108.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Komunikacja elektroniczna wymaga korzystania z narzędzi i urządzeń lub formatów plików, które nie są ogólnie dostępne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Nieograniczony, pełny, bezpośredni i bezpłatny dostęp do tych narzędzi można uzyskać pod adresem: (URL)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 xml:space="preserve">SEKCJA II: PRZEDMIOT ZAMÓWIENIA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II.1) Nazwa nadana zamówieniu przez zamawiającego: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Przygotowanie, dostawa i wydanie posiłków dla uczniów Zespołu Szkół Ogólnokształcących Uniwersytetu Kazimierza Wielkiego w Bydgoszczy.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Numer referencyjny: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UKW/DZP-281-U-20/2016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Przed wszczęciem postępowania o udzielenie zamówienia przeprowadzono dialog techniczny </w:t>
            </w:r>
          </w:p>
          <w:p w:rsidR="00EC7661" w:rsidRPr="00EC7661" w:rsidRDefault="00EC7661" w:rsidP="00EC76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II.2) Rodzaj zamówienia: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usługi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II.3) Informacja o możliwości składania ofert częściowych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Zamówienie podzielone jest na części: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II.4) Krótki opis przedmiotu zamówienia </w:t>
            </w:r>
            <w:r w:rsidRPr="00EC766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(wielkość, zakres, rodzaj i ilość dostaw, usług lub robót budowlanych lub określenie zapotrzebowania i wymagań )</w:t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 a w przypadku partnerstwa innowacyjnego - określenie zapotrzebowania na innowacyjny produkt, usługę lub roboty budowlane: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Przedmiotem zamówienia jest przygotowanie, dostawa i wydanie posiłków dla uczniów Zespołu Szkół Ogólnokształcących Uniwersytetu Kazimierza Wielkiego w Bydgoszczy w ilości 100 zestawów obiadowych dziennie (podana liczba jest wartością szacunkową) zgodnie z harmonogramem znajdującym się w Tomie III. Dokładny opis przedmiotu zamówienia zawarty jest w Tomie III IDW.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II.5) Główny kod CPV: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15894210-6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II.6) Całkowita wartość zamówienia </w:t>
            </w:r>
            <w:r w:rsidRPr="00EC766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(jeżeli zamawiający podaje informacje o wartości zamówienia)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: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bez VAT: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(w przypadku umów ramowych lub dynamicznego systemu zakupów – szacunkowa całkowita maksymalna wartość w całym okresie obowiązywania umowy ramowej lub dynamicznego systemu zakupów)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II.7) Czy przewiduje się udzielenie zamówień, o których mowa w art. 67 ust. 1 pkt 6 i 7 lub w art. 134 ust. 6 pkt 3 ustawy Pzp: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II.8) Okres, w którym realizowane będzie zamówienie lub okres, na który została zawarta umowa ramowa lub okres, na który został ustanowiony dynamiczny system zakupów: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rozpoczęcia: 09/01/2017 data zakończenia: 21/12/2017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II.9) Informacje dodatkowe: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 xml:space="preserve">SEKCJA III: INFORMACJE O CHARAKTERZE PRAWNYM, EKONOMICZNYM, FINANSOWYM I TECHNICZNYM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III.1) WARUNKI UDZIAŁU W POSTĘPOWANIU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III.1.1) Kompetencje lub uprawnienia do prowadzenia określonej działalności zawodowej, o ile wynika to z odrębnych przepisów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Określenie warunków: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Informacje dodatkowe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III.1.2) Sytuacja finansowa lub ekonomiczna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Określenie warunków: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Informacje dodatkowe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III.1.3) Zdolność techniczna lub zawodowa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Określenie warunków: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nie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Informacje dodatkowe: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III.2) PODSTAWY WYKLUCZENIA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III.2.1) Podstawy wykluczenia określone w art. 24 ust. 1 ustawy Pzp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III.2.2) Zamawiający przewiduje wykluczenie wykonawcy na podstawie art. 24 ust. 5 ustawy Pzp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tak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Zamawiający przewiduje następujące fakultatywne podstawy wykluczenia: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(podstawa wykluczenia określona w art. 24 ust. 5 pkt 1 ustawy Pzp)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(podstawa wykluczenia określona w art. 24 ust. 5 pkt 3 ustawy Pzp)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III.3) WYKAZ OŚWIADCZEŃ SKŁADANYCH PRZEZ WYKONAWCĘ W CELU WSTĘPNEGO POTWIERDZENIA, ŻE NIE PODLEGA ON WYKLUCZENIU ORAZ SPEŁNIA WARUNKI UDZIAŁU W POSTĘPOWANIU ORAZ SPEŁNIA KRYTERIA SELEKCJI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Oświadczenie o niepodleganiu wykluczeniu oraz spełnianiu warunków udziału w postępowaniu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tak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Oświadczenie o spełnianiu kryteriów selekcji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III.4) WYKAZ OŚWIADCZEŃ LUB DOKUMENTÓW , SKŁADANYCH PRZEZ WYKONAWCĘ W POSTĘPOWANIU NA WEZWANIE ZAMAWIAJACEGO W CELU POTWIERDZENIA OKOLICZNOŚCI, O KTÓRYCH MOWA W ART. 25 UST. 1 PKT 3 USTAWY PZP: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odpis z właściwego rejestru lub z centralnej ewidencji i informacji o działalności gospodarczej, jeżeli odrębne przepisy wymagają wpisu do rejestru lub ewidencji, w celu wykazania braku podstaw do wykluczenia na podstawie art. 24 ust. 5 pkt. 1 ustawy; wystawione nie wcześniej niż 6 miesięcy przed upływem terminu składania ofert;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III.5) WYKAZ OŚWIADCZEŃ LUB DOKUMENTÓW SKŁADANYCH PRZEZ WYKONAWCĘ W POSTĘPOWANIU NA WEZWANIE ZAMAWIAJACEGO W CELU POTWIERDZENIA OKOLICZNOŚCI, O KTÓRYCH MOWA W ART. 25 UST. 1 PKT 1 USTAWY PZP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III.5.1) W ZAKRESIE SPEŁNIANIA WARUNKÓW UDZIAŁU W POSTĘPOWANIU: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III.5.2) W ZAKRESIE KRYTERIÓW SELEKCJI: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III.6) WYKAZ OŚWIADCZEŃ LUB DOKUMENTÓW SKŁADANYCH PRZEZ WYKONAWCĘ W POSTĘPOWANIU NA WEZWANIE ZAMAWIAJACEGO W CELU POTWIERDZENIA OKOLICZNOŚCI, O KTÓRYCH MOWA W ART. 25 UST. 1 PKT 2 USTAWY PZP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III.7) INNE DOKUMENTY NIE WYMIENIONE W pkt III.3) - III.6)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 Jeżeli Wykonawca ma siedzibę lub miejsce zamieszkania poza terytorium Rzeczypospolitej Polskiej, zamiast dokumentu o którym mowa w pkt. III.4 składa dokument lub dokumenty wystawione w kraju, w którym ma siedzibę lub miejsce zamieszkania, potwierdzające odpowiednio, że nie otwarto jego likwidacji ani nie ogłoszono upadłości, wystawione nie wcześniej niż 6 miesięcy przed upływem terminu składania ofert albo wniosków o dopuszczenie do udziału w postępowaniu. 2.Zobowiązanie podmiotów, na których zdolnościach zawodowych, sytuacji finansowej lub ekonomicznej wykonawca polega do oddania mu do dyspozycji niezbędnych zasobów na potrzeby realizacji zamówienia. 3.Pełnomocnictwo udzielone przez Wykonawców wspólnie ubiegających się o zamówienie do reprezentowania ich w postępowaniu o udzielenie zamówienia albo reprezentowania w postępowaniu i zawarcia umowy w sprawie zamówienia publicznego. 4.W przypadku składania oferty wspólnej przez kilka podmiotów każdy z Wykonawców składających ofertę wspólną zobowiązany jest złożyć: a) Komplet dotyczących go dokumentów wymienionych w pkt. 10.3 lit. „a” do „b” b) Oświadczenie o przynależności bądź braku przynależności do tej samej grupy kapitałowej, o której mowa w art.24 ust.1 pkt. 24 5. Oświadczenia składane przez Wykonawcę i inne podmioty, na zdolnościach lub sytuacji, których polega Wykonawca na zasadach określonych w art. 22a ustawy PZP oraz przez podwykonawców, składane są w oryginale 6.W przypadku zaoferowania przedmiotu zamówienia równoważnego, Wykonawca zobowiązany jest załączyć do oferty foldery, karty charakterystyki, specyfikacje techniczne lub inne dokumenty zawierające dane techniczne oferowanego przedmiotu zamówienia.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 xml:space="preserve">SEKCJA IV: PROCEDURA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OPIS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IV.1.1) Tryb udzielenia zamówienia: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przetarg nieograniczony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IV.1.2) Zamawiający żąda wniesienia wadium: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IV.1.3) Przewiduje się udzielenie zaliczek na poczet wykonania zamówienia: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IV.1.4) Wymaga się złożenia ofert w postaci katalogów elektronicznych lub dołączenia do ofert katalogów elektronicznych: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Dopuszcza się złożenie ofert w postaci katalogów elektronicznych lub dołączenia do ofert katalogów elektronicznych: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Informacje dodatkowe: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IV.1.5.) Wymaga się złożenia oferty wariantowej: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Dopuszcza się złożenie oferty wariantowej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Złożenie oferty wariantowej dopuszcza się tylko z jednoczesnym złożeniem oferty zasadniczej: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IV.1.6) Przewidywana liczba wykonawców, którzy zostaną zaproszeni do udziału w postępowaniu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 xml:space="preserve">(przetarg ograniczony, negocjacje z ogłoszeniem, dialog konkurencyjny, partnerstwo innowacyjne)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Liczba wykonawców  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Przewidywana minimalna liczba wykonawców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Maksymalna liczba wykonawców  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Kryteria selekcji wykonawców: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IV.1.7) Informacje na temat umowy ramowej lub dynamicznego systemu zakupów: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Umowa ramowa będzie zawarta: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Czy przewiduje się ograniczenie liczby uczestników umowy ramowej: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Informacje dodatkowe: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Zamówienie obejmuje ustanowienie dynamicznego systemu zakupów: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Informacje dodatkowe: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ramach umowy ramowej/dynamicznego systemu zakupów dopuszcza się złożenie ofert w formie katalogów elektronicznych: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Przewiduje się pobranie ze złożonych katalogów elektronicznych informacji potrzebnych do sporządzenia ofert w ramach umowy ramowej/dynamicznego systemu zakupów: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IV.1.8) Aukcja elektroniczna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Przewidziane jest przeprowadzenie aukcji elektronicznej </w:t>
            </w:r>
            <w:r w:rsidRPr="00EC766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 xml:space="preserve">(przetarg nieograniczony, przetarg ograniczony, negocjacje z ogłoszeniem)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Należy wskazać elementy, których wartości będą przedmiotem aukcji elektronicznej: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Przewiduje się ograniczenia co do przedstawionych wartości, wynikające z opisu przedmiotu zamówienia: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Należy podać, które informacje zostaną udostępnione wykonawcom w trakcie aukcji elektronicznej oraz jaki będzie termin ich udostępnienia: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Informacje dotyczące przebiegu aukcji elektronicznej: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Jaki jest przewidziany sposób postępowania w toku aukcji elektronicznej i jakie będą warunki, na jakich wykonawcy będą mogli licytować (minimalne wysokości postąpień):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Informacje dotyczące wykorzystywanego sprzętu elektronicznego, rozwiązań i specyfikacji technicznych w zakresie połączeń: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Wymagania dotyczące rejestracji i identyfikacji wykonawców w aukcji elektronicznej: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Informacje o liczbie etapów aukcji elektronicznej i czasie ich trwania: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Aukcja wieloetapowa 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35"/>
              <w:gridCol w:w="1848"/>
            </w:tblGrid>
            <w:tr w:rsidR="00EC7661" w:rsidRPr="00EC7661" w:rsidTr="00EC766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EC7661" w:rsidRPr="00EC7661" w:rsidRDefault="00EC7661" w:rsidP="00EC76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EC76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etap nr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EC7661" w:rsidRPr="00EC7661" w:rsidRDefault="00EC7661" w:rsidP="00EC76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EC76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czas trwania etapu</w:t>
                  </w:r>
                </w:p>
              </w:tc>
            </w:tr>
            <w:tr w:rsidR="00EC7661" w:rsidRPr="00EC7661" w:rsidTr="00EC766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EC7661" w:rsidRPr="00EC7661" w:rsidRDefault="00EC7661" w:rsidP="00EC76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EC7661" w:rsidRPr="00EC7661" w:rsidRDefault="00EC7661" w:rsidP="00EC76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</w:tr>
          </w:tbl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Czy wykonawcy, którzy nie złożyli nowych postąpień, zostaną zakwalifikowani do następnego etapu: nie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Warunki zamknięcia aukcji elektronicznej: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KRYTERIA OCENY OFERT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IV.2.1) Kryteria oceny ofert: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IV.2.2) Kryteria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055"/>
              <w:gridCol w:w="1049"/>
            </w:tblGrid>
            <w:tr w:rsidR="00EC7661" w:rsidRPr="00EC7661" w:rsidTr="00EC766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EC7661" w:rsidRPr="00EC7661" w:rsidRDefault="00EC7661" w:rsidP="00EC76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EC7661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pl-PL"/>
                    </w:rPr>
                    <w:t>Kryteria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EC7661" w:rsidRPr="00EC7661" w:rsidRDefault="00EC7661" w:rsidP="00EC76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EC7661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pl-PL"/>
                    </w:rPr>
                    <w:t>Znaczenie</w:t>
                  </w:r>
                </w:p>
              </w:tc>
            </w:tr>
            <w:tr w:rsidR="00EC7661" w:rsidRPr="00EC7661" w:rsidTr="00EC766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EC7661" w:rsidRPr="00EC7661" w:rsidRDefault="00EC7661" w:rsidP="00EC76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EC76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Cena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EC7661" w:rsidRPr="00EC7661" w:rsidRDefault="00EC7661" w:rsidP="00EC76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EC76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60.00</w:t>
                  </w:r>
                </w:p>
              </w:tc>
            </w:tr>
            <w:tr w:rsidR="00EC7661" w:rsidRPr="00EC7661" w:rsidTr="00EC766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EC7661" w:rsidRPr="00EC7661" w:rsidRDefault="00EC7661" w:rsidP="00EC76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EC76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Różnorodność menu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EC7661" w:rsidRPr="00EC7661" w:rsidRDefault="00EC7661" w:rsidP="00EC76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EC76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40.00</w:t>
                  </w:r>
                </w:p>
              </w:tc>
            </w:tr>
          </w:tbl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IV.2.3) Zastosowanie procedury, o której mowa w art. 24aa ust. 1 ustawy Pzp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(przetarg nieograniczony)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tak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Negocjacje z ogłoszeniem, dialog konkurencyjny, partnerstwo innowacyjne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IV.3.1) Informacje na temat negocjacji z ogłoszeniem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Minimalne wymagania, które muszą spełniać wszystkie oferty: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Przewidziane jest zastrzeżenie prawa do udzielenia zamówienia na podstawie ofert wstępnych bez przeprowadzenia negocjacji nie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Przewidziany jest podział negocjacji na etapy w celu ograniczenia liczby ofert: nie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Należy podać informacje na temat etapów negocjacji (w tym liczbę etapów):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Informacje dodatkowe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IV.3.2) Informacje na temat dialogu konkurencyjnego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Opis potrzeb i wymagań zamawiającego lub informacja o sposobie uzyskania tego opisu: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Informacja o wysokości nagród dla wykonawców, którzy podczas dialogu konkurencyjnego przedstawili rozwiązania stanowiące podstawę do składania ofert, jeżeli zamawiający przewiduje nagrody: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Wstępny harmonogram postępowania: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Podział dialogu na etapy w celu ograniczenia liczby rozwiązań: nie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Należy podać informacje na temat etapów dialogu: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Informacje dodatkowe: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IV.3.3) Informacje na temat partnerstwa innowacyjnego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Elementy opisu przedmiotu zamówienia definiujące minimalne wymagania, którym muszą odpowiadać wszystkie oferty: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Podział negocjacji na etapy w celu ograniczeniu liczby ofert podlegających negocjacjom poprzez zastosowanie kryteriów oceny ofert wskazanych w specyfikacji istotnych warunków zamówienia: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Informacje dodatkowe: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Licytacja elektroniczna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strony internetowej, na której będzie prowadzona licytacja elektroniczna: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Adres strony internetowej, na której jest dostępny opis przedmiotu zamówienia w licytacji elektronicznej: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Wymagania dotyczące rejestracji i identyfikacji wykonawców w licytacji elektronicznej, w tym wymagania techniczne urządzeń informatycznych: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Sposób postępowania w toku licytacji elektronicznej, w tym określenie minimalnych wysokości postąpień: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Informacje o liczbie etapów licytacji elektronicznej i czasie ich trwania: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Licytacja wieloetapowa 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35"/>
              <w:gridCol w:w="1848"/>
            </w:tblGrid>
            <w:tr w:rsidR="00EC7661" w:rsidRPr="00EC7661" w:rsidTr="00EC766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EC7661" w:rsidRPr="00EC7661" w:rsidRDefault="00EC7661" w:rsidP="00EC76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EC76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etap nr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EC7661" w:rsidRPr="00EC7661" w:rsidRDefault="00EC7661" w:rsidP="00EC76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EC766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czas trwania etapu</w:t>
                  </w:r>
                </w:p>
              </w:tc>
            </w:tr>
            <w:tr w:rsidR="00EC7661" w:rsidRPr="00EC7661" w:rsidTr="00EC766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EC7661" w:rsidRPr="00EC7661" w:rsidRDefault="00EC7661" w:rsidP="00EC76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EC7661" w:rsidRPr="00EC7661" w:rsidRDefault="00EC7661" w:rsidP="00EC766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</w:tr>
          </w:tbl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Wykonawcy, którzy nie złożyli nowych postąpień, zostaną zakwalifikowani do następnego etapu: nie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Termin otwarcia licytacji elektronicznej: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Termin i warunki zamknięcia licytacji elektronicznej: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Istotne dla stron postanowienia, które zostaną wprowadzone do treści zawieranej umowy w sprawie zamówienia publicznego, albo ogólne warunki umowy, albo wzór umowy: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Wymagania dotyczące zabezpieczenia należytego wykonania umowy: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Informacje dodatkowe: </w:t>
            </w:r>
          </w:p>
          <w:p w:rsidR="00EC7661" w:rsidRPr="00EC7661" w:rsidRDefault="00EC7661" w:rsidP="00EC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ZMIANA UMOWY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Przewiduje się istotne zmiany postanowień zawartej umowy w stosunku do treści oferty, na podstawie której dokonano wyboru wykonawcy: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tak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Należy wskazać zakres, charakter zmian oraz warunki wprowadzenia zmian: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1.Zamawiający przewiduje możliwość zmiany postanowień zawartej umowy w przypadkach przewidzianych w art. 144 ustawy Prawo Zamówień Publicznych. 2.Wszelkie zmiany wprowadzane do umowy dokonywane będą z poszanowaniem zasad i obowiązków wynikających z powszechnie obowiązujących przepisów prawa, w tym w szczególności z art. 144 ustawy P.z.p oraz zasad ogólnych określonych tą ustawą.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INFORMACJE ADMINISTRACYJNE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IV.6.1) Sposób udostępniania informacji o charakterze poufnym </w:t>
            </w:r>
            <w:r w:rsidRPr="00EC766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 xml:space="preserve">(jeżeli dotyczy):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Środki służące ochronie informacji o charakterze poufnym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IV.6.2) Termin składania ofert lub wniosków o dopuszczenie do udziału w postępowaniu: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Data: 20/12/2016, godzina: 10:00,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Skrócenie terminu składania wniosków, ze względu na pilną potrzebę udzielenia zamówienia (przetarg nieograniczony, przetarg ograniczony, negocjacje z ogłoszeniem):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Wskazać powody: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Język lub języki, w jakich mogą być sporządzane oferty lub wnioski o dopuszczenie do udziału w postępowaniu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&gt;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IV.6.3) Termin związania ofertą: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okres w dniach: 30 (od ostatecznego terminu składania ofert)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nie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nie </w:t>
            </w:r>
            <w:r w:rsidRPr="00EC76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C7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IV.6.6) Informacje dodatkowe:</w:t>
            </w:r>
          </w:p>
          <w:p w:rsidR="00EC7661" w:rsidRPr="00EC7661" w:rsidRDefault="00EC7661" w:rsidP="00EC7661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900" w:type="dxa"/>
            <w:noWrap/>
            <w:tcMar>
              <w:top w:w="0" w:type="dxa"/>
              <w:left w:w="0" w:type="dxa"/>
              <w:bottom w:w="0" w:type="dxa"/>
              <w:right w:w="75" w:type="dxa"/>
            </w:tcMar>
            <w:hideMark/>
          </w:tcPr>
          <w:p w:rsidR="00EC7661" w:rsidRPr="00EC7661" w:rsidRDefault="00EC7661" w:rsidP="00EC7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7661">
              <w:rPr>
                <w:rFonts w:ascii="Times New Roman" w:eastAsia="Times New Roman" w:hAnsi="Times New Roman" w:cs="Times New Roman"/>
                <w:noProof/>
                <w:color w:val="0000FF"/>
                <w:sz w:val="24"/>
                <w:szCs w:val="24"/>
                <w:lang w:eastAsia="pl-PL"/>
              </w:rPr>
              <w:lastRenderedPageBreak/>
              <w:drawing>
                <wp:inline distT="0" distB="0" distL="0" distR="0" wp14:anchorId="5266DCD2" wp14:editId="4F324758">
                  <wp:extent cx="152400" cy="152400"/>
                  <wp:effectExtent l="0" t="0" r="0" b="0"/>
                  <wp:docPr id="1" name="Obraz 1" descr="Zwiększ rozmiar czcionki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Zwiększ rozmiar czcionki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C7661">
              <w:rPr>
                <w:rFonts w:ascii="Times New Roman" w:eastAsia="Times New Roman" w:hAnsi="Times New Roman" w:cs="Times New Roman"/>
                <w:noProof/>
                <w:color w:val="0000FF"/>
                <w:sz w:val="24"/>
                <w:szCs w:val="24"/>
                <w:lang w:eastAsia="pl-PL"/>
              </w:rPr>
              <w:drawing>
                <wp:inline distT="0" distB="0" distL="0" distR="0" wp14:anchorId="56E7D9C1" wp14:editId="17999257">
                  <wp:extent cx="152400" cy="152400"/>
                  <wp:effectExtent l="0" t="0" r="0" b="0"/>
                  <wp:docPr id="2" name="Obraz 2" descr="Ustaw domyślny rozmiar czcionki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Ustaw domyślny rozmiar czcionki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C7661">
              <w:rPr>
                <w:rFonts w:ascii="Times New Roman" w:eastAsia="Times New Roman" w:hAnsi="Times New Roman" w:cs="Times New Roman"/>
                <w:noProof/>
                <w:color w:val="0000FF"/>
                <w:sz w:val="24"/>
                <w:szCs w:val="24"/>
                <w:lang w:eastAsia="pl-PL"/>
              </w:rPr>
              <w:drawing>
                <wp:inline distT="0" distB="0" distL="0" distR="0" wp14:anchorId="798FC32F" wp14:editId="1B3FC907">
                  <wp:extent cx="152400" cy="152400"/>
                  <wp:effectExtent l="0" t="0" r="0" b="0"/>
                  <wp:docPr id="3" name="Obraz 3" descr="Zmniejsz rozmiar czcionki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Zmniejsz rozmiar czcionki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C7661" w:rsidRPr="00EC7661" w:rsidRDefault="00EC7661" w:rsidP="00EC7661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EC7661">
        <w:rPr>
          <w:rFonts w:ascii="Arial" w:eastAsia="Times New Roman" w:hAnsi="Arial" w:cs="Arial"/>
          <w:vanish/>
          <w:sz w:val="16"/>
          <w:szCs w:val="16"/>
          <w:lang w:eastAsia="pl-PL"/>
        </w:rPr>
        <w:lastRenderedPageBreak/>
        <w:t>Dół formularza</w:t>
      </w:r>
    </w:p>
    <w:p w:rsidR="007F656C" w:rsidRDefault="007F656C">
      <w:bookmarkStart w:id="0" w:name="_GoBack"/>
      <w:bookmarkEnd w:id="0"/>
    </w:p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7661"/>
    <w:rsid w:val="007F656C"/>
    <w:rsid w:val="00EC7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EC76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C766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EC76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C766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07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62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600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98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0317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570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6065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4673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1521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0956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80628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5926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45981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8429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9256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4855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2263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3801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803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5635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3688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2297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5494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1734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7206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7659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0048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7735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7872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94423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1767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3576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9218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4812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6759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5534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00060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6357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181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0620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4920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562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9949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986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9301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8163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bzp.uzp.gov.pl/Out/Browser.aspx?id=5236805c-a571-4a30-b0d6-d868cec0efaa&amp;path=2016\12\20161212\364948_2016.html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ukw.edu.pl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2534</Words>
  <Characters>15204</Characters>
  <Application>Microsoft Office Word</Application>
  <DocSecurity>0</DocSecurity>
  <Lines>126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</cp:revision>
  <dcterms:created xsi:type="dcterms:W3CDTF">2016-12-12T14:29:00Z</dcterms:created>
  <dcterms:modified xsi:type="dcterms:W3CDTF">2016-12-12T14:30:00Z</dcterms:modified>
</cp:coreProperties>
</file>