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633322">
        <w:rPr>
          <w:rFonts w:ascii="Book Antiqua" w:hAnsi="Book Antiqua"/>
          <w:sz w:val="20"/>
          <w:szCs w:val="20"/>
          <w:lang w:eastAsia="pl-PL"/>
        </w:rPr>
        <w:t>17</w:t>
      </w:r>
      <w:r w:rsidRPr="00FC27C6">
        <w:rPr>
          <w:rFonts w:ascii="Book Antiqua" w:hAnsi="Book Antiqua"/>
          <w:sz w:val="20"/>
          <w:szCs w:val="20"/>
          <w:lang w:eastAsia="pl-PL"/>
        </w:rPr>
        <w:t>.01.2017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FC27C6">
        <w:rPr>
          <w:rFonts w:ascii="Book Antiqua" w:hAnsi="Book Antiqua"/>
          <w:noProof/>
          <w:sz w:val="24"/>
          <w:szCs w:val="24"/>
          <w:lang w:eastAsia="pl-PL"/>
        </w:rPr>
        <w:drawing>
          <wp:inline distT="0" distB="0" distL="0" distR="0" wp14:anchorId="214E9965" wp14:editId="5F5F8A69">
            <wp:extent cx="3543300" cy="1057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UKW/DZP-282-ZO-5/2017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</w:rPr>
        <w:t>Nadzór, konserwacja, naprawy i legalizacja sprzętu gaśniczego w obiektach UKW w Bydgoszczy.</w:t>
      </w: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FC27C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3.</w:t>
      </w:r>
      <w:r w:rsidRPr="00FC27C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Przedmiotem zamówienia jest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usługa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nadzoru, konserwacji, naprawy i legalizacji sprzętu gaśniczego w obiektach UKW w Bydgoszczy.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bieżące przeglądy, konserwacje i naprawy gaśnic 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bieżące przeglądy, konserwacje i naprawy hydrantów wewnętrznych i zewnętrznych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sprawdzanie wydajności wodnej oraz pomiar ciśnienia roboczego hydrantów 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sprawdzanie stanu węży hydrantowych oraz ich połączeń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kontrola i naprawa zabezpieczeń szafek hydrantowych (kluczyków, szybek itp.)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legalizację zbiorników ciśnieniowych gaśnic zgodnie z przepisami  UDT</w:t>
      </w:r>
    </w:p>
    <w:p w:rsidR="003C4E65" w:rsidRPr="00FC27C6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sporządzanie protokołów z przeglądów na każdy z obiektów osobno</w:t>
      </w:r>
    </w:p>
    <w:p w:rsidR="003C4E65" w:rsidRPr="00413961" w:rsidRDefault="003C4E65" w:rsidP="00413961">
      <w:pPr>
        <w:pStyle w:val="Akapitzlist1"/>
        <w:numPr>
          <w:ilvl w:val="0"/>
          <w:numId w:val="8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413961">
        <w:rPr>
          <w:rFonts w:ascii="Book Antiqua" w:hAnsi="Book Antiqua"/>
          <w:sz w:val="20"/>
          <w:szCs w:val="20"/>
        </w:rPr>
        <w:t xml:space="preserve">wykonywanie wszelkiego rodzaju napraw wszystkich instalacji i urządzeń technicznego zabezpieczenia przeciwpożarowego </w:t>
      </w:r>
      <w:r w:rsidR="00413961" w:rsidRPr="00413961">
        <w:rPr>
          <w:rFonts w:ascii="Book Antiqua" w:hAnsi="Book Antiqua"/>
          <w:sz w:val="20"/>
          <w:szCs w:val="20"/>
        </w:rPr>
        <w:t xml:space="preserve">wykraczających poza zakres konserwacji następować będzie na podstawie oddzielnego zlecenia Zamawiającego </w:t>
      </w:r>
      <w:r w:rsidRPr="00413961">
        <w:rPr>
          <w:rFonts w:ascii="Book Antiqua" w:hAnsi="Book Antiqua"/>
          <w:sz w:val="20"/>
          <w:szCs w:val="20"/>
        </w:rPr>
        <w:t xml:space="preserve">w uzgodnieniu z Zamawiającym </w:t>
      </w:r>
      <w:r w:rsidR="00413961">
        <w:rPr>
          <w:rFonts w:ascii="Book Antiqua" w:hAnsi="Book Antiqua"/>
          <w:sz w:val="20"/>
          <w:szCs w:val="20"/>
        </w:rPr>
        <w:t>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Szczegółowy opis przedmiotu zamówienia, w tym wykaz i ilość urządzeń zawiera załącznik nr 2 do zapytania ofertowego ( Formularz cenowy) oraz załącznik nr 3 do zapytania ofertowego                      ( projekt umowy).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lastRenderedPageBreak/>
        <w:t xml:space="preserve">Wykonawca udzieli </w:t>
      </w:r>
      <w:r w:rsidR="00EF4EC4" w:rsidRPr="00FC27C6">
        <w:rPr>
          <w:rFonts w:ascii="Book Antiqua" w:hAnsi="Book Antiqua"/>
          <w:sz w:val="20"/>
        </w:rPr>
        <w:t xml:space="preserve">minimum </w:t>
      </w:r>
      <w:r w:rsidRPr="00FC27C6">
        <w:rPr>
          <w:rFonts w:ascii="Book Antiqua" w:hAnsi="Book Antiqua"/>
          <w:sz w:val="20"/>
        </w:rPr>
        <w:t>12-miesięcznej</w:t>
      </w:r>
      <w:r w:rsidR="002847C0" w:rsidRPr="00FC27C6">
        <w:rPr>
          <w:rFonts w:ascii="Book Antiqua" w:hAnsi="Book Antiqua"/>
          <w:sz w:val="20"/>
        </w:rPr>
        <w:t xml:space="preserve"> gwarancji</w:t>
      </w:r>
      <w:r w:rsidRPr="00FC27C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FC27C6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Wykaz i ilość urządzeń zawiera załącznik nr 2</w:t>
      </w:r>
      <w:r w:rsidR="003B6763" w:rsidRPr="00FC27C6">
        <w:rPr>
          <w:rFonts w:ascii="Book Antiqua" w:hAnsi="Book Antiqua"/>
          <w:sz w:val="20"/>
        </w:rPr>
        <w:t xml:space="preserve"> do zapytania ofertowego</w:t>
      </w:r>
      <w:r w:rsidRPr="00FC27C6">
        <w:rPr>
          <w:rFonts w:ascii="Book Antiqua" w:hAnsi="Book Antiqua"/>
          <w:sz w:val="20"/>
        </w:rPr>
        <w:t>.</w:t>
      </w:r>
    </w:p>
    <w:p w:rsidR="003C4E65" w:rsidRPr="00FC27C6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 xml:space="preserve">Zamawiający wymaga od Wykonawcy </w:t>
      </w:r>
      <w:r w:rsidR="00407579" w:rsidRPr="00FC27C6">
        <w:rPr>
          <w:rFonts w:ascii="Book Antiqua" w:hAnsi="Book Antiqua"/>
          <w:sz w:val="20"/>
        </w:rPr>
        <w:t>aby</w:t>
      </w:r>
      <w:r w:rsidR="00407579" w:rsidRPr="00FC27C6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FC27C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FC27C6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Częstotliwość przeglądów i konserwacji odbywać się będzie zgodnie z obowiązującymi normami i przepisami :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-</w:t>
      </w:r>
      <w:r w:rsidRPr="00FC27C6">
        <w:rPr>
          <w:rFonts w:ascii="Book Antiqua" w:hAnsi="Book Antiqua"/>
          <w:sz w:val="20"/>
          <w:lang w:eastAsia="pl-PL"/>
        </w:rPr>
        <w:tab/>
        <w:t>gaśnic i agregatów gaśniczych, dwa razy w roku ( w miesiącach: lutym i sierpniu)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-</w:t>
      </w:r>
      <w:r w:rsidRPr="00FC27C6">
        <w:rPr>
          <w:rFonts w:ascii="Book Antiqua" w:hAnsi="Book Antiqua"/>
          <w:sz w:val="20"/>
          <w:lang w:eastAsia="pl-PL"/>
        </w:rPr>
        <w:tab/>
        <w:t>hydrantów, raz w roku ( w miesiącu lutym)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b/>
          <w:sz w:val="20"/>
          <w:u w:val="single"/>
          <w:lang w:eastAsia="pl-PL"/>
        </w:rPr>
      </w:pPr>
    </w:p>
    <w:p w:rsidR="003C4E65" w:rsidRPr="00FC27C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FC27C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3C4E65" w:rsidRPr="00FC27C6" w:rsidRDefault="003B6763" w:rsidP="003C4E65">
      <w:pPr>
        <w:spacing w:after="0" w:line="360" w:lineRule="auto"/>
        <w:ind w:left="360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24  miesiące od dnia podpisania umowy.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FC27C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a)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FC27C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b) </w:t>
      </w: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6.2.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C27C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tbl>
      <w:tblPr>
        <w:tblW w:w="6315" w:type="dxa"/>
        <w:tblInd w:w="1308" w:type="dxa"/>
        <w:tblLayout w:type="fixed"/>
        <w:tblLook w:val="00A0" w:firstRow="1" w:lastRow="0" w:firstColumn="1" w:lastColumn="0" w:noHBand="0" w:noVBand="0"/>
      </w:tblPr>
      <w:tblGrid>
        <w:gridCol w:w="1636"/>
        <w:gridCol w:w="3362"/>
        <w:gridCol w:w="1317"/>
      </w:tblGrid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2847C0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3C4E65"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napToGrid w:val="0"/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7E17AF">
            <w:pPr>
              <w:snapToGrid w:val="0"/>
              <w:spacing w:after="0" w:line="240" w:lineRule="auto"/>
              <w:ind w:left="360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7E17AF">
            <w:pPr>
              <w:spacing w:after="0" w:line="24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C4E65" w:rsidRPr="00FC27C6" w:rsidRDefault="003C4E65" w:rsidP="003C4E65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3C4E65" w:rsidRPr="00FC27C6" w:rsidRDefault="003C4E65" w:rsidP="003C4E65">
      <w:p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FC27C6">
        <w:rPr>
          <w:rFonts w:ascii="Book Antiqua" w:hAnsi="Book Antiqua"/>
          <w:color w:val="000000"/>
          <w:sz w:val="20"/>
          <w:szCs w:val="20"/>
        </w:rPr>
        <w:t>C</w:t>
      </w:r>
      <w:r w:rsidRPr="00FC27C6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FC27C6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FC27C6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2847C0" w:rsidRPr="00FC27C6">
        <w:rPr>
          <w:rFonts w:ascii="Book Antiqua" w:hAnsi="Book Antiqua"/>
          <w:color w:val="000000"/>
          <w:sz w:val="20"/>
          <w:szCs w:val="20"/>
        </w:rPr>
        <w:t>10</w:t>
      </w:r>
      <w:r w:rsidRPr="00FC27C6">
        <w:rPr>
          <w:rFonts w:ascii="Book Antiqua" w:hAnsi="Book Antiqua"/>
          <w:color w:val="000000"/>
          <w:sz w:val="20"/>
          <w:szCs w:val="20"/>
        </w:rPr>
        <w:t>0%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gdzie: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sz w:val="20"/>
          <w:szCs w:val="20"/>
        </w:rPr>
        <w:t xml:space="preserve"> = przyznane punkty za cenę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FC27C6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FC27C6">
        <w:rPr>
          <w:rFonts w:ascii="Book Antiqua" w:hAnsi="Book Antiqua"/>
          <w:sz w:val="20"/>
          <w:szCs w:val="20"/>
        </w:rPr>
        <w:t>= cena oferty ocenianej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Opis kryterium: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2847C0" w:rsidRPr="00FC27C6">
        <w:rPr>
          <w:rFonts w:ascii="Book Antiqua" w:hAnsi="Book Antiqua"/>
          <w:sz w:val="20"/>
          <w:szCs w:val="20"/>
        </w:rPr>
        <w:t>10</w:t>
      </w:r>
      <w:r w:rsidRPr="00FC27C6">
        <w:rPr>
          <w:rFonts w:ascii="Book Antiqua" w:hAnsi="Book Antiqua"/>
          <w:sz w:val="20"/>
          <w:szCs w:val="20"/>
        </w:rPr>
        <w:t>0 pkt.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3C4E65" w:rsidRPr="00FC27C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24260C" w:rsidP="00646F6F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23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1.201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C8605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8605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FC27C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646F6F" w:rsidRPr="00FC27C6">
        <w:rPr>
          <w:rFonts w:ascii="Book Antiqua" w:hAnsi="Book Antiqua"/>
          <w:sz w:val="20"/>
          <w:szCs w:val="20"/>
        </w:rPr>
        <w:t>Nadzór, konserwacja, naprawy i legalizacja sprzętu gaśniczego w obiektach UKW w Bydgoszczy.</w:t>
      </w:r>
      <w:r w:rsidRPr="00FC27C6">
        <w:rPr>
          <w:rFonts w:ascii="Book Antiqua" w:hAnsi="Book Antiqua"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UKW/DZP-282-ZO-</w:t>
      </w:r>
      <w:r w:rsidR="00646F6F" w:rsidRPr="00FC27C6">
        <w:rPr>
          <w:rFonts w:ascii="Book Antiqua" w:hAnsi="Book Antiqua"/>
          <w:sz w:val="20"/>
          <w:szCs w:val="20"/>
        </w:rPr>
        <w:t>5</w:t>
      </w:r>
      <w:r w:rsidRPr="00FC27C6">
        <w:rPr>
          <w:rFonts w:ascii="Book Antiqua" w:hAnsi="Book Antiqua"/>
          <w:sz w:val="20"/>
          <w:szCs w:val="20"/>
        </w:rPr>
        <w:t>/201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24260C">
        <w:rPr>
          <w:rFonts w:ascii="Book Antiqua" w:hAnsi="Book Antiqua"/>
          <w:sz w:val="20"/>
          <w:szCs w:val="20"/>
        </w:rPr>
        <w:t>23</w:t>
      </w:r>
      <w:r w:rsidRPr="00FC27C6">
        <w:rPr>
          <w:rFonts w:ascii="Book Antiqua" w:hAnsi="Book Antiqua"/>
          <w:sz w:val="20"/>
          <w:szCs w:val="20"/>
        </w:rPr>
        <w:t>.</w:t>
      </w:r>
      <w:r w:rsidR="00646F6F" w:rsidRPr="00FC27C6">
        <w:rPr>
          <w:rFonts w:ascii="Book Antiqua" w:hAnsi="Book Antiqua"/>
          <w:sz w:val="20"/>
          <w:szCs w:val="20"/>
        </w:rPr>
        <w:t>0</w:t>
      </w:r>
      <w:r w:rsidRPr="00FC27C6">
        <w:rPr>
          <w:rFonts w:ascii="Book Antiqua" w:hAnsi="Book Antiqua"/>
          <w:sz w:val="20"/>
          <w:szCs w:val="20"/>
        </w:rPr>
        <w:t>1.201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 r. godz. </w:t>
      </w:r>
      <w:r w:rsidR="00532FA6">
        <w:rPr>
          <w:rFonts w:ascii="Book Antiqua" w:hAnsi="Book Antiqua"/>
          <w:sz w:val="20"/>
          <w:szCs w:val="20"/>
        </w:rPr>
        <w:t>1</w:t>
      </w:r>
      <w:r w:rsidR="00C8605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FC27C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FC27C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3)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FC27C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FC27C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cego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FC27C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FC27C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C27C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3C4E65" w:rsidRPr="00FC27C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FC27C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FC27C6">
          <w:rPr>
            <w:rStyle w:val="Hipercze"/>
            <w:rFonts w:ascii="Book Antiqua" w:hAnsi="Book Antiqua"/>
            <w:sz w:val="20"/>
            <w:szCs w:val="20"/>
            <w:lang w:val="en-US" w:eastAsia="ar-SA"/>
          </w:rPr>
          <w:t>dariusz_rucinski@ukw.edu.pl</w:t>
        </w:r>
      </w:hyperlink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FC27C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w sprawach </w:t>
      </w:r>
      <w:proofErr w:type="spellStart"/>
      <w:r w:rsidRPr="00FC27C6">
        <w:rPr>
          <w:rFonts w:ascii="Book Antiqua" w:hAnsi="Book Antiqua"/>
          <w:sz w:val="20"/>
        </w:rPr>
        <w:t>formalno</w:t>
      </w:r>
      <w:proofErr w:type="spellEnd"/>
      <w:r w:rsidRPr="00FC27C6">
        <w:rPr>
          <w:rFonts w:ascii="Book Antiqua" w:hAnsi="Book Antiqua"/>
          <w:sz w:val="20"/>
        </w:rPr>
        <w:t xml:space="preserve"> - prawnych :</w:t>
      </w:r>
    </w:p>
    <w:p w:rsidR="003C4E65" w:rsidRPr="00FC27C6" w:rsidRDefault="003C4E65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 Weronika Janecka, 52 34-19-165, </w:t>
      </w:r>
      <w:hyperlink r:id="rId8" w:history="1">
        <w:r w:rsidRPr="00FC27C6">
          <w:rPr>
            <w:rFonts w:ascii="Book Antiqua" w:hAnsi="Book Antiqua"/>
            <w:color w:val="0000FF"/>
            <w:sz w:val="20"/>
            <w:u w:val="single"/>
          </w:rPr>
          <w:t>zampub@ukw.edu.pl</w:t>
        </w:r>
      </w:hyperlink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C27C6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847C0" w:rsidRPr="00FC27C6" w:rsidRDefault="002847C0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bookmarkStart w:id="0" w:name="_GoBack"/>
      <w:bookmarkEnd w:id="0"/>
      <w:r>
        <w:rPr>
          <w:rFonts w:ascii="Book Antiqua" w:hAnsi="Book Antiqua"/>
          <w:i/>
          <w:sz w:val="20"/>
          <w:szCs w:val="20"/>
        </w:rPr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5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7</w:t>
      </w: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2.</w:t>
      </w:r>
      <w:r w:rsidRPr="00FC27C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EF4EC4" w:rsidRPr="00FC27C6">
        <w:rPr>
          <w:rFonts w:ascii="Book Antiqua" w:hAnsi="Book Antiqua"/>
          <w:sz w:val="20"/>
          <w:szCs w:val="20"/>
        </w:rPr>
        <w:t>Nadzór, konserwacja, naprawy i legalizacja sprzętu gaśniczego w obiektach UKW w Bydgoszczy</w:t>
      </w:r>
      <w:r w:rsidRPr="00FC27C6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FC27C6">
        <w:rPr>
          <w:rFonts w:ascii="Book Antiqua" w:hAnsi="Book Antiqua"/>
          <w:sz w:val="20"/>
          <w:szCs w:val="20"/>
        </w:rPr>
        <w:t>za: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2.1. Kryterium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3C4E65" w:rsidRPr="00FC27C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FC27C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UKW/DZP-282-ZO-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5</w:t>
      </w:r>
      <w:r w:rsidRPr="00FC27C6">
        <w:rPr>
          <w:rFonts w:ascii="Book Antiqua" w:hAnsi="Book Antiqua"/>
          <w:sz w:val="20"/>
          <w:szCs w:val="20"/>
          <w:lang w:eastAsia="ar-SA"/>
        </w:rPr>
        <w:t>/201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7</w:t>
      </w:r>
      <w:r w:rsidRPr="00FC27C6">
        <w:rPr>
          <w:rFonts w:ascii="Book Antiqua" w:hAnsi="Book Antiqua"/>
          <w:sz w:val="20"/>
          <w:szCs w:val="20"/>
          <w:lang w:eastAsia="ar-SA"/>
        </w:rPr>
        <w:t>.</w:t>
      </w:r>
    </w:p>
    <w:p w:rsidR="002847C0" w:rsidRPr="00FC27C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UKW/DZP-282-ZO-5/2017 oraz w  załączniku nr 2 do Zapytania Ofertowego nr UKW/DZP-282-ZO-5/2017.</w:t>
      </w:r>
    </w:p>
    <w:p w:rsidR="003C4E65" w:rsidRPr="00FC27C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>
        <w:rPr>
          <w:rFonts w:ascii="Book Antiqua" w:hAnsi="Book Antiqua" w:cs="Calibri"/>
          <w:sz w:val="20"/>
          <w:szCs w:val="20"/>
          <w:lang w:eastAsia="ar-SA"/>
        </w:rPr>
        <w:t>.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FC27C6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FC27C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FC27C6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3C4E65" w:rsidRPr="00FC27C6" w:rsidRDefault="00FC27C6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sz w:val="20"/>
          <w:szCs w:val="20"/>
          <w:lang w:eastAsia="ar-SA"/>
        </w:rPr>
        <w:t>Zobowiązuje/my się do realizacji zamówienia zgodnie z terminami wskazanym w treści zapytania ofertowego nr UKW/DZP-282-ZO-5/2017.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i/>
          <w:sz w:val="20"/>
          <w:szCs w:val="20"/>
          <w:lang w:eastAsia="ar-SA"/>
        </w:rPr>
        <w:t>Zgadzam/my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Pr="00FC27C6" w:rsidRDefault="003C4E65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C4E65" w:rsidRPr="00FC27C6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FC27C6" w:rsidRPr="00FC27C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t>Załącznik nr 2</w:t>
      </w:r>
    </w:p>
    <w:p w:rsidR="00FC27C6" w:rsidRPr="00FC27C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tbl>
      <w:tblPr>
        <w:tblW w:w="14084" w:type="dxa"/>
        <w:tblInd w:w="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9"/>
        <w:gridCol w:w="3166"/>
        <w:gridCol w:w="1188"/>
        <w:gridCol w:w="1458"/>
        <w:gridCol w:w="1985"/>
        <w:gridCol w:w="1275"/>
        <w:gridCol w:w="2225"/>
        <w:gridCol w:w="2208"/>
      </w:tblGrid>
      <w:tr w:rsidR="00FC27C6" w:rsidRPr="00FC27C6" w:rsidTr="00FC27C6">
        <w:trPr>
          <w:trHeight w:val="264"/>
        </w:trPr>
        <w:tc>
          <w:tcPr>
            <w:tcW w:w="49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1. Gaśnice podlegające przegląd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om</w:t>
            </w: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technicznym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68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1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i typ gaśnicy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 szt.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9D0F40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Ilość</w:t>
            </w:r>
            <w:r w:rsidR="00FC27C6"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 xml:space="preserve"> przeglądów w okresie trwania umowy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</w:t>
            </w:r>
            <w:r w:rsidR="00C124D8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 xml:space="preserve"> za 1 przegląd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5569F6" w:rsidP="005569F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  <w:r w:rsidR="00FC27C6"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podatku VAT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NETTO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BRUTTO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Gaśnica proszkowa 4/6 kg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270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6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6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śniegowa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5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Agregat proszkowy AP-25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SUMA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EA3493" w:rsidRDefault="00EA3493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Pr="00FC27C6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FC27C6">
        <w:trPr>
          <w:trHeight w:val="264"/>
        </w:trPr>
        <w:tc>
          <w:tcPr>
            <w:tcW w:w="3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2. Wykaz gaśnic do legalizacji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696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1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i typ gaśnicy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 szt.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6"/>
                <w:szCs w:val="16"/>
                <w:lang w:eastAsia="pl-PL"/>
              </w:rPr>
              <w:t>Cena jednostkowa NETTO za legalizację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5569F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  <w:r w:rsidR="00FC27C6"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podatku VAT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NETTO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27C6" w:rsidRPr="00FC27C6" w:rsidRDefault="00FC27C6" w:rsidP="009D0F40">
            <w:pPr>
              <w:spacing w:after="0" w:line="240" w:lineRule="auto"/>
              <w:ind w:right="28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ogółem BRUTTO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Gaśnica proszkowa 4/6 kg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5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Agregat proszkowy AP-25 (ABC)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SUMA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D0F40" w:rsidRPr="00FC27C6" w:rsidRDefault="009D0F40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A3493" w:rsidRPr="00FC27C6" w:rsidTr="007E17AF">
        <w:trPr>
          <w:trHeight w:val="264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FC27C6">
        <w:trPr>
          <w:trHeight w:val="264"/>
        </w:trPr>
        <w:tc>
          <w:tcPr>
            <w:tcW w:w="6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3. Wykaz hydrantów w obiektach UKW ( przeglądy 1 raz w roku)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276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152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1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Adres obiektu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 hydrantów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</w:t>
            </w:r>
            <w:r w:rsidR="0024260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netto</w:t>
            </w: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przeglądu 1 hydrantu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5569F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5569F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  <w:r w:rsidR="00FC27C6"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podatku VAT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przeglądu w okresie trwania umowy NETTO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przeglądu w okresie trwania umowy BRUTTO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Al.. Ossolińskich 12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Baczyńskiego 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Berwińskiego 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biblioteka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bud. ABCD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Chodkiewicza 30 - </w:t>
            </w: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mikotoksyny</w:t>
            </w:r>
            <w:proofErr w:type="spellEnd"/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stołówka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teren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G. Siedleckiego 19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Gałczyńskiego 23 - szkoła NATO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Grabowa 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Kopernika 1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Łużycka 21</w:t>
            </w:r>
            <w:r w:rsid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 Dom Studenta 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Łużycka 24</w:t>
            </w:r>
            <w:r w:rsid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5569F6" w:rsidRP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( Dom Studenta 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Mińska 15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Ogińskiego 16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Pl. Weyssenhoffa 11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Poniatowskiego 12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Powstańców Wielkopolskich 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Powstańców Wielkopolskich 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Przemysłowa 34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Sportowa 2 </w:t>
            </w: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CEKFiS</w:t>
            </w:r>
            <w:proofErr w:type="spellEnd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 bud. ABCDE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Szymanowskiego 3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31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Staffa 1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C27C6" w:rsidRPr="00FC27C6" w:rsidTr="007E17AF">
        <w:trPr>
          <w:trHeight w:val="567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SUMA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C27C6" w:rsidRPr="00FC27C6" w:rsidRDefault="00FC27C6" w:rsidP="00FC27C6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C27C6" w:rsidRPr="00FC27C6" w:rsidRDefault="00FC27C6" w:rsidP="00FC27C6">
      <w:pPr>
        <w:spacing w:after="0" w:line="240" w:lineRule="auto"/>
        <w:jc w:val="right"/>
        <w:rPr>
          <w:rFonts w:ascii="Book Antiqua" w:eastAsia="Times New Roman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suppressAutoHyphens/>
        <w:spacing w:after="0"/>
        <w:jc w:val="both"/>
        <w:rPr>
          <w:rFonts w:ascii="Book Antiqua" w:hAnsi="Book Antiqua"/>
          <w:b/>
          <w:sz w:val="20"/>
          <w:szCs w:val="20"/>
          <w:lang w:eastAsia="ar-SA"/>
        </w:rPr>
      </w:pP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…………………………………………………………………</w:t>
      </w:r>
      <w:r w:rsidRPr="00FC27C6">
        <w:rPr>
          <w:rFonts w:ascii="Book Antiqua" w:hAnsi="Book Antiqua"/>
          <w:kern w:val="2"/>
          <w:sz w:val="20"/>
          <w:szCs w:val="20"/>
        </w:rPr>
        <w:tab/>
      </w:r>
    </w:p>
    <w:p w:rsidR="003C4E65" w:rsidRPr="00FC27C6" w:rsidRDefault="003C4E65" w:rsidP="003C4E65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 (podpis Wykonawcy/ upełnomocnionych  przedstawicieli Wykonawcy)</w:t>
      </w:r>
    </w:p>
    <w:p w:rsidR="003C4E65" w:rsidRPr="00FC27C6" w:rsidRDefault="003C4E65" w:rsidP="003C4E65">
      <w:pPr>
        <w:rPr>
          <w:rFonts w:ascii="Book Antiqua" w:hAnsi="Book Antiqua"/>
        </w:rPr>
      </w:pPr>
    </w:p>
    <w:p w:rsidR="007F656C" w:rsidRDefault="007F656C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  <w:sectPr w:rsidR="00EA3493" w:rsidSect="00FC27C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3493" w:rsidRPr="00EA3493" w:rsidRDefault="00EA3493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t>Załącznik nr 3</w:t>
      </w:r>
    </w:p>
    <w:p w:rsidR="00EA3493" w:rsidRPr="00EA3493" w:rsidRDefault="00EA3493" w:rsidP="004F5772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A3493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 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/ PROJEKT</w:t>
      </w:r>
    </w:p>
    <w:p w:rsidR="00B53D60" w:rsidRPr="00B53D60" w:rsidRDefault="00B53D60" w:rsidP="004F5772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B53D60" w:rsidRPr="00B53D60" w:rsidRDefault="00B53D60" w:rsidP="004F5772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B53D60" w:rsidRPr="00B53D60" w:rsidRDefault="00B53D60" w:rsidP="004F5772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B53D60" w:rsidRPr="00B53D60" w:rsidRDefault="00B53D60" w:rsidP="004F5772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Pr="00B53D60" w:rsidRDefault="00B53D60" w:rsidP="004F5772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B53D60" w:rsidRPr="00B53D60" w:rsidRDefault="00B53D60" w:rsidP="004F5772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Pr="00B53D60" w:rsidRDefault="00B53D60" w:rsidP="004F5772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B53D6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B53D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B53D60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Nadzór, konserwacja, naprawy i legalizacja sprzętu gaśniczego  w obiektach UKW w Bydgoszczy w latach 2017 – 2018 </w:t>
      </w:r>
      <w:r w:rsidRPr="00B53D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B53D60" w:rsidRPr="00B53D60" w:rsidRDefault="00B53D60" w:rsidP="004F5772">
      <w:pPr>
        <w:spacing w:after="0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53D60" w:rsidRPr="00B53D60" w:rsidRDefault="00B53D60" w:rsidP="004F5772">
      <w:pPr>
        <w:autoSpaceDE w:val="0"/>
        <w:autoSpaceDN w:val="0"/>
        <w:adjustRightInd w:val="0"/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B53D60" w:rsidRPr="00B53D60" w:rsidRDefault="00B53D60" w:rsidP="004F5772">
      <w:pPr>
        <w:autoSpaceDE w:val="0"/>
        <w:autoSpaceDN w:val="0"/>
        <w:adjustRightInd w:val="0"/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autoSpaceDE w:val="0"/>
        <w:autoSpaceDN w:val="0"/>
        <w:adjustRightInd w:val="0"/>
        <w:spacing w:after="0"/>
        <w:ind w:left="360" w:firstLine="348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i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1.</w:t>
      </w: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/>
          <w:snapToGrid w:val="0"/>
          <w:sz w:val="20"/>
          <w:szCs w:val="20"/>
          <w:lang w:eastAsia="pl-PL"/>
        </w:rPr>
        <w:t>Zamawiający zleca, a Wykonawca przyjmuje do realizacji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nadzór, konserwację , naprawy i legalizację sprzętu gaśniczego w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obiektach UKW w Bydgoszczy w latach 2017 – 2018</w:t>
      </w:r>
      <w:r w:rsidRPr="00B53D60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>.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bieżące przeglądy, konserwacje i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naprawy gaśnic,</w:t>
      </w:r>
      <w:r w:rsidRPr="00B53D60">
        <w:rPr>
          <w:rFonts w:ascii="Book Antiqua" w:hAnsi="Book Antiqua"/>
          <w:sz w:val="20"/>
          <w:szCs w:val="20"/>
        </w:rPr>
        <w:t xml:space="preserve"> 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bieżące przeglądy, konserwacje i naprawy hydrantów wewnętrznych i zewnętrznych,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sprawdzanie wydajności wodnej oraz pomiar ciśnienia roboczego hydrantów, 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sprawdzanie stanu węży hydrantowych oraz ich połączeń,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kontrola i naprawa zabezpieczeń szafek hydrantowych (kluczyków, szybek itp.),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legalizację zbiorników ciśnieniowych gaśnic zgodnie z przepisami  UDT,</w:t>
      </w:r>
    </w:p>
    <w:p w:rsidR="00B53D60" w:rsidRPr="00B53D60" w:rsidRDefault="00B53D60" w:rsidP="004F5772">
      <w:pPr>
        <w:numPr>
          <w:ilvl w:val="0"/>
          <w:numId w:val="19"/>
        </w:numPr>
        <w:suppressAutoHyphens/>
        <w:spacing w:after="0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sporządzanie protokołów z przeglądów na każdy z obiektów osobno.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Przyjmowanie zgłoszeń i usuwanie awarii następować będzie przez całą dobę, 7 dni w tygodniu. W sytuacji nagłej awarii serwis przybędzie w czasie nie dłuższym niż 8 godzin od jej zgłoszenia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przez Zamawiającego</w:t>
      </w:r>
      <w:r w:rsidRPr="00B53D60">
        <w:rPr>
          <w:rFonts w:ascii="Book Antiqua" w:hAnsi="Book Antiqua"/>
          <w:sz w:val="20"/>
          <w:szCs w:val="20"/>
        </w:rPr>
        <w:t xml:space="preserve"> i usunie ją w ciągu 48 godzin.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Wykonawca zobowiązany jest do przestrzegania terminów przeglądów i konserwacji urządzeń oraz sprzętu, wyszczególnionych w załączniku nr 2 </w:t>
      </w:r>
      <w:r w:rsidR="004F5772">
        <w:rPr>
          <w:rFonts w:ascii="Book Antiqua" w:hAnsi="Book Antiqua"/>
          <w:sz w:val="20"/>
          <w:szCs w:val="20"/>
        </w:rPr>
        <w:t>do zapytania ofertowego</w:t>
      </w:r>
      <w:r w:rsidRPr="00B53D60">
        <w:rPr>
          <w:rFonts w:ascii="Book Antiqua" w:hAnsi="Book Antiqua"/>
          <w:sz w:val="20"/>
          <w:szCs w:val="20"/>
        </w:rPr>
        <w:t>, zgodnie z wytycznymi producentów oraz norm i przepisów obowiązującego prawa w tym zakresie. Wykonawca będzie przy tym informował na bieżąco zamawiającego o terminach przeglądów i konserwacji.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Dokonywanie drobnych prac, polegających na wymianie elementów takich jak szybki szafek hydrantowych, uzupełnienie zawleczek czy zabezpieczeń 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wliczone jest w koszt konserwacji.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color w:val="000000" w:themeColor="text1"/>
          <w:sz w:val="20"/>
          <w:szCs w:val="20"/>
        </w:rPr>
        <w:t>Naprawa gaśnic, hydrantów lub instalacji wykraczających poza</w:t>
      </w:r>
      <w:r w:rsidRPr="00B53D60">
        <w:rPr>
          <w:rFonts w:ascii="Book Antiqua" w:hAnsi="Book Antiqua"/>
          <w:sz w:val="20"/>
          <w:szCs w:val="20"/>
        </w:rPr>
        <w:t xml:space="preserve"> zakres konserwacji następować będzie na podstawie oddzielnego zlecenia Zamawiającego (wyłącznie po wcześniejszym uzgodnieniu). Wykonawca będzie obciążał Zamawiającego jedynie za wymienione urządzenia i podzespoły na podstawie faktur zakupu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, a koszt</w:t>
      </w:r>
      <w:r w:rsidRPr="00B53D60">
        <w:rPr>
          <w:rFonts w:ascii="Book Antiqua" w:hAnsi="Book Antiqua"/>
          <w:sz w:val="20"/>
          <w:szCs w:val="20"/>
        </w:rPr>
        <w:t xml:space="preserve"> usługi wymiany bądź naprawy wliczony jest w koszt konserwacji.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Utrzymanie w sprawności sprzętu zleconego do konserwacji z wyjątkiem postojów niezbędnych do wykonania czynności konserwacyjnych.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Wszelkiego rodzaju koszty związane z dojazdami do i z obiektów lub transportem urządzeń celem napraw lub legalizacji wynikające z niniejszej umowy ponosi Wykonawca.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Po każdej wykonanej konserwacji lub naprawie Wykonawca będzie sporządzał protokół z przeprowadzonych prac konserwacyjnych oddzielnie dla każdego  obiektu.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uppressAutoHyphens/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Częstotliwość przeglądów i konserwacji zgodnie z obowiązującymi normami i przepisami :</w:t>
      </w:r>
    </w:p>
    <w:p w:rsidR="00B53D60" w:rsidRPr="00B53D60" w:rsidRDefault="00B53D60" w:rsidP="004F5772">
      <w:pPr>
        <w:tabs>
          <w:tab w:val="left" w:pos="284"/>
        </w:tabs>
        <w:spacing w:after="0"/>
        <w:ind w:left="142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-gaśnic i agregatów gaśniczych, dwa razy w roku ( w miesiącach: lutym i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sierpniu),</w:t>
      </w:r>
    </w:p>
    <w:p w:rsidR="00B53D60" w:rsidRPr="00B53D60" w:rsidRDefault="00B53D60" w:rsidP="004F5772">
      <w:pPr>
        <w:tabs>
          <w:tab w:val="left" w:pos="284"/>
        </w:tabs>
        <w:spacing w:after="0"/>
        <w:ind w:left="142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-hydrantów, raz w roku ( w miesiącu lutym).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Wykaz ilości i rodzaj sprzętu gaśniczego zawiera załącznik nr 2 do zapytania ofertowego. </w:t>
      </w:r>
    </w:p>
    <w:p w:rsidR="00B53D60" w:rsidRPr="00B53D60" w:rsidRDefault="00B53D60" w:rsidP="004F5772">
      <w:pPr>
        <w:numPr>
          <w:ilvl w:val="0"/>
          <w:numId w:val="2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Wykonawca udzieli 12-miesięcznej gwarancji jakości na wykonane prace w zakresie prawidłowości ich wykonania i działania urządzeń objętych usługami - </w:t>
      </w:r>
      <w:r w:rsidRPr="00B53D60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od daty sporządzenia protokołu odbioru.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W razie stwierdzenia przez Zamawiającego, że wykonane prac</w:t>
      </w:r>
      <w:r w:rsidR="004F5772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e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 nie spełniają wymagań wynikających z gwarancji jakości Wykonawca zobowiązuje się do niezwłocznego, jednak nie później niż w terminie 14 dni od dnia powiadomienia go o tym fakcie, poprawienia dokonanych prac na własny koszt i ryzyko. Prawidłowe wykonanie obowiązków z gwarancji jakości zostanie potwierdzone protokołem.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contextualSpacing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2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Zasady realizacji przedmiotu umowy</w:t>
      </w:r>
    </w:p>
    <w:p w:rsidR="00B53D60" w:rsidRPr="00B53D60" w:rsidRDefault="00B53D60" w:rsidP="004F5772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Umowa obowiązuje przez okres 24 miesięcy liczony od dnia zawarcia niniejszej umowy. </w:t>
      </w:r>
    </w:p>
    <w:p w:rsidR="00B53D60" w:rsidRPr="00B53D60" w:rsidRDefault="00B53D60" w:rsidP="004F5772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W przypadku zrealizowania przez Wykonawcę usług na kwotę maksymalnego wynagrodzenia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ykonawcy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określonego w § 3 ust. 1  przed upływem okresu trwania umowy umowa wygasa </w:t>
      </w:r>
      <w:r w:rsidR="004D699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                    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z chwilą zrealizowania ostatniej usługi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>.</w:t>
      </w:r>
    </w:p>
    <w:p w:rsidR="00B53D60" w:rsidRPr="00B53D60" w:rsidRDefault="00B53D60" w:rsidP="004F5772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TimesNewRomanPSMT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Zamawiający w ramach realizacji umowy zapewnia skorzystanie z usług </w:t>
      </w:r>
      <w:r w:rsidR="004F5772">
        <w:rPr>
          <w:rFonts w:ascii="Book Antiqua" w:eastAsia="Times New Roman" w:hAnsi="Book Antiqua" w:cs="TimesNewRomanPSMT"/>
          <w:sz w:val="20"/>
          <w:szCs w:val="20"/>
          <w:lang w:eastAsia="ar-SA"/>
        </w:rPr>
        <w:t>Wykonawcy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o wartości przynajmniej 50 % wynagrodzenia Wykonawcy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ar-SA"/>
        </w:rPr>
        <w:t xml:space="preserve">określonego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 § 3 ust. 1</w:t>
      </w:r>
      <w:r w:rsidRPr="00B53D60">
        <w:rPr>
          <w:rFonts w:ascii="Book Antiqua" w:eastAsia="Times New Roman" w:hAnsi="Book Antiqua" w:cs="TimesNewRomanPSMT"/>
          <w:color w:val="FF0000"/>
          <w:sz w:val="20"/>
          <w:szCs w:val="20"/>
          <w:lang w:eastAsia="pl-PL"/>
        </w:rPr>
        <w:t>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§ 3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Wynagrodzenie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Maksymalne wynagrodzenie Wykonawcy za wykonanie przedmiotu umowy, określonego </w:t>
      </w:r>
      <w:r w:rsidRPr="00B53D60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 wynosi </w:t>
      </w:r>
      <w:r w:rsidRPr="004D6990">
        <w:rPr>
          <w:rFonts w:ascii="Book Antiqua" w:eastAsia="Times New Roman" w:hAnsi="Book Antiqua"/>
          <w:b/>
          <w:sz w:val="20"/>
          <w:szCs w:val="20"/>
          <w:lang w:eastAsia="pl-PL"/>
        </w:rPr>
        <w:t>brutto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…………… zł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/>
          <w:color w:val="000000" w:themeColor="text1"/>
          <w:sz w:val="20"/>
          <w:szCs w:val="20"/>
        </w:rPr>
        <w:t xml:space="preserve">Wykonawcy należy się wynagrodzenie jedynie za faktycznie wykonane usługi zgodnie z cenami jednostkowymi określonymi w formularzu ofertowym stanowiącym załącznik nr 2. 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Wynagrodzenie, o którym mowa w ust. 2 zawiera wszystkie koszty niezbędne do  prawidłowego wykonania umowy, w szczególności określone w § 1 , z wyjątkiem kosztów części zakupionych na podstawie indywidualnych zleceń, o których mowa w § 1 ust. 7.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Zapłata za wykonaną usługę następować będzie na podstawie wystawianych przez Wykonawcę faktur VAT z załączonymi, potwierdzonymi przez przedstawiciela Zamawiającego protokołami odbioru prac przeglądowych i konserwacyjnych, zgodnymi z zakresem określonym w § 1 niniejszej umowy.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 xml:space="preserve"> 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zobowiązuje się do uregulowania należności w terminie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30 dni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od daty wpływu prawidłowo wystawionej faktury VAT, przelewem na rachunek bankowy Wykonawcy, podany w tej fakturze.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B53D60" w:rsidRPr="00B53D60" w:rsidRDefault="00B53D60" w:rsidP="004F5772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Wykonawca nie mo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 bez uprzedniej zgody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cego wyra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onej na pi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mie dokonać przelewu wierzytelności z tytułu wynagrodzenia, o którym mowa w ust. 2.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D6990" w:rsidRDefault="004D699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D6990" w:rsidRDefault="004D699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D6990" w:rsidRPr="00B53D60" w:rsidRDefault="004D699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B53D60" w:rsidRPr="00B53D60" w:rsidRDefault="00B53D60" w:rsidP="004D6990">
      <w:pPr>
        <w:tabs>
          <w:tab w:val="left" w:pos="567"/>
          <w:tab w:val="left" w:pos="720"/>
        </w:tabs>
        <w:spacing w:after="0"/>
        <w:ind w:left="567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B53D60" w:rsidRPr="00B53D60" w:rsidRDefault="00B53D60" w:rsidP="004F5772">
      <w:pPr>
        <w:tabs>
          <w:tab w:val="left" w:pos="284"/>
          <w:tab w:val="left" w:pos="567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</w:t>
      </w:r>
      <w:r w:rsidR="004D6990">
        <w:rPr>
          <w:rFonts w:ascii="Book Antiqua" w:eastAsia="Times New Roman" w:hAnsi="Book Antiqua"/>
          <w:sz w:val="20"/>
          <w:szCs w:val="20"/>
          <w:lang w:eastAsia="pl-PL"/>
        </w:rPr>
        <w:t>m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wyłączeniu z eksploatacji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urządzeń objętych przeglądami i konserwacją w terminie 7 dni przed wyłączeniem.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Osobą odpowiedzialną za realizację umowy ze strony Zamawiającego jest: 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Dariusz Ruciński</w:t>
      </w:r>
      <w:r w:rsidRPr="00B53D60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 xml:space="preserve">tel. 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>723 667 135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,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mail: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</w:t>
      </w:r>
      <w:hyperlink r:id="rId9" w:history="1">
        <w:r w:rsidRPr="00B53D60">
          <w:rPr>
            <w:rFonts w:ascii="Book Antiqua" w:hAnsi="Book Antiqua"/>
            <w:color w:val="000000" w:themeColor="text1"/>
            <w:sz w:val="20"/>
            <w:szCs w:val="20"/>
            <w:lang w:val="en-US" w:eastAsia="ar-SA"/>
          </w:rPr>
          <w:t>dariusz_rucinski@ukw.edu.pl</w:t>
        </w:r>
      </w:hyperlink>
      <w:r w:rsidRPr="00B53D60">
        <w:rPr>
          <w:color w:val="000000" w:themeColor="text1"/>
        </w:rPr>
        <w:t>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2 i ust. 3, chyba, że umowa stanowi inaczej.</w:t>
      </w:r>
    </w:p>
    <w:p w:rsidR="00B53D60" w:rsidRPr="00B53D60" w:rsidRDefault="00B53D60" w:rsidP="004F5772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53D60" w:rsidRPr="00B53D60" w:rsidRDefault="00B53D60" w:rsidP="004F5772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 w:rsidRPr="00B53D60"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B53D60" w:rsidRPr="00B53D60" w:rsidRDefault="00B53D60" w:rsidP="004F5772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W razie zwłoki Wykonawcy w wykonaniu zobowiązań określonych w § 1 Zamawiający jest uprawniony bez wyznaczania dodatkowego terminu do odstąpienia od umowy przez złożenie oświadczenia w formie pisemnej</w:t>
      </w:r>
      <w:r w:rsidRPr="00B53D60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B53D60" w:rsidRPr="00B53D60" w:rsidRDefault="00B53D60" w:rsidP="004F5772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B53D60" w:rsidRPr="00B53D60" w:rsidRDefault="00B53D60" w:rsidP="004F5772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 wysokości 0,1 % wynagrodzenia brutto, o którym mowa w § 3 ust. 1 za każdy rozpoczętą godzinę opóźnienia w przybyciu ekipy serwisowej, o której mowa w § 1 ust. 1 pkt 2),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za każdy rozpoczęty dzień opóźnienia w likwidacji awarii, o której mowa w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§ 1 ust.1 pkt 2),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w wysokości 0,5 % wynagrodzenia brutto,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o którym mowa w § 3 ust. 1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za każdy rozpoczęty dzień opóźnienia w wykonaniu obowiązków o których mowa w § 1 ust. 3,</w:t>
      </w:r>
    </w:p>
    <w:p w:rsidR="00B53D60" w:rsidRPr="00B53D60" w:rsidRDefault="00B53D60" w:rsidP="004F5772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przyczyn, o których mowa w § 5 ust. 2 karę w wysokości 15 % wynagrodzenia brutto, </w:t>
      </w:r>
      <w:r w:rsidRPr="00B53D60">
        <w:rPr>
          <w:rFonts w:ascii="Book Antiqua" w:hAnsi="Book Antiqua"/>
          <w:color w:val="000000" w:themeColor="text1"/>
        </w:rPr>
        <w:t xml:space="preserve"> </w:t>
      </w: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B53D60" w:rsidRPr="00B53D60" w:rsidRDefault="00B53D60" w:rsidP="004F5772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Zamawiający zastrzega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Pr="00B53D60">
        <w:rPr>
          <w:rFonts w:ascii="Book Antiqua" w:hAnsi="Book Antiqua" w:cs="Century Gothic"/>
          <w:sz w:val="20"/>
          <w:szCs w:val="20"/>
        </w:rPr>
        <w:t>sobie prawo do odszkodowania uzupełniaj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przenosz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wysoko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B53D60">
        <w:rPr>
          <w:rFonts w:ascii="Book Antiqua" w:hAnsi="Book Antiqua" w:cs="Century Gothic"/>
          <w:sz w:val="20"/>
          <w:szCs w:val="20"/>
        </w:rPr>
        <w:t>kar umownych do wysoko</w:t>
      </w:r>
      <w:r w:rsidRPr="00B53D60">
        <w:rPr>
          <w:rFonts w:ascii="Book Antiqua" w:eastAsia="TimesNewRoman" w:hAnsi="Book Antiqua" w:cs="Century Gothic"/>
          <w:sz w:val="20"/>
          <w:szCs w:val="20"/>
        </w:rPr>
        <w:t>ś</w:t>
      </w:r>
      <w:r w:rsidRPr="00B53D60">
        <w:rPr>
          <w:rFonts w:ascii="Book Antiqua" w:hAnsi="Book Antiqua" w:cs="Century Gothic"/>
          <w:sz w:val="20"/>
          <w:szCs w:val="20"/>
        </w:rPr>
        <w:t>ci rzeczywi</w:t>
      </w:r>
      <w:r w:rsidRPr="00B53D60">
        <w:rPr>
          <w:rFonts w:ascii="Book Antiqua" w:eastAsia="TimesNewRoman" w:hAnsi="Book Antiqua" w:cs="Century Gothic"/>
          <w:sz w:val="20"/>
          <w:szCs w:val="20"/>
        </w:rPr>
        <w:t>ś</w:t>
      </w:r>
      <w:r w:rsidRPr="00B53D60">
        <w:rPr>
          <w:rFonts w:ascii="Book Antiqua" w:hAnsi="Book Antiqua" w:cs="Century Gothic"/>
          <w:sz w:val="20"/>
          <w:szCs w:val="20"/>
        </w:rPr>
        <w:t>cie poniesionej szkody.</w:t>
      </w:r>
    </w:p>
    <w:p w:rsidR="00B53D60" w:rsidRPr="00B53D60" w:rsidRDefault="00B53D60" w:rsidP="004F5772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Wykonawca wyra</w:t>
      </w:r>
      <w:r w:rsidRPr="00B53D60">
        <w:rPr>
          <w:rFonts w:ascii="Book Antiqua" w:eastAsia="TimesNewRoman" w:hAnsi="Book Antiqua" w:cs="Century Gothic"/>
          <w:sz w:val="20"/>
          <w:szCs w:val="20"/>
        </w:rPr>
        <w:t>ż</w:t>
      </w:r>
      <w:r w:rsidRPr="00B53D60">
        <w:rPr>
          <w:rFonts w:ascii="Book Antiqua" w:hAnsi="Book Antiqua" w:cs="Century Gothic"/>
          <w:sz w:val="20"/>
          <w:szCs w:val="20"/>
        </w:rPr>
        <w:t>a zgod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B53D60">
        <w:rPr>
          <w:rFonts w:ascii="Book Antiqua" w:hAnsi="Book Antiqua" w:cs="Century Gothic"/>
          <w:sz w:val="20"/>
          <w:szCs w:val="20"/>
        </w:rPr>
        <w:t>na potr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cenie kar umownych z przysługuj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mu wynagrodzenia.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B53D60" w:rsidRPr="00B53D60" w:rsidRDefault="00B53D60" w:rsidP="004F5772">
      <w:pPr>
        <w:tabs>
          <w:tab w:val="left" w:pos="284"/>
        </w:tabs>
        <w:autoSpaceDE w:val="0"/>
        <w:autoSpaceDN w:val="0"/>
        <w:adjustRightInd w:val="0"/>
        <w:spacing w:after="120"/>
        <w:jc w:val="center"/>
        <w:rPr>
          <w:rFonts w:ascii="Book Antiqua" w:hAnsi="Book Antiqua" w:cs="Verdana"/>
          <w:b/>
          <w:sz w:val="20"/>
          <w:szCs w:val="20"/>
        </w:rPr>
      </w:pPr>
      <w:r w:rsidRPr="00B53D60"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B53D60" w:rsidRPr="00B53D60" w:rsidRDefault="00B53D60" w:rsidP="004F5772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  <w:tab w:val="left" w:pos="1320"/>
          <w:tab w:val="left" w:pos="6360"/>
        </w:tabs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53D60" w:rsidRPr="00B53D60" w:rsidRDefault="00B53D60" w:rsidP="004F5772">
      <w:pPr>
        <w:tabs>
          <w:tab w:val="left" w:pos="284"/>
        </w:tabs>
        <w:spacing w:after="0"/>
        <w:rPr>
          <w:rFonts w:ascii="Book Antiqua" w:hAnsi="Book Antiqua"/>
        </w:rPr>
      </w:pP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EA3493" w:rsidRPr="00FC27C6" w:rsidRDefault="00EA3493" w:rsidP="00B53D60">
      <w:pPr>
        <w:tabs>
          <w:tab w:val="left" w:pos="284"/>
        </w:tabs>
        <w:spacing w:after="0"/>
        <w:jc w:val="both"/>
        <w:rPr>
          <w:rFonts w:ascii="Book Antiqua" w:hAnsi="Book Antiqua"/>
        </w:rPr>
      </w:pPr>
    </w:p>
    <w:sectPr w:rsidR="00EA3493" w:rsidRPr="00FC27C6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0"/>
  </w:num>
  <w:num w:numId="6">
    <w:abstractNumId w:val="21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6"/>
  </w:num>
  <w:num w:numId="18">
    <w:abstractNumId w:val="2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D5A8A"/>
    <w:rsid w:val="000F359D"/>
    <w:rsid w:val="0024260C"/>
    <w:rsid w:val="002847C0"/>
    <w:rsid w:val="003B6763"/>
    <w:rsid w:val="003C4E65"/>
    <w:rsid w:val="00407579"/>
    <w:rsid w:val="00413961"/>
    <w:rsid w:val="004D6990"/>
    <w:rsid w:val="004F5772"/>
    <w:rsid w:val="00532FA6"/>
    <w:rsid w:val="005569F6"/>
    <w:rsid w:val="00633322"/>
    <w:rsid w:val="00646F6F"/>
    <w:rsid w:val="006A12AC"/>
    <w:rsid w:val="006F0D46"/>
    <w:rsid w:val="007E17AF"/>
    <w:rsid w:val="007F656C"/>
    <w:rsid w:val="009C6A84"/>
    <w:rsid w:val="009D0F40"/>
    <w:rsid w:val="00B53D60"/>
    <w:rsid w:val="00B833E0"/>
    <w:rsid w:val="00C124D8"/>
    <w:rsid w:val="00C86057"/>
    <w:rsid w:val="00EA3493"/>
    <w:rsid w:val="00EF4EC4"/>
    <w:rsid w:val="00F15DE2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15</Pages>
  <Words>3284</Words>
  <Characters>19706</Characters>
  <Application>Microsoft Office Word</Application>
  <DocSecurity>0</DocSecurity>
  <Lines>164</Lines>
  <Paragraphs>45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22945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21</cp:revision>
  <cp:lastPrinted>2017-01-17T12:12:00Z</cp:lastPrinted>
  <dcterms:created xsi:type="dcterms:W3CDTF">2017-01-10T10:15:00Z</dcterms:created>
  <dcterms:modified xsi:type="dcterms:W3CDTF">2017-01-17T12:12:00Z</dcterms:modified>
</cp:coreProperties>
</file>