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44ED" w:rsidRPr="004C5564" w:rsidRDefault="00E244ED" w:rsidP="00101C50">
      <w:pPr>
        <w:spacing w:before="100" w:beforeAutospacing="1" w:after="100" w:afterAutospacing="1" w:line="240" w:lineRule="auto"/>
        <w:jc w:val="center"/>
        <w:rPr>
          <w:rFonts w:ascii="Book Antiqua" w:eastAsia="Times New Roman" w:hAnsi="Book Antiqua" w:cs="Times New Roman"/>
          <w:sz w:val="24"/>
          <w:szCs w:val="24"/>
          <w:lang w:eastAsia="pl-PL"/>
        </w:rPr>
      </w:pPr>
    </w:p>
    <w:p w:rsidR="00E244ED" w:rsidRPr="004C5564" w:rsidRDefault="00896295" w:rsidP="00E244ED">
      <w:pPr>
        <w:spacing w:after="0" w:line="240" w:lineRule="auto"/>
        <w:jc w:val="center"/>
        <w:rPr>
          <w:rFonts w:ascii="Book Antiqua" w:eastAsia="Times New Roman" w:hAnsi="Book Antiqua" w:cs="Times New Roman"/>
          <w:sz w:val="24"/>
          <w:szCs w:val="24"/>
          <w:lang w:eastAsia="pl-PL"/>
        </w:rPr>
      </w:pPr>
      <w:r>
        <w:rPr>
          <w:rFonts w:ascii="Book Antiqua" w:eastAsia="Times New Roman" w:hAnsi="Book Antiqua" w:cs="Times New Roman"/>
          <w:noProof/>
          <w:sz w:val="24"/>
          <w:szCs w:val="24"/>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9pt;margin-top:9pt;width:1in;height:1in;z-index:251659264">
            <v:imagedata r:id="rId8" o:title=""/>
            <w10:wrap type="square" side="right"/>
          </v:shape>
          <o:OLEObject Type="Embed" ProgID="MSPhotoEd.3" ShapeID="_x0000_s1026" DrawAspect="Content" ObjectID="_1546937011" r:id="rId9"/>
        </w:pict>
      </w:r>
    </w:p>
    <w:p w:rsidR="00E244ED" w:rsidRPr="004C5564" w:rsidRDefault="00E244ED" w:rsidP="00E244ED">
      <w:pPr>
        <w:spacing w:after="0" w:line="240" w:lineRule="auto"/>
        <w:ind w:left="708" w:firstLine="708"/>
        <w:jc w:val="center"/>
        <w:rPr>
          <w:rFonts w:ascii="Book Antiqua" w:eastAsia="Times New Roman" w:hAnsi="Book Antiqua" w:cs="Times New Roman"/>
          <w:b/>
          <w:sz w:val="20"/>
          <w:szCs w:val="20"/>
          <w:lang w:eastAsia="pl-PL"/>
        </w:rPr>
      </w:pPr>
      <w:r w:rsidRPr="004C5564">
        <w:rPr>
          <w:rFonts w:ascii="Book Antiqua" w:eastAsia="Times New Roman" w:hAnsi="Book Antiqua" w:cs="Times New Roman"/>
          <w:b/>
          <w:sz w:val="20"/>
          <w:szCs w:val="20"/>
          <w:lang w:eastAsia="pl-PL"/>
        </w:rPr>
        <w:t>UNIWERSYTET KAZIMIERZA WIELKIEGO</w:t>
      </w:r>
    </w:p>
    <w:p w:rsidR="00E244ED" w:rsidRPr="004C5564" w:rsidRDefault="00E244ED" w:rsidP="00E244ED">
      <w:pPr>
        <w:pBdr>
          <w:bottom w:val="single" w:sz="12" w:space="1" w:color="auto"/>
        </w:pBdr>
        <w:tabs>
          <w:tab w:val="left" w:pos="3960"/>
          <w:tab w:val="left" w:pos="4320"/>
        </w:tabs>
        <w:spacing w:after="0" w:line="240" w:lineRule="auto"/>
        <w:jc w:val="center"/>
        <w:rPr>
          <w:rFonts w:ascii="Book Antiqua" w:eastAsia="Times New Roman" w:hAnsi="Book Antiqua" w:cs="Times New Roman"/>
          <w:b/>
          <w:sz w:val="20"/>
          <w:szCs w:val="20"/>
          <w:lang w:eastAsia="pl-PL"/>
        </w:rPr>
      </w:pPr>
      <w:r w:rsidRPr="004C5564">
        <w:rPr>
          <w:rFonts w:ascii="Book Antiqua" w:eastAsia="Times New Roman" w:hAnsi="Book Antiqua" w:cs="Times New Roman"/>
          <w:b/>
          <w:sz w:val="20"/>
          <w:szCs w:val="20"/>
          <w:lang w:eastAsia="pl-PL"/>
        </w:rPr>
        <w:t>W BYDGOSZCZY</w:t>
      </w:r>
    </w:p>
    <w:p w:rsidR="00E244ED" w:rsidRPr="004C5564" w:rsidRDefault="00E244ED" w:rsidP="00E244ED">
      <w:pPr>
        <w:tabs>
          <w:tab w:val="left" w:pos="1620"/>
          <w:tab w:val="left" w:pos="3960"/>
          <w:tab w:val="left" w:pos="4320"/>
        </w:tabs>
        <w:spacing w:after="0" w:line="240" w:lineRule="auto"/>
        <w:jc w:val="center"/>
        <w:rPr>
          <w:rFonts w:ascii="Book Antiqua" w:eastAsia="Times New Roman" w:hAnsi="Book Antiqua" w:cs="Times New Roman"/>
          <w:sz w:val="18"/>
          <w:szCs w:val="18"/>
          <w:lang w:eastAsia="pl-PL"/>
        </w:rPr>
      </w:pPr>
      <w:r w:rsidRPr="004C5564">
        <w:rPr>
          <w:rFonts w:ascii="Book Antiqua" w:eastAsia="Times New Roman" w:hAnsi="Book Antiqua" w:cs="Times New Roman"/>
          <w:sz w:val="18"/>
          <w:szCs w:val="18"/>
          <w:lang w:eastAsia="pl-PL"/>
        </w:rPr>
        <w:t>ul. Chodkiewicza 30, 85 – 064 Bydgoszcz, tel. (52) 341 91 35, fax (52) 360 82 06</w:t>
      </w:r>
    </w:p>
    <w:p w:rsidR="00E244ED" w:rsidRPr="004C5564" w:rsidRDefault="00E244ED" w:rsidP="00E244ED">
      <w:pPr>
        <w:tabs>
          <w:tab w:val="left" w:pos="1620"/>
          <w:tab w:val="left" w:pos="3960"/>
          <w:tab w:val="left" w:pos="4320"/>
        </w:tabs>
        <w:spacing w:after="0" w:line="240" w:lineRule="auto"/>
        <w:jc w:val="center"/>
        <w:rPr>
          <w:rFonts w:ascii="Book Antiqua" w:eastAsia="Times New Roman" w:hAnsi="Book Antiqua" w:cs="Times New Roman"/>
          <w:sz w:val="18"/>
          <w:szCs w:val="18"/>
          <w:lang w:eastAsia="pl-PL"/>
        </w:rPr>
      </w:pPr>
      <w:r w:rsidRPr="004C5564">
        <w:rPr>
          <w:rFonts w:ascii="Book Antiqua" w:eastAsia="Times New Roman" w:hAnsi="Book Antiqua" w:cs="Times New Roman"/>
          <w:sz w:val="20"/>
          <w:szCs w:val="20"/>
          <w:lang w:eastAsia="pl-PL"/>
        </w:rPr>
        <w:t>NIP 5542647568 REGON 340057695</w:t>
      </w:r>
    </w:p>
    <w:p w:rsidR="00E244ED" w:rsidRPr="004C5564" w:rsidRDefault="00896295" w:rsidP="00F16566">
      <w:pPr>
        <w:spacing w:after="0" w:line="240" w:lineRule="auto"/>
        <w:ind w:left="4248" w:firstLine="708"/>
        <w:rPr>
          <w:rFonts w:ascii="Book Antiqua" w:eastAsia="Times New Roman" w:hAnsi="Book Antiqua" w:cs="Times New Roman"/>
          <w:sz w:val="18"/>
          <w:szCs w:val="18"/>
          <w:u w:val="single"/>
          <w:lang w:eastAsia="pl-PL"/>
        </w:rPr>
      </w:pPr>
      <w:hyperlink r:id="rId10" w:history="1">
        <w:r w:rsidR="00E244ED" w:rsidRPr="004C5564">
          <w:rPr>
            <w:rFonts w:ascii="Book Antiqua" w:eastAsia="Times New Roman" w:hAnsi="Book Antiqua" w:cs="Times New Roman"/>
            <w:color w:val="0000FF"/>
            <w:sz w:val="18"/>
            <w:szCs w:val="18"/>
            <w:u w:val="single"/>
            <w:lang w:eastAsia="pl-PL"/>
          </w:rPr>
          <w:t>www.ukw.edu.pl</w:t>
        </w:r>
      </w:hyperlink>
    </w:p>
    <w:p w:rsidR="004C5564" w:rsidRPr="004C5564" w:rsidRDefault="004C5564" w:rsidP="004C5564">
      <w:pPr>
        <w:rPr>
          <w:rFonts w:ascii="Book Antiqua" w:hAnsi="Book Antiqua"/>
        </w:rPr>
      </w:pPr>
    </w:p>
    <w:p w:rsidR="004C5564" w:rsidRPr="004C5564" w:rsidRDefault="004C5564" w:rsidP="004C5564">
      <w:pPr>
        <w:jc w:val="right"/>
        <w:rPr>
          <w:rFonts w:ascii="Book Antiqua" w:hAnsi="Book Antiqua" w:cs="Century Gothic"/>
          <w:sz w:val="20"/>
          <w:szCs w:val="20"/>
        </w:rPr>
      </w:pPr>
      <w:r w:rsidRPr="004C5564">
        <w:rPr>
          <w:rFonts w:ascii="Book Antiqua" w:hAnsi="Book Antiqua" w:cs="Century Gothic"/>
          <w:sz w:val="20"/>
          <w:szCs w:val="20"/>
        </w:rPr>
        <w:t>Bydgoszcz</w:t>
      </w:r>
      <w:r>
        <w:rPr>
          <w:rFonts w:ascii="Book Antiqua" w:hAnsi="Book Antiqua" w:cs="Century Gothic"/>
          <w:sz w:val="20"/>
          <w:szCs w:val="20"/>
        </w:rPr>
        <w:t xml:space="preserve">, dn. </w:t>
      </w:r>
      <w:r w:rsidR="004E3A47">
        <w:rPr>
          <w:rFonts w:ascii="Book Antiqua" w:hAnsi="Book Antiqua" w:cs="Century Gothic"/>
          <w:sz w:val="20"/>
          <w:szCs w:val="20"/>
        </w:rPr>
        <w:t>26</w:t>
      </w:r>
      <w:r w:rsidR="00060DD1">
        <w:rPr>
          <w:rFonts w:ascii="Book Antiqua" w:hAnsi="Book Antiqua" w:cs="Century Gothic"/>
          <w:sz w:val="20"/>
          <w:szCs w:val="20"/>
        </w:rPr>
        <w:t>.</w:t>
      </w:r>
      <w:r w:rsidRPr="004C5564">
        <w:rPr>
          <w:rFonts w:ascii="Book Antiqua" w:hAnsi="Book Antiqua" w:cs="Century Gothic"/>
          <w:sz w:val="20"/>
          <w:szCs w:val="20"/>
        </w:rPr>
        <w:t>0</w:t>
      </w:r>
      <w:r w:rsidR="004E3A47">
        <w:rPr>
          <w:rFonts w:ascii="Book Antiqua" w:hAnsi="Book Antiqua" w:cs="Century Gothic"/>
          <w:sz w:val="20"/>
          <w:szCs w:val="20"/>
        </w:rPr>
        <w:t>1</w:t>
      </w:r>
      <w:r w:rsidRPr="004C5564">
        <w:rPr>
          <w:rFonts w:ascii="Book Antiqua" w:hAnsi="Book Antiqua" w:cs="Century Gothic"/>
          <w:sz w:val="20"/>
          <w:szCs w:val="20"/>
        </w:rPr>
        <w:t>. 201</w:t>
      </w:r>
      <w:r w:rsidR="004E3A47">
        <w:rPr>
          <w:rFonts w:ascii="Book Antiqua" w:hAnsi="Book Antiqua" w:cs="Century Gothic"/>
          <w:sz w:val="20"/>
          <w:szCs w:val="20"/>
        </w:rPr>
        <w:t>7</w:t>
      </w:r>
      <w:r w:rsidRPr="004C5564">
        <w:rPr>
          <w:rFonts w:ascii="Book Antiqua" w:hAnsi="Book Antiqua" w:cs="Century Gothic"/>
          <w:sz w:val="20"/>
          <w:szCs w:val="20"/>
        </w:rPr>
        <w:t xml:space="preserve"> r.</w:t>
      </w:r>
    </w:p>
    <w:p w:rsidR="004C5564" w:rsidRDefault="004C5564" w:rsidP="004C5564">
      <w:pPr>
        <w:rPr>
          <w:rFonts w:ascii="Book Antiqua" w:hAnsi="Book Antiqua" w:cs="Century Gothic"/>
          <w:sz w:val="20"/>
          <w:szCs w:val="20"/>
        </w:rPr>
      </w:pPr>
    </w:p>
    <w:p w:rsidR="004C5564" w:rsidRDefault="004C5564" w:rsidP="004C5564">
      <w:pPr>
        <w:rPr>
          <w:rFonts w:ascii="Book Antiqua" w:hAnsi="Book Antiqua" w:cs="Century Gothic"/>
          <w:i/>
          <w:sz w:val="20"/>
          <w:szCs w:val="20"/>
          <w:u w:val="single"/>
        </w:rPr>
      </w:pPr>
    </w:p>
    <w:p w:rsidR="004C5564" w:rsidRPr="004C5564" w:rsidRDefault="004C5564" w:rsidP="004C5564">
      <w:pPr>
        <w:rPr>
          <w:rFonts w:ascii="Book Antiqua" w:hAnsi="Book Antiqua" w:cs="Century Gothic"/>
          <w:i/>
          <w:sz w:val="20"/>
          <w:szCs w:val="20"/>
        </w:rPr>
      </w:pPr>
      <w:r w:rsidRPr="004C5564">
        <w:rPr>
          <w:rFonts w:ascii="Book Antiqua" w:hAnsi="Book Antiqua" w:cs="Century Gothic"/>
          <w:i/>
          <w:sz w:val="20"/>
          <w:szCs w:val="20"/>
          <w:u w:val="single"/>
        </w:rPr>
        <w:t>Dotyczy:</w:t>
      </w:r>
      <w:r w:rsidRPr="004C5564">
        <w:rPr>
          <w:rFonts w:ascii="Book Antiqua" w:hAnsi="Book Antiqua" w:cs="Century Gothic"/>
          <w:i/>
          <w:sz w:val="20"/>
          <w:szCs w:val="20"/>
        </w:rPr>
        <w:t xml:space="preserve"> </w:t>
      </w:r>
      <w:r w:rsidR="004E3A47" w:rsidRPr="004E3A47">
        <w:rPr>
          <w:rFonts w:ascii="Book Antiqua" w:hAnsi="Book Antiqua" w:cs="Century Gothic"/>
          <w:i/>
          <w:sz w:val="20"/>
          <w:szCs w:val="20"/>
        </w:rPr>
        <w:t>Nadzór, konserwacja i naprawa systemów p-</w:t>
      </w:r>
      <w:proofErr w:type="spellStart"/>
      <w:r w:rsidR="004E3A47" w:rsidRPr="004E3A47">
        <w:rPr>
          <w:rFonts w:ascii="Book Antiqua" w:hAnsi="Book Antiqua" w:cs="Century Gothic"/>
          <w:i/>
          <w:sz w:val="20"/>
          <w:szCs w:val="20"/>
        </w:rPr>
        <w:t>poż</w:t>
      </w:r>
      <w:proofErr w:type="spellEnd"/>
      <w:r w:rsidR="004E3A47" w:rsidRPr="004E3A47">
        <w:rPr>
          <w:rFonts w:ascii="Book Antiqua" w:hAnsi="Book Antiqua" w:cs="Century Gothic"/>
          <w:i/>
          <w:sz w:val="20"/>
          <w:szCs w:val="20"/>
        </w:rPr>
        <w:t xml:space="preserve"> i sap w obiektach UKW w</w:t>
      </w:r>
      <w:r w:rsidR="004E3A47">
        <w:rPr>
          <w:rFonts w:ascii="Book Antiqua" w:hAnsi="Book Antiqua" w:cs="Century Gothic"/>
          <w:i/>
          <w:sz w:val="20"/>
          <w:szCs w:val="20"/>
        </w:rPr>
        <w:t xml:space="preserve"> Bydgoszczy w latach 2017-2018</w:t>
      </w:r>
    </w:p>
    <w:p w:rsidR="004C5564" w:rsidRDefault="004C5564" w:rsidP="004C5564">
      <w:pPr>
        <w:spacing w:line="360" w:lineRule="auto"/>
        <w:jc w:val="center"/>
        <w:rPr>
          <w:rFonts w:ascii="Book Antiqua" w:hAnsi="Book Antiqua" w:cs="Century Gothic"/>
          <w:b/>
          <w:bCs/>
          <w:i/>
          <w:iCs/>
        </w:rPr>
      </w:pPr>
    </w:p>
    <w:p w:rsidR="00344F76" w:rsidRPr="004C5564" w:rsidRDefault="00344F76" w:rsidP="004C5564">
      <w:pPr>
        <w:spacing w:line="360" w:lineRule="auto"/>
        <w:jc w:val="center"/>
        <w:rPr>
          <w:rFonts w:ascii="Book Antiqua" w:hAnsi="Book Antiqua" w:cs="Century Gothic"/>
          <w:b/>
          <w:bCs/>
          <w:i/>
          <w:iCs/>
        </w:rPr>
      </w:pPr>
    </w:p>
    <w:p w:rsidR="004C5564" w:rsidRPr="004C5564" w:rsidRDefault="004C5564" w:rsidP="004C5564">
      <w:pPr>
        <w:spacing w:line="360" w:lineRule="auto"/>
        <w:jc w:val="center"/>
        <w:rPr>
          <w:rFonts w:ascii="Book Antiqua" w:hAnsi="Book Antiqua" w:cs="Century Gothic"/>
          <w:b/>
          <w:bCs/>
        </w:rPr>
      </w:pPr>
      <w:r w:rsidRPr="004C5564">
        <w:rPr>
          <w:rFonts w:ascii="Book Antiqua" w:hAnsi="Book Antiqua" w:cs="Century Gothic"/>
          <w:b/>
          <w:bCs/>
        </w:rPr>
        <w:t>UNIEWAŻNIENIE</w:t>
      </w:r>
    </w:p>
    <w:p w:rsidR="004C5564" w:rsidRPr="00671968" w:rsidRDefault="004C5564" w:rsidP="004C5564">
      <w:pPr>
        <w:spacing w:after="0" w:line="240" w:lineRule="auto"/>
        <w:jc w:val="center"/>
        <w:rPr>
          <w:rFonts w:ascii="Book Antiqua" w:eastAsia="Times New Roman" w:hAnsi="Book Antiqua" w:cs="Times New Roman"/>
          <w:b/>
          <w:sz w:val="18"/>
          <w:szCs w:val="24"/>
          <w:lang w:eastAsia="pl-PL"/>
        </w:rPr>
      </w:pPr>
      <w:r w:rsidRPr="00671968">
        <w:rPr>
          <w:rFonts w:ascii="Book Antiqua" w:hAnsi="Book Antiqua" w:cs="Century Gothic"/>
          <w:b/>
          <w:bCs/>
        </w:rPr>
        <w:t xml:space="preserve">ZAPYTANIA OFERTOWEGO NR </w:t>
      </w:r>
      <w:r w:rsidR="004E3A47">
        <w:rPr>
          <w:rFonts w:ascii="Book Antiqua" w:eastAsia="Times New Roman" w:hAnsi="Book Antiqua" w:cs="Times New Roman"/>
          <w:b/>
          <w:lang w:eastAsia="pl-PL"/>
        </w:rPr>
        <w:t>UKW/DZP-282-ZO-03/2017</w:t>
      </w:r>
    </w:p>
    <w:p w:rsidR="004C5564" w:rsidRDefault="004C5564" w:rsidP="004C5564">
      <w:pPr>
        <w:spacing w:after="0" w:line="240" w:lineRule="auto"/>
        <w:rPr>
          <w:rFonts w:ascii="Book Antiqua" w:hAnsi="Book Antiqua" w:cs="Century Gothic"/>
          <w:sz w:val="20"/>
          <w:szCs w:val="20"/>
        </w:rPr>
      </w:pPr>
    </w:p>
    <w:p w:rsidR="004C5564" w:rsidRDefault="004C5564" w:rsidP="004C5564">
      <w:pPr>
        <w:spacing w:after="0" w:line="360" w:lineRule="auto"/>
        <w:rPr>
          <w:rFonts w:ascii="Book Antiqua" w:hAnsi="Book Antiqua" w:cs="Century Gothic"/>
          <w:sz w:val="20"/>
          <w:szCs w:val="20"/>
        </w:rPr>
      </w:pPr>
    </w:p>
    <w:p w:rsidR="004C5564" w:rsidRPr="004C5564" w:rsidRDefault="004C5564" w:rsidP="004C5564">
      <w:pPr>
        <w:spacing w:after="0" w:line="360" w:lineRule="auto"/>
        <w:rPr>
          <w:rFonts w:ascii="Book Antiqua" w:eastAsia="Times New Roman" w:hAnsi="Book Antiqua" w:cs="Times New Roman"/>
          <w:sz w:val="18"/>
          <w:szCs w:val="24"/>
          <w:lang w:eastAsia="pl-PL"/>
        </w:rPr>
      </w:pPr>
      <w:r w:rsidRPr="004C5564">
        <w:rPr>
          <w:rFonts w:ascii="Book Antiqua" w:hAnsi="Book Antiqua" w:cs="Century Gothic"/>
          <w:sz w:val="20"/>
          <w:szCs w:val="20"/>
        </w:rPr>
        <w:tab/>
        <w:t xml:space="preserve">Uniwersytet Kazimierza Wielkiego w Bydgoszczy informuje, że  Zapytanie Ofertowe na </w:t>
      </w:r>
      <w:r w:rsidR="004E3A47" w:rsidRPr="004E3A47">
        <w:rPr>
          <w:rFonts w:ascii="Book Antiqua" w:hAnsi="Book Antiqua" w:cs="Century Gothic"/>
          <w:sz w:val="20"/>
          <w:szCs w:val="20"/>
        </w:rPr>
        <w:t>„Nadzór, konserwacja i naprawa systemów p-</w:t>
      </w:r>
      <w:proofErr w:type="spellStart"/>
      <w:r w:rsidR="004E3A47" w:rsidRPr="004E3A47">
        <w:rPr>
          <w:rFonts w:ascii="Book Antiqua" w:hAnsi="Book Antiqua" w:cs="Century Gothic"/>
          <w:sz w:val="20"/>
          <w:szCs w:val="20"/>
        </w:rPr>
        <w:t>poż</w:t>
      </w:r>
      <w:proofErr w:type="spellEnd"/>
      <w:r w:rsidR="004E3A47" w:rsidRPr="004E3A47">
        <w:rPr>
          <w:rFonts w:ascii="Book Antiqua" w:hAnsi="Book Antiqua" w:cs="Century Gothic"/>
          <w:sz w:val="20"/>
          <w:szCs w:val="20"/>
        </w:rPr>
        <w:t xml:space="preserve"> i sap w obiektach UKW w</w:t>
      </w:r>
      <w:r w:rsidR="004E3A47">
        <w:rPr>
          <w:rFonts w:ascii="Book Antiqua" w:hAnsi="Book Antiqua" w:cs="Century Gothic"/>
          <w:sz w:val="20"/>
          <w:szCs w:val="20"/>
        </w:rPr>
        <w:t xml:space="preserve"> Bydgoszczy w latach 2017-2018”</w:t>
      </w:r>
      <w:r w:rsidRPr="004C5564">
        <w:rPr>
          <w:rFonts w:ascii="Book Antiqua" w:hAnsi="Book Antiqua" w:cs="Century Gothic"/>
          <w:sz w:val="20"/>
          <w:szCs w:val="20"/>
        </w:rPr>
        <w:t>o wartoś</w:t>
      </w:r>
      <w:r w:rsidR="00344F76">
        <w:rPr>
          <w:rFonts w:ascii="Book Antiqua" w:hAnsi="Book Antiqua" w:cs="Century Gothic"/>
          <w:sz w:val="20"/>
          <w:szCs w:val="20"/>
        </w:rPr>
        <w:t>ci</w:t>
      </w:r>
      <w:r w:rsidRPr="004C5564">
        <w:rPr>
          <w:rFonts w:ascii="Book Antiqua" w:hAnsi="Book Antiqua" w:cs="Century Gothic"/>
          <w:sz w:val="20"/>
          <w:szCs w:val="20"/>
        </w:rPr>
        <w:t xml:space="preserve"> nie prze</w:t>
      </w:r>
      <w:r w:rsidR="00060DD1">
        <w:rPr>
          <w:rFonts w:ascii="Book Antiqua" w:hAnsi="Book Antiqua" w:cs="Century Gothic"/>
          <w:sz w:val="20"/>
          <w:szCs w:val="20"/>
        </w:rPr>
        <w:t xml:space="preserve">kraczającej kwoty 30 tys. euro </w:t>
      </w:r>
      <w:r w:rsidRPr="004C5564">
        <w:rPr>
          <w:rFonts w:ascii="Book Antiqua" w:hAnsi="Book Antiqua" w:cs="Century Gothic"/>
          <w:sz w:val="20"/>
          <w:szCs w:val="20"/>
        </w:rPr>
        <w:t>zostało unieważnione.</w:t>
      </w:r>
    </w:p>
    <w:p w:rsidR="004C5564" w:rsidRPr="004C5564" w:rsidRDefault="004C5564" w:rsidP="004C5564">
      <w:pPr>
        <w:spacing w:line="360" w:lineRule="auto"/>
        <w:ind w:firstLine="851"/>
        <w:jc w:val="both"/>
        <w:rPr>
          <w:rFonts w:ascii="Book Antiqua" w:hAnsi="Book Antiqua" w:cs="Century Gothic"/>
          <w:sz w:val="20"/>
          <w:szCs w:val="20"/>
        </w:rPr>
      </w:pPr>
    </w:p>
    <w:p w:rsidR="004C5564" w:rsidRPr="004C5564" w:rsidRDefault="004C5564" w:rsidP="004C5564">
      <w:pPr>
        <w:spacing w:line="360" w:lineRule="auto"/>
        <w:jc w:val="both"/>
        <w:rPr>
          <w:rFonts w:ascii="Book Antiqua" w:hAnsi="Book Antiqua" w:cs="Century Gothic"/>
          <w:b/>
          <w:bCs/>
          <w:iCs/>
        </w:rPr>
      </w:pPr>
      <w:r w:rsidRPr="004C5564">
        <w:rPr>
          <w:rFonts w:ascii="Book Antiqua" w:hAnsi="Book Antiqua" w:cs="Century Gothic"/>
          <w:b/>
          <w:bCs/>
          <w:iCs/>
        </w:rPr>
        <w:t>Uzasadnienie:</w:t>
      </w:r>
    </w:p>
    <w:p w:rsidR="004C5564" w:rsidRPr="004C5564" w:rsidRDefault="004C5564" w:rsidP="004C5564">
      <w:pPr>
        <w:spacing w:line="360" w:lineRule="auto"/>
        <w:jc w:val="both"/>
        <w:rPr>
          <w:rFonts w:ascii="Book Antiqua" w:hAnsi="Book Antiqua" w:cs="Century Gothic"/>
          <w:sz w:val="20"/>
          <w:szCs w:val="20"/>
        </w:rPr>
      </w:pPr>
      <w:r w:rsidRPr="004C5564">
        <w:rPr>
          <w:rFonts w:ascii="Book Antiqua" w:hAnsi="Book Antiqua" w:cs="Century Gothic"/>
        </w:rPr>
        <w:tab/>
      </w:r>
      <w:r w:rsidR="004E3A47">
        <w:rPr>
          <w:rFonts w:ascii="Book Antiqua" w:hAnsi="Book Antiqua" w:cs="Century Gothic"/>
          <w:sz w:val="20"/>
          <w:szCs w:val="20"/>
        </w:rPr>
        <w:t>Na</w:t>
      </w:r>
      <w:r w:rsidR="004E3A47" w:rsidRPr="004C5564">
        <w:rPr>
          <w:rFonts w:ascii="Book Antiqua" w:hAnsi="Book Antiqua" w:cs="Century Gothic"/>
          <w:sz w:val="20"/>
          <w:szCs w:val="20"/>
        </w:rPr>
        <w:t xml:space="preserve"> podstawie ust. 12 Zapytania </w:t>
      </w:r>
      <w:r w:rsidR="004E3A47">
        <w:rPr>
          <w:rFonts w:ascii="Book Antiqua" w:hAnsi="Book Antiqua" w:cs="Century Gothic"/>
          <w:sz w:val="20"/>
          <w:szCs w:val="20"/>
        </w:rPr>
        <w:t xml:space="preserve">Ofertowego </w:t>
      </w:r>
      <w:r w:rsidR="00060DD1" w:rsidRPr="00060DD1">
        <w:rPr>
          <w:rFonts w:ascii="Book Antiqua" w:hAnsi="Book Antiqua" w:cs="Century Gothic"/>
          <w:sz w:val="20"/>
          <w:szCs w:val="20"/>
        </w:rPr>
        <w:t xml:space="preserve">Zamawiający </w:t>
      </w:r>
      <w:r w:rsidR="00060DD1">
        <w:rPr>
          <w:rFonts w:ascii="Book Antiqua" w:hAnsi="Book Antiqua" w:cs="Century Gothic"/>
          <w:sz w:val="20"/>
          <w:szCs w:val="20"/>
        </w:rPr>
        <w:t>unieważnia postępowanie o  udzielenie zamówienia</w:t>
      </w:r>
      <w:r w:rsidR="00060DD1" w:rsidRPr="00060DD1">
        <w:rPr>
          <w:rFonts w:ascii="Book Antiqua" w:hAnsi="Book Antiqua" w:cs="Century Gothic"/>
          <w:sz w:val="20"/>
          <w:szCs w:val="20"/>
        </w:rPr>
        <w:t xml:space="preserve"> </w:t>
      </w:r>
      <w:r w:rsidR="004E3A47">
        <w:rPr>
          <w:rFonts w:ascii="Book Antiqua" w:hAnsi="Book Antiqua" w:cs="Century Gothic"/>
          <w:sz w:val="20"/>
          <w:szCs w:val="20"/>
        </w:rPr>
        <w:t xml:space="preserve">z powodu nieścisłości w treści zapytania ofertowego dotyczącej terminu realizacji zamówienia, który mógł uniemożliwić Wykonawcom prawidłowe wyliczenie ceny za wykonanie przedmiotu zamówienia. Na obecnym etapie postępowania nie ma możliwości usunięcia omyłki, wobec czego postępowanie zostaje unieważnione. </w:t>
      </w:r>
    </w:p>
    <w:p w:rsidR="004C5564" w:rsidRPr="004C5564" w:rsidRDefault="004C5564" w:rsidP="004C5564">
      <w:pPr>
        <w:ind w:firstLine="4962"/>
        <w:rPr>
          <w:rFonts w:ascii="Book Antiqua" w:hAnsi="Book Antiqua" w:cs="Century Gothic"/>
          <w:sz w:val="20"/>
          <w:szCs w:val="20"/>
        </w:rPr>
      </w:pPr>
      <w:bookmarkStart w:id="0" w:name="_GoBack"/>
      <w:bookmarkEnd w:id="0"/>
    </w:p>
    <w:p w:rsidR="004C5564" w:rsidRPr="004C5564" w:rsidRDefault="004C5564" w:rsidP="00344F76">
      <w:pPr>
        <w:rPr>
          <w:rFonts w:ascii="Book Antiqua" w:hAnsi="Book Antiqua" w:cs="Century Gothic"/>
          <w:sz w:val="20"/>
          <w:szCs w:val="20"/>
        </w:rPr>
      </w:pPr>
    </w:p>
    <w:p w:rsidR="004E3A47" w:rsidRDefault="004E3A47" w:rsidP="004E3A47">
      <w:pPr>
        <w:ind w:firstLine="4962"/>
        <w:jc w:val="right"/>
        <w:rPr>
          <w:rFonts w:ascii="Book Antiqua" w:hAnsi="Book Antiqua" w:cs="Century Gothic"/>
          <w:sz w:val="20"/>
          <w:szCs w:val="20"/>
        </w:rPr>
      </w:pPr>
      <w:r>
        <w:rPr>
          <w:rFonts w:ascii="Book Antiqua" w:hAnsi="Book Antiqua" w:cs="Century Gothic"/>
          <w:sz w:val="20"/>
          <w:szCs w:val="20"/>
        </w:rPr>
        <w:t>Kanclerz UKW</w:t>
      </w:r>
    </w:p>
    <w:p w:rsidR="004E3A47" w:rsidRPr="004C5564" w:rsidRDefault="004E3A47" w:rsidP="00671968">
      <w:pPr>
        <w:ind w:firstLine="4962"/>
        <w:jc w:val="right"/>
        <w:rPr>
          <w:rFonts w:ascii="Book Antiqua" w:hAnsi="Book Antiqua" w:cs="Century Gothic"/>
          <w:sz w:val="20"/>
          <w:szCs w:val="20"/>
        </w:rPr>
      </w:pPr>
      <w:r>
        <w:rPr>
          <w:rFonts w:ascii="Book Antiqua" w:hAnsi="Book Antiqua" w:cs="Century Gothic"/>
          <w:sz w:val="20"/>
          <w:szCs w:val="20"/>
        </w:rPr>
        <w:t>mgr Renata Malak</w:t>
      </w:r>
    </w:p>
    <w:p w:rsidR="00E012F3" w:rsidRPr="004C5564" w:rsidRDefault="00E012F3" w:rsidP="004C5564">
      <w:pPr>
        <w:spacing w:before="240" w:after="0" w:line="360" w:lineRule="auto"/>
        <w:jc w:val="both"/>
        <w:rPr>
          <w:rFonts w:ascii="Book Antiqua" w:eastAsia="Times New Roman" w:hAnsi="Book Antiqua" w:cs="Times New Roman"/>
          <w:sz w:val="20"/>
          <w:szCs w:val="20"/>
          <w:lang w:eastAsia="pl-PL"/>
        </w:rPr>
      </w:pPr>
    </w:p>
    <w:sectPr w:rsidR="00E012F3" w:rsidRPr="004C5564" w:rsidSect="00E244ED">
      <w:pgSz w:w="11906" w:h="16838"/>
      <w:pgMar w:top="284"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6295" w:rsidRDefault="00896295" w:rsidP="004E3A47">
      <w:pPr>
        <w:spacing w:after="0" w:line="240" w:lineRule="auto"/>
      </w:pPr>
      <w:r>
        <w:separator/>
      </w:r>
    </w:p>
  </w:endnote>
  <w:endnote w:type="continuationSeparator" w:id="0">
    <w:p w:rsidR="00896295" w:rsidRDefault="00896295" w:rsidP="004E3A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6295" w:rsidRDefault="00896295" w:rsidP="004E3A47">
      <w:pPr>
        <w:spacing w:after="0" w:line="240" w:lineRule="auto"/>
      </w:pPr>
      <w:r>
        <w:separator/>
      </w:r>
    </w:p>
  </w:footnote>
  <w:footnote w:type="continuationSeparator" w:id="0">
    <w:p w:rsidR="00896295" w:rsidRDefault="00896295" w:rsidP="004E3A4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3C23B2"/>
    <w:multiLevelType w:val="hybridMultilevel"/>
    <w:tmpl w:val="788C2F64"/>
    <w:lvl w:ilvl="0" w:tplc="58C6F8F2">
      <w:start w:val="1"/>
      <w:numFmt w:val="decimal"/>
      <w:lvlText w:val="%1."/>
      <w:lvlJc w:val="left"/>
      <w:pPr>
        <w:tabs>
          <w:tab w:val="num" w:pos="928"/>
        </w:tabs>
        <w:ind w:left="928" w:hanging="360"/>
      </w:pPr>
      <w:rPr>
        <w:b w:val="0"/>
        <w:sz w:val="20"/>
        <w:szCs w:val="20"/>
      </w:rPr>
    </w:lvl>
    <w:lvl w:ilvl="1" w:tplc="B76ACB7C">
      <w:start w:val="1"/>
      <w:numFmt w:val="decimal"/>
      <w:lvlText w:val="%2)"/>
      <w:lvlJc w:val="left"/>
      <w:pPr>
        <w:tabs>
          <w:tab w:val="num" w:pos="40"/>
        </w:tabs>
        <w:ind w:left="40" w:hanging="360"/>
      </w:pPr>
      <w:rPr>
        <w:rFonts w:hint="default"/>
      </w:rPr>
    </w:lvl>
    <w:lvl w:ilvl="2" w:tplc="0415001B" w:tentative="1">
      <w:start w:val="1"/>
      <w:numFmt w:val="lowerRoman"/>
      <w:lvlText w:val="%3."/>
      <w:lvlJc w:val="right"/>
      <w:pPr>
        <w:tabs>
          <w:tab w:val="num" w:pos="2368"/>
        </w:tabs>
        <w:ind w:left="2368" w:hanging="180"/>
      </w:pPr>
    </w:lvl>
    <w:lvl w:ilvl="3" w:tplc="0415000F" w:tentative="1">
      <w:start w:val="1"/>
      <w:numFmt w:val="decimal"/>
      <w:lvlText w:val="%4."/>
      <w:lvlJc w:val="left"/>
      <w:pPr>
        <w:tabs>
          <w:tab w:val="num" w:pos="3088"/>
        </w:tabs>
        <w:ind w:left="3088" w:hanging="360"/>
      </w:pPr>
    </w:lvl>
    <w:lvl w:ilvl="4" w:tplc="04150019" w:tentative="1">
      <w:start w:val="1"/>
      <w:numFmt w:val="lowerLetter"/>
      <w:lvlText w:val="%5."/>
      <w:lvlJc w:val="left"/>
      <w:pPr>
        <w:tabs>
          <w:tab w:val="num" w:pos="3808"/>
        </w:tabs>
        <w:ind w:left="3808" w:hanging="360"/>
      </w:pPr>
    </w:lvl>
    <w:lvl w:ilvl="5" w:tplc="0415001B" w:tentative="1">
      <w:start w:val="1"/>
      <w:numFmt w:val="lowerRoman"/>
      <w:lvlText w:val="%6."/>
      <w:lvlJc w:val="right"/>
      <w:pPr>
        <w:tabs>
          <w:tab w:val="num" w:pos="4528"/>
        </w:tabs>
        <w:ind w:left="4528" w:hanging="180"/>
      </w:pPr>
    </w:lvl>
    <w:lvl w:ilvl="6" w:tplc="0415000F" w:tentative="1">
      <w:start w:val="1"/>
      <w:numFmt w:val="decimal"/>
      <w:lvlText w:val="%7."/>
      <w:lvlJc w:val="left"/>
      <w:pPr>
        <w:tabs>
          <w:tab w:val="num" w:pos="5248"/>
        </w:tabs>
        <w:ind w:left="5248" w:hanging="360"/>
      </w:pPr>
    </w:lvl>
    <w:lvl w:ilvl="7" w:tplc="04150019" w:tentative="1">
      <w:start w:val="1"/>
      <w:numFmt w:val="lowerLetter"/>
      <w:lvlText w:val="%8."/>
      <w:lvlJc w:val="left"/>
      <w:pPr>
        <w:tabs>
          <w:tab w:val="num" w:pos="5968"/>
        </w:tabs>
        <w:ind w:left="5968" w:hanging="360"/>
      </w:pPr>
    </w:lvl>
    <w:lvl w:ilvl="8" w:tplc="0415001B" w:tentative="1">
      <w:start w:val="1"/>
      <w:numFmt w:val="lowerRoman"/>
      <w:lvlText w:val="%9."/>
      <w:lvlJc w:val="right"/>
      <w:pPr>
        <w:tabs>
          <w:tab w:val="num" w:pos="6688"/>
        </w:tabs>
        <w:ind w:left="66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4ED"/>
    <w:rsid w:val="00036E29"/>
    <w:rsid w:val="00060DD1"/>
    <w:rsid w:val="00065190"/>
    <w:rsid w:val="00101C50"/>
    <w:rsid w:val="00104E03"/>
    <w:rsid w:val="001938E0"/>
    <w:rsid w:val="00305525"/>
    <w:rsid w:val="00344F76"/>
    <w:rsid w:val="004C5564"/>
    <w:rsid w:val="004E3A47"/>
    <w:rsid w:val="00511973"/>
    <w:rsid w:val="00671968"/>
    <w:rsid w:val="0086458D"/>
    <w:rsid w:val="00896295"/>
    <w:rsid w:val="008B20EF"/>
    <w:rsid w:val="008F4B3D"/>
    <w:rsid w:val="0098722C"/>
    <w:rsid w:val="00AD11A8"/>
    <w:rsid w:val="00B81C0B"/>
    <w:rsid w:val="00E012F3"/>
    <w:rsid w:val="00E244ED"/>
    <w:rsid w:val="00E67DD1"/>
    <w:rsid w:val="00EF5F7E"/>
    <w:rsid w:val="00F1656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E244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nak1">
    <w:name w:val="Znak1"/>
    <w:basedOn w:val="Normalny"/>
    <w:rsid w:val="00E244ED"/>
    <w:pPr>
      <w:spacing w:after="0" w:line="240" w:lineRule="auto"/>
    </w:pPr>
    <w:rPr>
      <w:rFonts w:ascii="Arial" w:eastAsia="Calibri" w:hAnsi="Arial" w:cs="Arial"/>
      <w:sz w:val="24"/>
      <w:szCs w:val="24"/>
      <w:lang w:eastAsia="pl-PL"/>
    </w:rPr>
  </w:style>
  <w:style w:type="paragraph" w:styleId="Tekstdymka">
    <w:name w:val="Balloon Text"/>
    <w:basedOn w:val="Normalny"/>
    <w:link w:val="TekstdymkaZnak"/>
    <w:uiPriority w:val="99"/>
    <w:semiHidden/>
    <w:unhideWhenUsed/>
    <w:rsid w:val="00101C5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01C50"/>
    <w:rPr>
      <w:rFonts w:ascii="Tahoma" w:hAnsi="Tahoma" w:cs="Tahoma"/>
      <w:sz w:val="16"/>
      <w:szCs w:val="16"/>
    </w:rPr>
  </w:style>
  <w:style w:type="character" w:styleId="Odwoaniedokomentarza">
    <w:name w:val="annotation reference"/>
    <w:basedOn w:val="Domylnaczcionkaakapitu"/>
    <w:uiPriority w:val="99"/>
    <w:semiHidden/>
    <w:unhideWhenUsed/>
    <w:rsid w:val="004E3A47"/>
    <w:rPr>
      <w:sz w:val="16"/>
      <w:szCs w:val="16"/>
    </w:rPr>
  </w:style>
  <w:style w:type="paragraph" w:styleId="Tekstkomentarza">
    <w:name w:val="annotation text"/>
    <w:basedOn w:val="Normalny"/>
    <w:link w:val="TekstkomentarzaZnak"/>
    <w:uiPriority w:val="99"/>
    <w:semiHidden/>
    <w:unhideWhenUsed/>
    <w:rsid w:val="004E3A47"/>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E3A47"/>
    <w:rPr>
      <w:sz w:val="20"/>
      <w:szCs w:val="20"/>
    </w:rPr>
  </w:style>
  <w:style w:type="paragraph" w:styleId="Tematkomentarza">
    <w:name w:val="annotation subject"/>
    <w:basedOn w:val="Tekstkomentarza"/>
    <w:next w:val="Tekstkomentarza"/>
    <w:link w:val="TematkomentarzaZnak"/>
    <w:uiPriority w:val="99"/>
    <w:semiHidden/>
    <w:unhideWhenUsed/>
    <w:rsid w:val="004E3A47"/>
    <w:rPr>
      <w:b/>
      <w:bCs/>
    </w:rPr>
  </w:style>
  <w:style w:type="character" w:customStyle="1" w:styleId="TematkomentarzaZnak">
    <w:name w:val="Temat komentarza Znak"/>
    <w:basedOn w:val="TekstkomentarzaZnak"/>
    <w:link w:val="Tematkomentarza"/>
    <w:uiPriority w:val="99"/>
    <w:semiHidden/>
    <w:rsid w:val="004E3A47"/>
    <w:rPr>
      <w:b/>
      <w:bCs/>
      <w:sz w:val="20"/>
      <w:szCs w:val="20"/>
    </w:rPr>
  </w:style>
  <w:style w:type="paragraph" w:styleId="Tekstprzypisukocowego">
    <w:name w:val="endnote text"/>
    <w:basedOn w:val="Normalny"/>
    <w:link w:val="TekstprzypisukocowegoZnak"/>
    <w:uiPriority w:val="99"/>
    <w:semiHidden/>
    <w:unhideWhenUsed/>
    <w:rsid w:val="004E3A47"/>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E3A47"/>
    <w:rPr>
      <w:sz w:val="20"/>
      <w:szCs w:val="20"/>
    </w:rPr>
  </w:style>
  <w:style w:type="character" w:styleId="Odwoanieprzypisukocowego">
    <w:name w:val="endnote reference"/>
    <w:basedOn w:val="Domylnaczcionkaakapitu"/>
    <w:uiPriority w:val="99"/>
    <w:semiHidden/>
    <w:unhideWhenUsed/>
    <w:rsid w:val="004E3A4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E244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nak1">
    <w:name w:val="Znak1"/>
    <w:basedOn w:val="Normalny"/>
    <w:rsid w:val="00E244ED"/>
    <w:pPr>
      <w:spacing w:after="0" w:line="240" w:lineRule="auto"/>
    </w:pPr>
    <w:rPr>
      <w:rFonts w:ascii="Arial" w:eastAsia="Calibri" w:hAnsi="Arial" w:cs="Arial"/>
      <w:sz w:val="24"/>
      <w:szCs w:val="24"/>
      <w:lang w:eastAsia="pl-PL"/>
    </w:rPr>
  </w:style>
  <w:style w:type="paragraph" w:styleId="Tekstdymka">
    <w:name w:val="Balloon Text"/>
    <w:basedOn w:val="Normalny"/>
    <w:link w:val="TekstdymkaZnak"/>
    <w:uiPriority w:val="99"/>
    <w:semiHidden/>
    <w:unhideWhenUsed/>
    <w:rsid w:val="00101C5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01C50"/>
    <w:rPr>
      <w:rFonts w:ascii="Tahoma" w:hAnsi="Tahoma" w:cs="Tahoma"/>
      <w:sz w:val="16"/>
      <w:szCs w:val="16"/>
    </w:rPr>
  </w:style>
  <w:style w:type="character" w:styleId="Odwoaniedokomentarza">
    <w:name w:val="annotation reference"/>
    <w:basedOn w:val="Domylnaczcionkaakapitu"/>
    <w:uiPriority w:val="99"/>
    <w:semiHidden/>
    <w:unhideWhenUsed/>
    <w:rsid w:val="004E3A47"/>
    <w:rPr>
      <w:sz w:val="16"/>
      <w:szCs w:val="16"/>
    </w:rPr>
  </w:style>
  <w:style w:type="paragraph" w:styleId="Tekstkomentarza">
    <w:name w:val="annotation text"/>
    <w:basedOn w:val="Normalny"/>
    <w:link w:val="TekstkomentarzaZnak"/>
    <w:uiPriority w:val="99"/>
    <w:semiHidden/>
    <w:unhideWhenUsed/>
    <w:rsid w:val="004E3A47"/>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E3A47"/>
    <w:rPr>
      <w:sz w:val="20"/>
      <w:szCs w:val="20"/>
    </w:rPr>
  </w:style>
  <w:style w:type="paragraph" w:styleId="Tematkomentarza">
    <w:name w:val="annotation subject"/>
    <w:basedOn w:val="Tekstkomentarza"/>
    <w:next w:val="Tekstkomentarza"/>
    <w:link w:val="TematkomentarzaZnak"/>
    <w:uiPriority w:val="99"/>
    <w:semiHidden/>
    <w:unhideWhenUsed/>
    <w:rsid w:val="004E3A47"/>
    <w:rPr>
      <w:b/>
      <w:bCs/>
    </w:rPr>
  </w:style>
  <w:style w:type="character" w:customStyle="1" w:styleId="TematkomentarzaZnak">
    <w:name w:val="Temat komentarza Znak"/>
    <w:basedOn w:val="TekstkomentarzaZnak"/>
    <w:link w:val="Tematkomentarza"/>
    <w:uiPriority w:val="99"/>
    <w:semiHidden/>
    <w:rsid w:val="004E3A47"/>
    <w:rPr>
      <w:b/>
      <w:bCs/>
      <w:sz w:val="20"/>
      <w:szCs w:val="20"/>
    </w:rPr>
  </w:style>
  <w:style w:type="paragraph" w:styleId="Tekstprzypisukocowego">
    <w:name w:val="endnote text"/>
    <w:basedOn w:val="Normalny"/>
    <w:link w:val="TekstprzypisukocowegoZnak"/>
    <w:uiPriority w:val="99"/>
    <w:semiHidden/>
    <w:unhideWhenUsed/>
    <w:rsid w:val="004E3A47"/>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E3A47"/>
    <w:rPr>
      <w:sz w:val="20"/>
      <w:szCs w:val="20"/>
    </w:rPr>
  </w:style>
  <w:style w:type="character" w:styleId="Odwoanieprzypisukocowego">
    <w:name w:val="endnote reference"/>
    <w:basedOn w:val="Domylnaczcionkaakapitu"/>
    <w:uiPriority w:val="99"/>
    <w:semiHidden/>
    <w:unhideWhenUsed/>
    <w:rsid w:val="004E3A4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1837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162</Words>
  <Characters>974</Characters>
  <Application>Microsoft Office Word</Application>
  <DocSecurity>0</DocSecurity>
  <Lines>8</Lines>
  <Paragraphs>2</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3</cp:revision>
  <cp:lastPrinted>2017-01-26T10:57:00Z</cp:lastPrinted>
  <dcterms:created xsi:type="dcterms:W3CDTF">2017-01-26T10:50:00Z</dcterms:created>
  <dcterms:modified xsi:type="dcterms:W3CDTF">2017-01-26T10:57:00Z</dcterms:modified>
</cp:coreProperties>
</file>