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1CC4" w:rsidRDefault="00ED1CC4" w:rsidP="00ED1CC4">
      <w:pPr>
        <w:jc w:val="center"/>
        <w:rPr>
          <w:b/>
        </w:rPr>
      </w:pPr>
    </w:p>
    <w:p w:rsidR="00ED1CC4" w:rsidRDefault="00ED1CC4" w:rsidP="00ED1CC4">
      <w:pPr>
        <w:jc w:val="center"/>
        <w:rPr>
          <w:b/>
        </w:rPr>
      </w:pPr>
    </w:p>
    <w:p w:rsidR="00ED1CC4" w:rsidRDefault="000C146A" w:rsidP="00ED1CC4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48828036" r:id="rId6"/>
        </w:object>
      </w:r>
      <w:r w:rsidR="00ED1CC4">
        <w:rPr>
          <w:b/>
        </w:rPr>
        <w:t xml:space="preserve">UNIWERSYTET KAZIMIERZA WIELKIEGO </w:t>
      </w:r>
    </w:p>
    <w:p w:rsidR="00ED1CC4" w:rsidRDefault="00ED1CC4" w:rsidP="00ED1CC4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ED1CC4" w:rsidRDefault="00ED1CC4" w:rsidP="00ED1CC4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ED1CC4" w:rsidRDefault="00ED1CC4" w:rsidP="00ED1CC4">
      <w:pPr>
        <w:jc w:val="center"/>
      </w:pPr>
      <w:r>
        <w:t>NIP 5542647568 REGON 340057695</w:t>
      </w:r>
    </w:p>
    <w:p w:rsidR="00ED1CC4" w:rsidRDefault="00ED1CC4" w:rsidP="00ED1CC4">
      <w:pPr>
        <w:jc w:val="center"/>
      </w:pPr>
      <w:r>
        <w:t>www.ukw.edu.pl</w:t>
      </w:r>
    </w:p>
    <w:p w:rsidR="00ED1CC4" w:rsidRDefault="00ED1CC4" w:rsidP="00ED1CC4">
      <w:pPr>
        <w:rPr>
          <w:rFonts w:ascii="Century Gothic" w:hAnsi="Century Gothic"/>
          <w:sz w:val="20"/>
          <w:szCs w:val="20"/>
        </w:rPr>
      </w:pPr>
    </w:p>
    <w:p w:rsidR="00ED1CC4" w:rsidRPr="005613B3" w:rsidRDefault="00ED1CC4" w:rsidP="00ED1CC4">
      <w:pPr>
        <w:jc w:val="right"/>
        <w:rPr>
          <w:rFonts w:ascii="Century Gothic" w:hAnsi="Century Gothic"/>
          <w:sz w:val="18"/>
          <w:szCs w:val="18"/>
        </w:rPr>
      </w:pPr>
    </w:p>
    <w:p w:rsidR="00ED1CC4" w:rsidRPr="005613B3" w:rsidRDefault="00ED1CC4" w:rsidP="00ED1CC4">
      <w:pPr>
        <w:jc w:val="right"/>
        <w:rPr>
          <w:rFonts w:ascii="Century Gothic" w:hAnsi="Century Gothic"/>
          <w:sz w:val="18"/>
          <w:szCs w:val="18"/>
        </w:rPr>
      </w:pPr>
      <w:r w:rsidRPr="005613B3">
        <w:rPr>
          <w:rFonts w:ascii="Century Gothic" w:hAnsi="Century Gothic"/>
          <w:sz w:val="18"/>
          <w:szCs w:val="18"/>
        </w:rPr>
        <w:t>Bydgoszc</w:t>
      </w:r>
      <w:r w:rsidR="000E6821">
        <w:rPr>
          <w:rFonts w:ascii="Century Gothic" w:hAnsi="Century Gothic"/>
          <w:sz w:val="18"/>
          <w:szCs w:val="18"/>
        </w:rPr>
        <w:t>z, dn. 15</w:t>
      </w:r>
      <w:r>
        <w:rPr>
          <w:rFonts w:ascii="Century Gothic" w:hAnsi="Century Gothic"/>
          <w:sz w:val="18"/>
          <w:szCs w:val="18"/>
        </w:rPr>
        <w:t>. 02. 2017</w:t>
      </w:r>
      <w:r w:rsidRPr="005613B3">
        <w:rPr>
          <w:rFonts w:ascii="Century Gothic" w:hAnsi="Century Gothic"/>
          <w:sz w:val="18"/>
          <w:szCs w:val="18"/>
        </w:rPr>
        <w:t xml:space="preserve"> r.</w:t>
      </w:r>
    </w:p>
    <w:p w:rsidR="00ED1CC4" w:rsidRPr="005613B3" w:rsidRDefault="00ED1CC4" w:rsidP="00ED1CC4">
      <w:pPr>
        <w:jc w:val="right"/>
        <w:rPr>
          <w:rFonts w:ascii="Century Gothic" w:hAnsi="Century Gothic"/>
          <w:sz w:val="18"/>
          <w:szCs w:val="18"/>
        </w:rPr>
      </w:pPr>
    </w:p>
    <w:p w:rsidR="00ED1CC4" w:rsidRPr="005613B3" w:rsidRDefault="00ED1CC4" w:rsidP="00ED1CC4">
      <w:pPr>
        <w:jc w:val="right"/>
        <w:rPr>
          <w:rFonts w:ascii="Century Gothic" w:hAnsi="Century Gothic"/>
          <w:sz w:val="18"/>
          <w:szCs w:val="18"/>
        </w:rPr>
      </w:pPr>
    </w:p>
    <w:p w:rsidR="00536C66" w:rsidRDefault="00536C66" w:rsidP="00ED1CC4">
      <w:pPr>
        <w:jc w:val="center"/>
        <w:rPr>
          <w:rFonts w:ascii="Century Gothic" w:hAnsi="Century Gothic"/>
          <w:b/>
          <w:sz w:val="18"/>
          <w:szCs w:val="18"/>
        </w:rPr>
      </w:pPr>
    </w:p>
    <w:p w:rsidR="00ED1CC4" w:rsidRPr="005613B3" w:rsidRDefault="00ED1CC4" w:rsidP="00ED1CC4">
      <w:pPr>
        <w:jc w:val="center"/>
        <w:rPr>
          <w:rFonts w:ascii="Century Gothic" w:hAnsi="Century Gothic"/>
          <w:b/>
          <w:sz w:val="18"/>
          <w:szCs w:val="18"/>
        </w:rPr>
      </w:pPr>
      <w:r w:rsidRPr="005613B3">
        <w:rPr>
          <w:rFonts w:ascii="Century Gothic" w:hAnsi="Century Gothic"/>
          <w:b/>
          <w:sz w:val="18"/>
          <w:szCs w:val="18"/>
        </w:rPr>
        <w:t>INFORMACJA O UDZIELONYM ZAMÓWIENIU W TRYBIE</w:t>
      </w:r>
    </w:p>
    <w:p w:rsidR="00ED1CC4" w:rsidRDefault="00ED1CC4" w:rsidP="00ED1CC4">
      <w:pPr>
        <w:jc w:val="center"/>
        <w:rPr>
          <w:rFonts w:ascii="Century Gothic" w:hAnsi="Century Gothic"/>
          <w:b/>
          <w:sz w:val="18"/>
          <w:szCs w:val="18"/>
        </w:rPr>
      </w:pPr>
      <w:r w:rsidRPr="005613B3">
        <w:rPr>
          <w:rFonts w:ascii="Century Gothic" w:hAnsi="Century Gothic"/>
          <w:b/>
          <w:sz w:val="18"/>
          <w:szCs w:val="18"/>
        </w:rPr>
        <w:t>Zapytania Ofertowego</w:t>
      </w:r>
    </w:p>
    <w:p w:rsidR="00ED1CC4" w:rsidRDefault="00ED1CC4" w:rsidP="00ED1CC4">
      <w:pPr>
        <w:jc w:val="center"/>
        <w:rPr>
          <w:rFonts w:ascii="Century Gothic" w:hAnsi="Century Gothic"/>
          <w:b/>
          <w:sz w:val="18"/>
          <w:szCs w:val="18"/>
        </w:rPr>
      </w:pPr>
    </w:p>
    <w:p w:rsidR="00ED1CC4" w:rsidRPr="005613B3" w:rsidRDefault="00ED1CC4" w:rsidP="00ED1CC4">
      <w:pPr>
        <w:jc w:val="center"/>
        <w:rPr>
          <w:rFonts w:ascii="Century Gothic" w:hAnsi="Century Gothic"/>
          <w:b/>
          <w:sz w:val="18"/>
          <w:szCs w:val="18"/>
        </w:rPr>
      </w:pPr>
    </w:p>
    <w:p w:rsidR="00ED1CC4" w:rsidRPr="005613B3" w:rsidRDefault="00ED1CC4" w:rsidP="00ED1CC4">
      <w:pPr>
        <w:jc w:val="both"/>
        <w:rPr>
          <w:rFonts w:ascii="Century Gothic" w:hAnsi="Century Gothic"/>
          <w:b/>
          <w:sz w:val="18"/>
          <w:szCs w:val="18"/>
        </w:rPr>
      </w:pPr>
    </w:p>
    <w:p w:rsidR="00ED1CC4" w:rsidRPr="00ED1CC4" w:rsidRDefault="00ED1CC4" w:rsidP="00ED1CC4">
      <w:pPr>
        <w:spacing w:line="360" w:lineRule="auto"/>
        <w:jc w:val="both"/>
        <w:rPr>
          <w:rFonts w:ascii="Century Gothic" w:hAnsi="Century Gothic" w:cs="Century Gothic"/>
          <w:b/>
          <w:i/>
          <w:iCs/>
          <w:sz w:val="18"/>
          <w:szCs w:val="18"/>
        </w:rPr>
      </w:pPr>
      <w:r w:rsidRPr="005613B3">
        <w:rPr>
          <w:rFonts w:ascii="Century Gothic" w:hAnsi="Century Gothic"/>
          <w:sz w:val="18"/>
          <w:szCs w:val="18"/>
        </w:rPr>
        <w:tab/>
        <w:t xml:space="preserve">Uniwersytet Kazimierza Wielkiego w Bydgoszczy z siedzibą przy ul. Chodkiewicza 30, 85-064 Bydgoszcz informuje, iż w wyniku przeprowadzonego </w:t>
      </w:r>
      <w:r w:rsidRPr="005613B3">
        <w:rPr>
          <w:rFonts w:ascii="Century Gothic" w:hAnsi="Century Gothic"/>
          <w:b/>
          <w:sz w:val="18"/>
          <w:szCs w:val="18"/>
        </w:rPr>
        <w:t>Zapytania Ofertowego</w:t>
      </w:r>
      <w:r w:rsidRPr="005613B3">
        <w:rPr>
          <w:rFonts w:ascii="Century Gothic" w:hAnsi="Century Gothic"/>
          <w:sz w:val="18"/>
          <w:szCs w:val="18"/>
        </w:rPr>
        <w:t xml:space="preserve"> </w:t>
      </w:r>
      <w:r w:rsidRPr="005613B3">
        <w:rPr>
          <w:rFonts w:ascii="Century Gothic" w:hAnsi="Century Gothic"/>
          <w:b/>
          <w:sz w:val="18"/>
          <w:szCs w:val="18"/>
        </w:rPr>
        <w:t>Nr UKW-DZP-</w:t>
      </w:r>
      <w:r>
        <w:rPr>
          <w:rFonts w:ascii="Century Gothic" w:hAnsi="Century Gothic"/>
          <w:b/>
          <w:sz w:val="18"/>
          <w:szCs w:val="18"/>
        </w:rPr>
        <w:t>282-ZO-10/2017</w:t>
      </w:r>
      <w:r w:rsidRPr="005613B3">
        <w:rPr>
          <w:rFonts w:ascii="Century Gothic" w:hAnsi="Century Gothic"/>
          <w:sz w:val="18"/>
          <w:szCs w:val="18"/>
        </w:rPr>
        <w:t xml:space="preserve"> dotyczącego</w:t>
      </w:r>
      <w:r w:rsidRPr="005613B3">
        <w:rPr>
          <w:rFonts w:ascii="Century Gothic" w:hAnsi="Century Gothic"/>
          <w:i/>
          <w:sz w:val="18"/>
          <w:szCs w:val="18"/>
        </w:rPr>
        <w:t xml:space="preserve">, </w:t>
      </w:r>
      <w:r>
        <w:rPr>
          <w:rFonts w:ascii="Century Gothic" w:hAnsi="Century Gothic" w:cs="Arial"/>
          <w:i/>
          <w:color w:val="222222"/>
          <w:sz w:val="18"/>
          <w:szCs w:val="18"/>
        </w:rPr>
        <w:t>Dostawy</w:t>
      </w:r>
      <w:r w:rsidRPr="00ED1CC4">
        <w:rPr>
          <w:rFonts w:ascii="Century Gothic" w:hAnsi="Century Gothic" w:cs="Arial"/>
          <w:i/>
          <w:color w:val="222222"/>
          <w:sz w:val="18"/>
          <w:szCs w:val="18"/>
        </w:rPr>
        <w:t xml:space="preserve"> materiałów budowlanych na potrzeby grupy remontowej Uniwersytetu Kazimierza Wielkiego w Bydgoszczy </w:t>
      </w:r>
      <w:r w:rsidRPr="005613B3">
        <w:rPr>
          <w:rFonts w:ascii="Century Gothic" w:hAnsi="Century Gothic"/>
          <w:sz w:val="18"/>
          <w:szCs w:val="18"/>
        </w:rPr>
        <w:t xml:space="preserve">została wybrana następująca oferta: </w:t>
      </w:r>
    </w:p>
    <w:p w:rsidR="00ED1CC4" w:rsidRPr="005613B3" w:rsidRDefault="00ED1CC4" w:rsidP="00ED1CC4">
      <w:pPr>
        <w:spacing w:line="360" w:lineRule="auto"/>
        <w:jc w:val="both"/>
        <w:rPr>
          <w:rFonts w:ascii="Century Gothic" w:hAnsi="Century Gothic"/>
          <w:bCs/>
          <w:sz w:val="18"/>
          <w:szCs w:val="18"/>
        </w:rPr>
      </w:pPr>
    </w:p>
    <w:p w:rsidR="00ED1CC4" w:rsidRDefault="00ED1CC4" w:rsidP="00ED1CC4">
      <w:pPr>
        <w:numPr>
          <w:ilvl w:val="0"/>
          <w:numId w:val="1"/>
        </w:numPr>
        <w:spacing w:line="360" w:lineRule="auto"/>
        <w:ind w:left="851"/>
        <w:jc w:val="both"/>
        <w:rPr>
          <w:rFonts w:ascii="Century Gothic" w:hAnsi="Century Gothic"/>
          <w:kern w:val="2"/>
          <w:sz w:val="18"/>
          <w:szCs w:val="18"/>
          <w:lang w:eastAsia="ar-SA"/>
        </w:rPr>
      </w:pPr>
      <w:r w:rsidRPr="005613B3">
        <w:rPr>
          <w:rFonts w:ascii="Century Gothic" w:hAnsi="Century Gothic"/>
          <w:sz w:val="18"/>
          <w:szCs w:val="18"/>
        </w:rPr>
        <w:t>Nazwa firmy:</w:t>
      </w:r>
      <w:r w:rsidRPr="005613B3">
        <w:rPr>
          <w:rFonts w:ascii="Century Gothic" w:hAnsi="Century Gothic"/>
          <w:kern w:val="2"/>
          <w:sz w:val="18"/>
          <w:szCs w:val="18"/>
          <w:lang w:eastAsia="ar-SA"/>
        </w:rPr>
        <w:t xml:space="preserve"> </w:t>
      </w:r>
      <w:proofErr w:type="spellStart"/>
      <w:r>
        <w:rPr>
          <w:rFonts w:ascii="Century Gothic" w:hAnsi="Century Gothic"/>
          <w:kern w:val="2"/>
          <w:sz w:val="18"/>
          <w:szCs w:val="18"/>
          <w:lang w:eastAsia="ar-SA"/>
        </w:rPr>
        <w:t>Trops</w:t>
      </w:r>
      <w:proofErr w:type="spellEnd"/>
      <w:r>
        <w:rPr>
          <w:rFonts w:ascii="Century Gothic" w:hAnsi="Century Gothic"/>
          <w:kern w:val="2"/>
          <w:sz w:val="18"/>
          <w:szCs w:val="18"/>
          <w:lang w:eastAsia="ar-SA"/>
        </w:rPr>
        <w:t xml:space="preserve"> S.A.</w:t>
      </w:r>
    </w:p>
    <w:p w:rsidR="00ED1CC4" w:rsidRDefault="00ED1CC4" w:rsidP="00ED1CC4">
      <w:pPr>
        <w:numPr>
          <w:ilvl w:val="0"/>
          <w:numId w:val="1"/>
        </w:numPr>
        <w:spacing w:line="360" w:lineRule="auto"/>
        <w:ind w:left="851"/>
        <w:jc w:val="both"/>
        <w:rPr>
          <w:rFonts w:ascii="Century Gothic" w:hAnsi="Century Gothic"/>
          <w:kern w:val="2"/>
          <w:sz w:val="18"/>
          <w:szCs w:val="18"/>
          <w:lang w:eastAsia="ar-SA"/>
        </w:rPr>
      </w:pPr>
      <w:r w:rsidRPr="00ED1CC4">
        <w:rPr>
          <w:rFonts w:ascii="Century Gothic" w:hAnsi="Century Gothic"/>
          <w:sz w:val="18"/>
          <w:szCs w:val="18"/>
        </w:rPr>
        <w:t>Adres: Ul. Skłodowskiej Curie 99, 87-100 Toruń, Oddział Bydgoszcz Lisi Ogon, ul. Toruńska 4</w:t>
      </w:r>
    </w:p>
    <w:p w:rsidR="00ED1CC4" w:rsidRPr="00536C66" w:rsidRDefault="00ED1CC4" w:rsidP="00ED1CC4">
      <w:pPr>
        <w:numPr>
          <w:ilvl w:val="0"/>
          <w:numId w:val="1"/>
        </w:numPr>
        <w:spacing w:line="360" w:lineRule="auto"/>
        <w:ind w:left="851"/>
        <w:jc w:val="both"/>
        <w:rPr>
          <w:rFonts w:ascii="Century Gothic" w:hAnsi="Century Gothic"/>
          <w:kern w:val="2"/>
          <w:sz w:val="18"/>
          <w:szCs w:val="18"/>
          <w:lang w:eastAsia="ar-SA"/>
        </w:rPr>
      </w:pPr>
      <w:r w:rsidRPr="00ED1CC4">
        <w:rPr>
          <w:rFonts w:ascii="Century Gothic" w:hAnsi="Century Gothic"/>
          <w:sz w:val="18"/>
          <w:szCs w:val="18"/>
        </w:rPr>
        <w:t xml:space="preserve">Cena oferty: </w:t>
      </w:r>
      <w:r w:rsidR="000C146A">
        <w:rPr>
          <w:rFonts w:ascii="Century Gothic" w:hAnsi="Century Gothic"/>
          <w:b/>
          <w:sz w:val="18"/>
          <w:szCs w:val="18"/>
        </w:rPr>
        <w:t>118 765,88</w:t>
      </w:r>
      <w:bookmarkStart w:id="0" w:name="_GoBack"/>
      <w:bookmarkEnd w:id="0"/>
      <w:r>
        <w:rPr>
          <w:rFonts w:ascii="Century Gothic" w:hAnsi="Century Gothic"/>
          <w:b/>
          <w:sz w:val="18"/>
          <w:szCs w:val="18"/>
        </w:rPr>
        <w:t xml:space="preserve"> zł</w:t>
      </w:r>
    </w:p>
    <w:p w:rsidR="00536C66" w:rsidRPr="00ED1CC4" w:rsidRDefault="00394F55" w:rsidP="00ED1CC4">
      <w:pPr>
        <w:numPr>
          <w:ilvl w:val="0"/>
          <w:numId w:val="1"/>
        </w:numPr>
        <w:spacing w:line="360" w:lineRule="auto"/>
        <w:ind w:left="851"/>
        <w:jc w:val="both"/>
        <w:rPr>
          <w:rFonts w:ascii="Century Gothic" w:hAnsi="Century Gothic"/>
          <w:kern w:val="2"/>
          <w:sz w:val="18"/>
          <w:szCs w:val="18"/>
          <w:lang w:eastAsia="ar-SA"/>
        </w:rPr>
      </w:pPr>
      <w:r w:rsidRPr="00394F55">
        <w:rPr>
          <w:rFonts w:ascii="Century Gothic" w:hAnsi="Century Gothic"/>
          <w:sz w:val="18"/>
          <w:szCs w:val="18"/>
        </w:rPr>
        <w:t>Termin wykonania zamówienia:</w:t>
      </w:r>
      <w:r>
        <w:rPr>
          <w:rFonts w:ascii="Century Gothic" w:hAnsi="Century Gothic"/>
          <w:b/>
          <w:sz w:val="18"/>
          <w:szCs w:val="18"/>
        </w:rPr>
        <w:t xml:space="preserve"> 3 dni kalendarzowe</w:t>
      </w:r>
    </w:p>
    <w:p w:rsidR="00ED1CC4" w:rsidRPr="005613B3" w:rsidRDefault="00ED1CC4" w:rsidP="00ED1CC4">
      <w:pPr>
        <w:spacing w:line="360" w:lineRule="auto"/>
        <w:ind w:left="540"/>
        <w:jc w:val="both"/>
        <w:rPr>
          <w:rFonts w:ascii="Century Gothic" w:hAnsi="Century Gothic"/>
          <w:sz w:val="18"/>
          <w:szCs w:val="18"/>
        </w:rPr>
      </w:pPr>
    </w:p>
    <w:p w:rsidR="00ED1CC4" w:rsidRPr="005613B3" w:rsidRDefault="00ED1CC4" w:rsidP="00ED1CC4">
      <w:pPr>
        <w:spacing w:line="360" w:lineRule="auto"/>
        <w:jc w:val="both"/>
        <w:rPr>
          <w:rFonts w:ascii="Century Gothic" w:hAnsi="Century Gothic"/>
          <w:b/>
          <w:sz w:val="18"/>
          <w:szCs w:val="18"/>
          <w:u w:val="single"/>
        </w:rPr>
      </w:pPr>
      <w:r w:rsidRPr="005613B3">
        <w:rPr>
          <w:rFonts w:ascii="Century Gothic" w:hAnsi="Century Gothic"/>
          <w:b/>
          <w:sz w:val="18"/>
          <w:szCs w:val="18"/>
          <w:u w:val="single"/>
        </w:rPr>
        <w:t>Uzasadnienie wyboru:</w:t>
      </w:r>
    </w:p>
    <w:p w:rsidR="00ED1CC4" w:rsidRPr="005613B3" w:rsidRDefault="00ED1CC4" w:rsidP="00ED1CC4">
      <w:pPr>
        <w:spacing w:line="360" w:lineRule="auto"/>
        <w:jc w:val="both"/>
        <w:rPr>
          <w:rFonts w:ascii="Century Gothic" w:hAnsi="Century Gothic"/>
          <w:bCs/>
          <w:sz w:val="18"/>
          <w:szCs w:val="18"/>
        </w:rPr>
      </w:pPr>
      <w:r w:rsidRPr="005613B3">
        <w:rPr>
          <w:rFonts w:ascii="Century Gothic" w:hAnsi="Century Gothic"/>
          <w:bCs/>
          <w:sz w:val="18"/>
          <w:szCs w:val="18"/>
        </w:rPr>
        <w:t>Przedmiotową decyzję Zamawiający uzasadnia tym, że oferta niniejszego Wykonawcy jest najkorzystniejszą ofertą złożoną w postępowaniu, spełniająca wymogi Zamawiającego, która  uzyskała najwyższą  liczbę punkt</w:t>
      </w:r>
      <w:r w:rsidR="00186F52">
        <w:rPr>
          <w:rFonts w:ascii="Century Gothic" w:hAnsi="Century Gothic"/>
          <w:bCs/>
          <w:sz w:val="18"/>
          <w:szCs w:val="18"/>
        </w:rPr>
        <w:t>ów w kryteriach oceny ofert (92,00</w:t>
      </w:r>
      <w:r w:rsidRPr="005613B3">
        <w:rPr>
          <w:rFonts w:ascii="Century Gothic" w:hAnsi="Century Gothic"/>
          <w:bCs/>
          <w:sz w:val="18"/>
          <w:szCs w:val="18"/>
        </w:rPr>
        <w:t xml:space="preserve"> pkt).</w:t>
      </w:r>
      <w:r w:rsidR="00496D9E">
        <w:rPr>
          <w:rFonts w:ascii="Century Gothic" w:hAnsi="Century Gothic"/>
          <w:bCs/>
          <w:sz w:val="18"/>
          <w:szCs w:val="18"/>
        </w:rPr>
        <w:t xml:space="preserve"> </w:t>
      </w:r>
    </w:p>
    <w:p w:rsidR="001679E0" w:rsidRDefault="001679E0"/>
    <w:p w:rsidR="00A53EF7" w:rsidRPr="003A005C" w:rsidRDefault="001679E0" w:rsidP="001679E0">
      <w:pPr>
        <w:spacing w:line="360" w:lineRule="auto"/>
        <w:jc w:val="both"/>
        <w:rPr>
          <w:rFonts w:ascii="Century Gothic" w:hAnsi="Century Gothic"/>
          <w:b/>
          <w:sz w:val="18"/>
          <w:szCs w:val="18"/>
        </w:rPr>
      </w:pPr>
      <w:r w:rsidRPr="001679E0">
        <w:rPr>
          <w:rFonts w:ascii="Century Gothic" w:hAnsi="Century Gothic"/>
          <w:sz w:val="18"/>
          <w:szCs w:val="18"/>
        </w:rPr>
        <w:t xml:space="preserve">* Zgodnie z art. 91 ust. 3a </w:t>
      </w:r>
      <w:proofErr w:type="spellStart"/>
      <w:r w:rsidRPr="001679E0">
        <w:rPr>
          <w:rFonts w:ascii="Century Gothic" w:hAnsi="Century Gothic"/>
          <w:sz w:val="18"/>
          <w:szCs w:val="18"/>
        </w:rPr>
        <w:t>Pzp</w:t>
      </w:r>
      <w:proofErr w:type="spellEnd"/>
      <w:r w:rsidRPr="001679E0">
        <w:rPr>
          <w:rFonts w:ascii="Century Gothic" w:hAnsi="Century Gothic"/>
          <w:sz w:val="18"/>
          <w:szCs w:val="18"/>
        </w:rPr>
        <w:t xml:space="preserve">, jeżeli złożono ofertę, której wybór prowadziłby do powstania obowiązku podatkowego </w:t>
      </w:r>
      <w:r>
        <w:rPr>
          <w:rFonts w:ascii="Century Gothic" w:hAnsi="Century Gothic"/>
          <w:sz w:val="18"/>
          <w:szCs w:val="18"/>
        </w:rPr>
        <w:t xml:space="preserve">u </w:t>
      </w:r>
      <w:r w:rsidRPr="001679E0">
        <w:rPr>
          <w:rFonts w:ascii="Century Gothic" w:hAnsi="Century Gothic"/>
          <w:sz w:val="18"/>
          <w:szCs w:val="18"/>
        </w:rPr>
        <w:t>zamawiającego zgodnie z przepisami o podatku od towarów i usług</w:t>
      </w:r>
      <w:r w:rsidR="00186F52">
        <w:rPr>
          <w:rFonts w:ascii="Century Gothic" w:hAnsi="Century Gothic"/>
          <w:sz w:val="18"/>
          <w:szCs w:val="18"/>
        </w:rPr>
        <w:t xml:space="preserve"> w zakresie mechanizmu odwróconego obciążenia podatkiem VAT</w:t>
      </w:r>
      <w:r w:rsidRPr="001679E0">
        <w:rPr>
          <w:rFonts w:ascii="Century Gothic" w:hAnsi="Century Gothic"/>
          <w:sz w:val="18"/>
          <w:szCs w:val="18"/>
        </w:rPr>
        <w:t xml:space="preserve">, zamawiający w celu oceny takiej oferty dolicza do przedstawionej w niej ceny podatek od towarów usług, który miałby obowiązek wpłacić zgodnie z obowiązującymi przepisami. W związku z powyższym Zamawiający dla poz. </w:t>
      </w:r>
      <w:r w:rsidR="003A005C">
        <w:rPr>
          <w:rFonts w:ascii="Century Gothic" w:hAnsi="Century Gothic"/>
          <w:sz w:val="18"/>
          <w:szCs w:val="18"/>
        </w:rPr>
        <w:t xml:space="preserve">1,22-28 </w:t>
      </w:r>
      <w:r w:rsidRPr="001679E0">
        <w:rPr>
          <w:rFonts w:ascii="Century Gothic" w:hAnsi="Century Gothic"/>
          <w:sz w:val="18"/>
          <w:szCs w:val="18"/>
        </w:rPr>
        <w:t xml:space="preserve">zastosował stawkę VAT 23 %  dla porównania i oceny ofert. Wartość brutto udzielonego zamówienia wynosi: </w:t>
      </w:r>
      <w:r w:rsidR="003A005C" w:rsidRPr="003A005C">
        <w:rPr>
          <w:rFonts w:ascii="Century Gothic" w:hAnsi="Century Gothic"/>
          <w:b/>
          <w:sz w:val="18"/>
          <w:szCs w:val="18"/>
        </w:rPr>
        <w:t>119 361,00</w:t>
      </w:r>
      <w:r w:rsidRPr="003A005C">
        <w:rPr>
          <w:rFonts w:ascii="Century Gothic" w:hAnsi="Century Gothic"/>
          <w:b/>
          <w:sz w:val="18"/>
          <w:szCs w:val="18"/>
        </w:rPr>
        <w:t xml:space="preserve"> zł.</w:t>
      </w:r>
    </w:p>
    <w:p w:rsidR="00ED1CC4" w:rsidRDefault="00ED1CC4" w:rsidP="00ED1CC4">
      <w:pPr>
        <w:ind w:left="360" w:right="110"/>
        <w:rPr>
          <w:rFonts w:ascii="Century Gothic" w:hAnsi="Century Gothic"/>
          <w:b/>
          <w:bCs/>
          <w:sz w:val="19"/>
          <w:szCs w:val="19"/>
        </w:rPr>
      </w:pPr>
    </w:p>
    <w:p w:rsidR="00ED1CC4" w:rsidRDefault="00ED1CC4" w:rsidP="00ED1CC4">
      <w:pPr>
        <w:ind w:left="360" w:right="110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/>
          <w:bCs/>
          <w:sz w:val="19"/>
          <w:szCs w:val="19"/>
        </w:rPr>
        <w:t>Zestawienie złożonych ofert</w:t>
      </w:r>
      <w:r>
        <w:rPr>
          <w:rFonts w:ascii="Century Gothic" w:hAnsi="Century Gothic"/>
          <w:b/>
          <w:bCs/>
          <w:sz w:val="19"/>
          <w:szCs w:val="19"/>
        </w:rPr>
        <w:br/>
      </w:r>
    </w:p>
    <w:tbl>
      <w:tblPr>
        <w:tblW w:w="906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69"/>
        <w:gridCol w:w="1701"/>
        <w:gridCol w:w="1701"/>
        <w:gridCol w:w="1696"/>
      </w:tblGrid>
      <w:tr w:rsidR="003A005C" w:rsidTr="003A005C"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05C" w:rsidRDefault="003A005C" w:rsidP="00001F69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Nr oferty/Wybrana oferta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005C" w:rsidRDefault="003A005C" w:rsidP="00001F69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Liczba uzyskanych punktów w kryterium cena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05C" w:rsidRDefault="003A005C" w:rsidP="003A005C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Liczba uzyskanych punktów w kryterium termin wykonania zamówienia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05C" w:rsidRDefault="003A005C" w:rsidP="00001F69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Łączna liczba punktów</w:t>
            </w:r>
          </w:p>
        </w:tc>
      </w:tr>
      <w:tr w:rsidR="003A005C" w:rsidTr="00186F52"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05C" w:rsidRPr="003A005C" w:rsidRDefault="003A005C" w:rsidP="003A005C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1/ </w:t>
            </w:r>
            <w:proofErr w:type="spellStart"/>
            <w:r w:rsidRPr="003A005C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Trops</w:t>
            </w:r>
            <w:proofErr w:type="spellEnd"/>
            <w:r w:rsidRPr="003A005C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 S.A.</w:t>
            </w:r>
          </w:p>
          <w:p w:rsidR="003A005C" w:rsidRPr="003A005C" w:rsidRDefault="003A005C" w:rsidP="003A005C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3A005C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lastRenderedPageBreak/>
              <w:t>Ul. Skłodowskiej Curie 99, 87-100 Toruń</w:t>
            </w:r>
          </w:p>
          <w:p w:rsidR="003A005C" w:rsidRPr="003A005C" w:rsidRDefault="003A005C" w:rsidP="003A005C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3A005C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Oddział Bydgoszcz Lisi Ogon</w:t>
            </w:r>
          </w:p>
          <w:p w:rsidR="003A005C" w:rsidRPr="00510A46" w:rsidRDefault="003A005C" w:rsidP="003A005C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3A005C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Ul. Toruńska 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05C" w:rsidRPr="00510A46" w:rsidRDefault="00186F52" w:rsidP="00001F6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lastRenderedPageBreak/>
              <w:t>80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F52" w:rsidRPr="00186F52" w:rsidRDefault="00186F52" w:rsidP="00001F6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 w:rsidRPr="00186F52"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12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05C" w:rsidRPr="00AC62FF" w:rsidRDefault="00186F52" w:rsidP="00001F6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92,00</w:t>
            </w:r>
          </w:p>
        </w:tc>
      </w:tr>
      <w:tr w:rsidR="003A005C" w:rsidTr="00186F52"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05C" w:rsidRPr="003A005C" w:rsidRDefault="00186F52" w:rsidP="003A005C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2/ </w:t>
            </w:r>
            <w:r w:rsidR="003A005C" w:rsidRPr="003A005C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Skład Materiałów Budowlanych i Opału „Bol-Ann”</w:t>
            </w:r>
          </w:p>
          <w:p w:rsidR="003A005C" w:rsidRPr="003A005C" w:rsidRDefault="003A005C" w:rsidP="003A005C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3A005C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A.T.M. Stelmaszczykowie </w:t>
            </w:r>
            <w:proofErr w:type="spellStart"/>
            <w:r w:rsidRPr="003A005C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sp.j</w:t>
            </w:r>
            <w:proofErr w:type="spellEnd"/>
            <w:r w:rsidRPr="003A005C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.</w:t>
            </w:r>
          </w:p>
          <w:p w:rsidR="003A005C" w:rsidRPr="00510A46" w:rsidRDefault="003A005C" w:rsidP="003A005C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3A005C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Ul. Witkowska 82a, 62-200 Gniezno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05C" w:rsidRPr="00510A46" w:rsidRDefault="00186F52" w:rsidP="00001F6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77,72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05C" w:rsidRPr="00186F52" w:rsidRDefault="00186F52" w:rsidP="00001F6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 w:rsidRPr="00186F52"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12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05C" w:rsidRPr="008A6EFB" w:rsidRDefault="00186F52" w:rsidP="00001F6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89,72</w:t>
            </w:r>
          </w:p>
        </w:tc>
      </w:tr>
    </w:tbl>
    <w:p w:rsidR="00ED1CC4" w:rsidRDefault="00ED1CC4"/>
    <w:p w:rsidR="00186F52" w:rsidRDefault="00186F52"/>
    <w:p w:rsidR="00186F52" w:rsidRPr="00186F52" w:rsidRDefault="00186F52" w:rsidP="00186F52">
      <w:pPr>
        <w:jc w:val="right"/>
        <w:rPr>
          <w:rFonts w:ascii="Century Gothic" w:hAnsi="Century Gothic"/>
          <w:sz w:val="18"/>
          <w:szCs w:val="18"/>
        </w:rPr>
      </w:pPr>
      <w:r w:rsidRPr="00186F52">
        <w:rPr>
          <w:rFonts w:ascii="Century Gothic" w:hAnsi="Century Gothic"/>
          <w:sz w:val="18"/>
          <w:szCs w:val="18"/>
        </w:rPr>
        <w:t>Kanclerz UKW</w:t>
      </w:r>
    </w:p>
    <w:p w:rsidR="00186F52" w:rsidRPr="00186F52" w:rsidRDefault="00186F52" w:rsidP="00186F52">
      <w:pPr>
        <w:jc w:val="right"/>
        <w:rPr>
          <w:rFonts w:ascii="Century Gothic" w:hAnsi="Century Gothic"/>
          <w:sz w:val="18"/>
          <w:szCs w:val="18"/>
        </w:rPr>
      </w:pPr>
      <w:r w:rsidRPr="00186F52">
        <w:rPr>
          <w:rFonts w:ascii="Century Gothic" w:hAnsi="Century Gothic"/>
          <w:sz w:val="18"/>
          <w:szCs w:val="18"/>
        </w:rPr>
        <w:t>mgr Renata</w:t>
      </w:r>
      <w:r w:rsidR="004E7315">
        <w:rPr>
          <w:rFonts w:ascii="Century Gothic" w:hAnsi="Century Gothic"/>
          <w:sz w:val="18"/>
          <w:szCs w:val="18"/>
        </w:rPr>
        <w:t xml:space="preserve"> </w:t>
      </w:r>
      <w:r w:rsidRPr="00186F52">
        <w:rPr>
          <w:rFonts w:ascii="Century Gothic" w:hAnsi="Century Gothic"/>
          <w:sz w:val="18"/>
          <w:szCs w:val="18"/>
        </w:rPr>
        <w:t xml:space="preserve"> Malak</w:t>
      </w:r>
    </w:p>
    <w:sectPr w:rsidR="00186F52" w:rsidRPr="00186F5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5038FC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1CC4"/>
    <w:rsid w:val="00027D76"/>
    <w:rsid w:val="000C146A"/>
    <w:rsid w:val="000E6821"/>
    <w:rsid w:val="001679E0"/>
    <w:rsid w:val="00186F52"/>
    <w:rsid w:val="00394F55"/>
    <w:rsid w:val="003A005C"/>
    <w:rsid w:val="00496D9E"/>
    <w:rsid w:val="004E7315"/>
    <w:rsid w:val="00536C66"/>
    <w:rsid w:val="00A53EF7"/>
    <w:rsid w:val="00ED1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E5301945-7224-4F43-9B0E-69C9A14EE9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D1C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wcity2Znak">
    <w:name w:val="Tekst podstawowy wcięty 2 Znak"/>
    <w:aliases w:val="Znak Znak"/>
    <w:basedOn w:val="Domylnaczcionkaakapitu"/>
    <w:link w:val="Tekstpodstawowywcity2"/>
    <w:semiHidden/>
    <w:locked/>
    <w:rsid w:val="00ED1CC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aliases w:val="Znak"/>
    <w:basedOn w:val="Normalny"/>
    <w:link w:val="Tekstpodstawowywcity2Znak"/>
    <w:semiHidden/>
    <w:unhideWhenUsed/>
    <w:rsid w:val="00ED1CC4"/>
    <w:pPr>
      <w:spacing w:line="360" w:lineRule="auto"/>
      <w:ind w:firstLine="708"/>
      <w:jc w:val="both"/>
    </w:pPr>
  </w:style>
  <w:style w:type="character" w:customStyle="1" w:styleId="Tekstpodstawowywcity2Znak1">
    <w:name w:val="Tekst podstawowy wcięty 2 Znak1"/>
    <w:basedOn w:val="Domylnaczcionkaakapitu"/>
    <w:uiPriority w:val="99"/>
    <w:semiHidden/>
    <w:rsid w:val="00ED1CC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awartotabeli">
    <w:name w:val="Zawartość tabeli"/>
    <w:basedOn w:val="Normalny"/>
    <w:rsid w:val="00ED1CC4"/>
    <w:pPr>
      <w:widowControl w:val="0"/>
      <w:suppressLineNumbers/>
      <w:suppressAutoHyphens/>
    </w:pPr>
    <w:rPr>
      <w:rFonts w:eastAsia="Lucida Sans Unicod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E6821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E6821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1</Pages>
  <Words>309</Words>
  <Characters>1857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3</cp:revision>
  <cp:lastPrinted>2017-02-17T08:14:00Z</cp:lastPrinted>
  <dcterms:created xsi:type="dcterms:W3CDTF">2017-02-14T07:04:00Z</dcterms:created>
  <dcterms:modified xsi:type="dcterms:W3CDTF">2017-02-17T08:14:00Z</dcterms:modified>
</cp:coreProperties>
</file>