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613" w:rsidRDefault="004D6613" w:rsidP="004D6613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549174732" r:id="rId7"/>
        </w:pict>
      </w:r>
      <w:r>
        <w:rPr>
          <w:rFonts w:ascii="Book Antiqua" w:hAnsi="Book Antiqua" w:cs="Century Gothic"/>
          <w:b/>
          <w:bCs/>
          <w:sz w:val="22"/>
          <w:szCs w:val="22"/>
        </w:rPr>
        <w:t xml:space="preserve">UNIWERSYTET KAZIMIERZA WIELKIEGO </w:t>
      </w:r>
    </w:p>
    <w:p w:rsidR="004D6613" w:rsidRDefault="004D6613" w:rsidP="004D6613">
      <w:pPr>
        <w:pBdr>
          <w:bottom w:val="single" w:sz="8" w:space="1" w:color="000000"/>
        </w:pBdr>
        <w:tabs>
          <w:tab w:val="left" w:pos="3960"/>
          <w:tab w:val="left" w:pos="4320"/>
        </w:tabs>
        <w:spacing w:line="276" w:lineRule="auto"/>
        <w:ind w:firstLine="708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                                      w BYDGOSZCZY</w:t>
      </w:r>
    </w:p>
    <w:p w:rsidR="004D6613" w:rsidRDefault="004D6613" w:rsidP="004D6613">
      <w:pPr>
        <w:tabs>
          <w:tab w:val="left" w:pos="1620"/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ul. Chodkiewicza 30, 85 – 064 Bydgoszcz, tel. 052 341 91 00 fax. 052 360 82 06</w:t>
      </w:r>
    </w:p>
    <w:p w:rsidR="004D6613" w:rsidRDefault="004D6613" w:rsidP="004D6613">
      <w:pPr>
        <w:spacing w:line="276" w:lineRule="auto"/>
        <w:jc w:val="center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NIP 5542647568 REGON 340057695</w:t>
      </w:r>
    </w:p>
    <w:p w:rsidR="004D6613" w:rsidRDefault="004D6613" w:rsidP="004D6613">
      <w:pPr>
        <w:spacing w:line="276" w:lineRule="auto"/>
        <w:jc w:val="center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www.ukw.edu.pl</w:t>
      </w:r>
    </w:p>
    <w:p w:rsidR="004D6613" w:rsidRDefault="004D6613" w:rsidP="004D6613">
      <w:pPr>
        <w:pStyle w:val="Nagwek4"/>
        <w:tabs>
          <w:tab w:val="left" w:pos="0"/>
        </w:tabs>
        <w:spacing w:line="276" w:lineRule="auto"/>
        <w:rPr>
          <w:rFonts w:ascii="Book Antiqua" w:eastAsia="Calibri" w:hAnsi="Book Antiqua" w:cs="Bookman Old Style"/>
          <w:sz w:val="22"/>
          <w:szCs w:val="22"/>
        </w:rPr>
      </w:pPr>
    </w:p>
    <w:p w:rsidR="004D6613" w:rsidRDefault="004D6613" w:rsidP="004D6613">
      <w:pPr>
        <w:spacing w:line="276" w:lineRule="auto"/>
        <w:rPr>
          <w:rFonts w:ascii="Book Antiqua" w:hAnsi="Book Antiqua"/>
          <w:sz w:val="22"/>
          <w:szCs w:val="22"/>
        </w:rPr>
      </w:pPr>
    </w:p>
    <w:p w:rsidR="004D6613" w:rsidRDefault="004D6613" w:rsidP="004D6613">
      <w:pPr>
        <w:tabs>
          <w:tab w:val="left" w:pos="0"/>
        </w:tabs>
        <w:spacing w:line="276" w:lineRule="auto"/>
        <w:jc w:val="right"/>
        <w:rPr>
          <w:rFonts w:ascii="Book Antiqua" w:hAnsi="Book Antiqua" w:cs="Century Gothic"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                                                                                                             </w:t>
      </w:r>
      <w:r>
        <w:rPr>
          <w:rFonts w:ascii="Book Antiqua" w:hAnsi="Book Antiqua" w:cs="Century Gothic"/>
          <w:bCs/>
          <w:sz w:val="22"/>
          <w:szCs w:val="22"/>
        </w:rPr>
        <w:t xml:space="preserve">Bydgoszcz, dnia </w:t>
      </w:r>
      <w:r>
        <w:rPr>
          <w:rFonts w:ascii="Book Antiqua" w:hAnsi="Book Antiqua" w:cs="Century Gothic"/>
          <w:bCs/>
          <w:sz w:val="22"/>
          <w:szCs w:val="22"/>
        </w:rPr>
        <w:t>21</w:t>
      </w:r>
      <w:r>
        <w:rPr>
          <w:rFonts w:ascii="Book Antiqua" w:hAnsi="Book Antiqua" w:cs="Century Gothic"/>
          <w:bCs/>
          <w:sz w:val="22"/>
          <w:szCs w:val="22"/>
        </w:rPr>
        <w:t xml:space="preserve">. </w:t>
      </w:r>
      <w:r>
        <w:rPr>
          <w:rFonts w:ascii="Book Antiqua" w:hAnsi="Book Antiqua" w:cs="Century Gothic"/>
          <w:bCs/>
          <w:sz w:val="22"/>
          <w:szCs w:val="22"/>
        </w:rPr>
        <w:t>02</w:t>
      </w:r>
      <w:r>
        <w:rPr>
          <w:rFonts w:ascii="Book Antiqua" w:hAnsi="Book Antiqua" w:cs="Century Gothic"/>
          <w:bCs/>
          <w:sz w:val="22"/>
          <w:szCs w:val="22"/>
        </w:rPr>
        <w:t>. 2017 r.</w:t>
      </w:r>
    </w:p>
    <w:p w:rsidR="004D6613" w:rsidRDefault="004D6613" w:rsidP="004D6613">
      <w:pPr>
        <w:tabs>
          <w:tab w:val="left" w:pos="0"/>
        </w:tabs>
        <w:spacing w:line="276" w:lineRule="auto"/>
        <w:rPr>
          <w:rFonts w:ascii="Book Antiqua" w:hAnsi="Book Antiqua" w:cs="Century Gothic"/>
          <w:b/>
          <w:bCs/>
          <w:sz w:val="22"/>
          <w:szCs w:val="22"/>
        </w:rPr>
      </w:pPr>
    </w:p>
    <w:p w:rsidR="004D6613" w:rsidRDefault="004D6613" w:rsidP="004D6613">
      <w:pPr>
        <w:spacing w:line="276" w:lineRule="auto"/>
        <w:rPr>
          <w:rFonts w:ascii="Book Antiqua" w:hAnsi="Book Antiqua" w:cs="Century Gothic"/>
          <w:b/>
          <w:bCs/>
          <w:sz w:val="22"/>
          <w:szCs w:val="22"/>
          <w:lang w:eastAsia="pl-PL"/>
        </w:rPr>
      </w:pPr>
    </w:p>
    <w:p w:rsidR="004D6613" w:rsidRDefault="004D6613" w:rsidP="004D6613">
      <w:pPr>
        <w:spacing w:line="276" w:lineRule="auto"/>
        <w:rPr>
          <w:rFonts w:ascii="Book Antiqua" w:hAnsi="Book Antiqua"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  <w:lang w:eastAsia="pl-PL"/>
        </w:rPr>
        <w:t xml:space="preserve">Nr sprawy: </w:t>
      </w:r>
      <w:r w:rsidRPr="004D6613">
        <w:rPr>
          <w:rFonts w:ascii="Book Antiqua" w:hAnsi="Book Antiqua" w:cs="Century Gothic"/>
          <w:b/>
          <w:bCs/>
          <w:sz w:val="22"/>
          <w:szCs w:val="22"/>
          <w:lang w:eastAsia="pl-PL"/>
        </w:rPr>
        <w:t>UKW/DZP-282-ZO-16/2017</w:t>
      </w:r>
    </w:p>
    <w:p w:rsidR="004D6613" w:rsidRDefault="004D6613" w:rsidP="004D6613">
      <w:pPr>
        <w:tabs>
          <w:tab w:val="left" w:pos="0"/>
        </w:tabs>
        <w:spacing w:line="276" w:lineRule="auto"/>
        <w:rPr>
          <w:rFonts w:ascii="Book Antiqua" w:hAnsi="Book Antiqua" w:cs="Bookman Old Style"/>
          <w:sz w:val="22"/>
          <w:szCs w:val="22"/>
        </w:rPr>
      </w:pPr>
    </w:p>
    <w:p w:rsidR="004D6613" w:rsidRDefault="004D6613" w:rsidP="004D6613">
      <w:pPr>
        <w:tabs>
          <w:tab w:val="left" w:pos="0"/>
        </w:tabs>
        <w:spacing w:line="276" w:lineRule="auto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ab/>
      </w:r>
      <w:r>
        <w:rPr>
          <w:rFonts w:ascii="Book Antiqua" w:hAnsi="Book Antiqua" w:cs="Century Gothic"/>
          <w:b/>
          <w:bCs/>
          <w:sz w:val="22"/>
          <w:szCs w:val="22"/>
        </w:rPr>
        <w:tab/>
      </w:r>
      <w:r>
        <w:rPr>
          <w:rFonts w:ascii="Book Antiqua" w:hAnsi="Book Antiqua" w:cs="Century Gothic"/>
          <w:b/>
          <w:bCs/>
          <w:sz w:val="22"/>
          <w:szCs w:val="22"/>
        </w:rPr>
        <w:tab/>
      </w:r>
      <w:r>
        <w:rPr>
          <w:rFonts w:ascii="Book Antiqua" w:hAnsi="Book Antiqua" w:cs="Century Gothic"/>
          <w:b/>
          <w:bCs/>
          <w:sz w:val="22"/>
          <w:szCs w:val="22"/>
        </w:rPr>
        <w:tab/>
      </w:r>
    </w:p>
    <w:p w:rsidR="004D6613" w:rsidRDefault="004D6613" w:rsidP="004D6613">
      <w:pPr>
        <w:tabs>
          <w:tab w:val="left" w:pos="0"/>
        </w:tabs>
        <w:spacing w:line="276" w:lineRule="auto"/>
        <w:rPr>
          <w:rFonts w:ascii="Book Antiqua" w:hAnsi="Book Antiqua"/>
          <w:sz w:val="22"/>
          <w:szCs w:val="22"/>
        </w:rPr>
      </w:pPr>
    </w:p>
    <w:p w:rsidR="004D6613" w:rsidRDefault="004D6613" w:rsidP="004D6613">
      <w:pPr>
        <w:widowControl/>
        <w:tabs>
          <w:tab w:val="num" w:pos="426"/>
        </w:tabs>
        <w:suppressAutoHyphens w:val="0"/>
        <w:spacing w:line="276" w:lineRule="auto"/>
        <w:jc w:val="both"/>
        <w:rPr>
          <w:rFonts w:ascii="Book Antiqua" w:hAnsi="Book Antiqua" w:cs="Century Gothic"/>
          <w:b/>
          <w:bCs/>
          <w:i/>
          <w:iCs/>
          <w:sz w:val="22"/>
          <w:szCs w:val="22"/>
          <w:lang w:eastAsia="pl-PL"/>
        </w:rPr>
      </w:pP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Zamawiający – Uniwersytet Kazimierza Wielkiego w Bydgoszczy odpowiada na pytanie, które wpłynęło do Zapytania Ofertowego nr </w:t>
      </w:r>
      <w:r w:rsidRPr="004D6613">
        <w:rPr>
          <w:rFonts w:ascii="Book Antiqua" w:hAnsi="Book Antiqua" w:cs="Century Gothic"/>
          <w:sz w:val="22"/>
          <w:szCs w:val="22"/>
          <w:lang w:eastAsia="pl-PL"/>
        </w:rPr>
        <w:t>UKW/DZP-282-ZO-16/2017</w:t>
      </w:r>
      <w:r>
        <w:rPr>
          <w:rFonts w:ascii="Book Antiqua" w:hAnsi="Book Antiqua" w:cs="Century Gothic"/>
          <w:sz w:val="22"/>
          <w:szCs w:val="22"/>
          <w:lang w:eastAsia="pl-PL"/>
        </w:rPr>
        <w:t xml:space="preserve">                                        </w:t>
      </w:r>
      <w:proofErr w:type="spellStart"/>
      <w:r>
        <w:rPr>
          <w:rFonts w:ascii="Book Antiqua" w:hAnsi="Book Antiqua" w:cs="Century Gothic"/>
          <w:sz w:val="22"/>
          <w:szCs w:val="22"/>
        </w:rPr>
        <w:t>pn</w:t>
      </w:r>
      <w:proofErr w:type="spellEnd"/>
      <w:r>
        <w:rPr>
          <w:rFonts w:ascii="Book Antiqua" w:hAnsi="Book Antiqua" w:cs="Century Gothic"/>
          <w:sz w:val="22"/>
          <w:szCs w:val="22"/>
        </w:rPr>
        <w:t xml:space="preserve">: </w:t>
      </w:r>
      <w:r>
        <w:rPr>
          <w:rFonts w:ascii="Book Antiqua" w:hAnsi="Book Antiqua" w:cs="Century Gothic"/>
          <w:b/>
          <w:bCs/>
          <w:sz w:val="22"/>
          <w:szCs w:val="22"/>
        </w:rPr>
        <w:t>„</w:t>
      </w:r>
      <w:r w:rsidRPr="004D6613">
        <w:rPr>
          <w:rFonts w:ascii="Book Antiqua" w:hAnsi="Book Antiqua" w:cs="Century Gothic"/>
          <w:b/>
          <w:bCs/>
          <w:i/>
          <w:iCs/>
          <w:sz w:val="22"/>
          <w:szCs w:val="22"/>
          <w:lang w:eastAsia="pl-PL"/>
        </w:rPr>
        <w:t>Dostawa materiałów eksploatacyjnych dla central wentylacyjnych  w obiektach UKW w Bydgoszczy</w:t>
      </w:r>
      <w:r>
        <w:rPr>
          <w:rFonts w:ascii="Book Antiqua" w:hAnsi="Book Antiqua" w:cs="Century Gothic"/>
          <w:b/>
          <w:bCs/>
          <w:i/>
          <w:iCs/>
          <w:sz w:val="22"/>
          <w:szCs w:val="22"/>
          <w:lang w:eastAsia="pl-PL"/>
        </w:rPr>
        <w:t>”</w:t>
      </w:r>
      <w:r>
        <w:rPr>
          <w:rFonts w:ascii="Book Antiqua" w:hAnsi="Book Antiqua" w:cs="Century Gothic"/>
          <w:sz w:val="22"/>
          <w:szCs w:val="22"/>
        </w:rPr>
        <w:t xml:space="preserve"> dnia </w:t>
      </w:r>
      <w:r w:rsidR="00C7260B" w:rsidRPr="00C7260B">
        <w:rPr>
          <w:rFonts w:ascii="Book Antiqua" w:hAnsi="Book Antiqua" w:cs="Century Gothic"/>
          <w:sz w:val="22"/>
          <w:szCs w:val="22"/>
        </w:rPr>
        <w:t>20</w:t>
      </w:r>
      <w:r w:rsidRPr="00C7260B">
        <w:rPr>
          <w:rFonts w:ascii="Book Antiqua" w:hAnsi="Book Antiqua" w:cs="Century Gothic"/>
          <w:sz w:val="22"/>
          <w:szCs w:val="22"/>
        </w:rPr>
        <w:t>. 0</w:t>
      </w:r>
      <w:r w:rsidR="00C7260B" w:rsidRPr="00C7260B">
        <w:rPr>
          <w:rFonts w:ascii="Book Antiqua" w:hAnsi="Book Antiqua" w:cs="Century Gothic"/>
          <w:sz w:val="22"/>
          <w:szCs w:val="22"/>
        </w:rPr>
        <w:t>2</w:t>
      </w:r>
      <w:r w:rsidRPr="00C7260B">
        <w:rPr>
          <w:rFonts w:ascii="Book Antiqua" w:hAnsi="Book Antiqua" w:cs="Century Gothic"/>
          <w:sz w:val="22"/>
          <w:szCs w:val="22"/>
        </w:rPr>
        <w:t>. 2017</w:t>
      </w:r>
      <w:r>
        <w:rPr>
          <w:rFonts w:ascii="Book Antiqua" w:hAnsi="Book Antiqua" w:cs="Century Gothic"/>
          <w:sz w:val="22"/>
          <w:szCs w:val="22"/>
        </w:rPr>
        <w:t xml:space="preserve"> r. </w:t>
      </w:r>
      <w:r w:rsidR="006D149E">
        <w:rPr>
          <w:rFonts w:ascii="Book Antiqua" w:hAnsi="Book Antiqua" w:cs="Century Gothic"/>
          <w:sz w:val="22"/>
          <w:szCs w:val="22"/>
        </w:rPr>
        <w:t>:</w:t>
      </w:r>
      <w:r>
        <w:rPr>
          <w:rFonts w:ascii="Book Antiqua" w:hAnsi="Book Antiqua" w:cs="Century Gothic"/>
          <w:sz w:val="22"/>
          <w:szCs w:val="22"/>
        </w:rPr>
        <w:t xml:space="preserve"> </w:t>
      </w:r>
    </w:p>
    <w:p w:rsidR="004D6613" w:rsidRDefault="004D6613" w:rsidP="004D6613">
      <w:pPr>
        <w:pStyle w:val="Default"/>
        <w:spacing w:before="60" w:after="60" w:line="276" w:lineRule="auto"/>
        <w:rPr>
          <w:rFonts w:ascii="Book Antiqua" w:hAnsi="Book Antiqua"/>
          <w:sz w:val="22"/>
          <w:szCs w:val="22"/>
          <w:shd w:val="clear" w:color="auto" w:fill="FFFFFF"/>
        </w:rPr>
      </w:pPr>
    </w:p>
    <w:p w:rsidR="004D6613" w:rsidRDefault="004D6613" w:rsidP="004D6613">
      <w:pPr>
        <w:pStyle w:val="Default"/>
        <w:spacing w:before="60" w:after="60" w:line="276" w:lineRule="auto"/>
        <w:jc w:val="both"/>
        <w:rPr>
          <w:rFonts w:ascii="Book Antiqua" w:hAnsi="Book Antiqua" w:cs="Century Gothic"/>
          <w:b/>
          <w:bCs/>
          <w:sz w:val="22"/>
          <w:szCs w:val="22"/>
          <w:shd w:val="clear" w:color="auto" w:fill="FFFFFF"/>
        </w:rPr>
      </w:pPr>
      <w:r>
        <w:rPr>
          <w:rFonts w:ascii="Book Antiqua" w:hAnsi="Book Antiqua" w:cs="Century Gothic"/>
          <w:b/>
          <w:bCs/>
          <w:sz w:val="22"/>
          <w:szCs w:val="22"/>
          <w:shd w:val="clear" w:color="auto" w:fill="FFFFFF"/>
        </w:rPr>
        <w:t xml:space="preserve">Pytanie: </w:t>
      </w:r>
    </w:p>
    <w:p w:rsidR="004D6613" w:rsidRDefault="004D6613" w:rsidP="004D6613">
      <w:pPr>
        <w:widowControl/>
        <w:suppressAutoHyphens w:val="0"/>
        <w:spacing w:line="276" w:lineRule="auto"/>
        <w:jc w:val="both"/>
        <w:rPr>
          <w:rFonts w:ascii="Book Antiqua" w:eastAsia="Times New Roman" w:hAnsi="Book Antiqua" w:cs="Century Gothic"/>
          <w:kern w:val="0"/>
          <w:sz w:val="22"/>
          <w:szCs w:val="22"/>
          <w:lang w:eastAsia="pl-PL"/>
        </w:rPr>
      </w:pPr>
      <w:r w:rsidRPr="004D6613">
        <w:rPr>
          <w:rFonts w:ascii="Book Antiqua" w:eastAsia="Times New Roman" w:hAnsi="Book Antiqua" w:cs="Century Gothic"/>
          <w:kern w:val="0"/>
          <w:sz w:val="22"/>
          <w:szCs w:val="22"/>
          <w:lang w:eastAsia="pl-PL"/>
        </w:rPr>
        <w:t>Czy w zapytaniu NR UKW/DZP-282-ZO-16/2017 można złożyć ofertę częściową tylko na filtry powietrza?</w:t>
      </w:r>
    </w:p>
    <w:p w:rsidR="004D6613" w:rsidRDefault="004D6613" w:rsidP="004D6613">
      <w:pPr>
        <w:widowControl/>
        <w:suppressAutoHyphens w:val="0"/>
        <w:spacing w:line="276" w:lineRule="auto"/>
        <w:jc w:val="both"/>
        <w:rPr>
          <w:rFonts w:ascii="Book Antiqua" w:hAnsi="Book Antiqua" w:cs="Century Gothic"/>
          <w:color w:val="000000"/>
          <w:kern w:val="0"/>
          <w:sz w:val="22"/>
          <w:szCs w:val="22"/>
          <w:lang w:eastAsia="pl-PL"/>
        </w:rPr>
      </w:pPr>
    </w:p>
    <w:p w:rsidR="004D6613" w:rsidRDefault="004D6613" w:rsidP="004D6613">
      <w:pPr>
        <w:pStyle w:val="Default"/>
        <w:spacing w:before="60" w:after="60" w:line="276" w:lineRule="auto"/>
        <w:jc w:val="both"/>
        <w:rPr>
          <w:rFonts w:ascii="Book Antiqua" w:hAnsi="Book Antiqua" w:cs="Century Gothic"/>
          <w:b/>
          <w:bCs/>
          <w:sz w:val="22"/>
          <w:szCs w:val="22"/>
          <w:shd w:val="clear" w:color="auto" w:fill="FFFFFF"/>
        </w:rPr>
      </w:pPr>
      <w:r>
        <w:rPr>
          <w:rFonts w:ascii="Book Antiqua" w:hAnsi="Book Antiqua" w:cs="Century Gothic"/>
          <w:b/>
          <w:bCs/>
          <w:sz w:val="22"/>
          <w:szCs w:val="22"/>
          <w:shd w:val="clear" w:color="auto" w:fill="FFFFFF"/>
        </w:rPr>
        <w:t>Odpowiedź:</w:t>
      </w:r>
    </w:p>
    <w:p w:rsidR="004D6613" w:rsidRDefault="004D6613" w:rsidP="004D6613">
      <w:pPr>
        <w:pStyle w:val="Default"/>
        <w:spacing w:before="60" w:after="60" w:line="276" w:lineRule="auto"/>
        <w:jc w:val="both"/>
        <w:rPr>
          <w:rFonts w:ascii="Book Antiqua" w:hAnsi="Book Antiqua" w:cs="Century Gothic"/>
          <w:sz w:val="22"/>
          <w:szCs w:val="22"/>
          <w:shd w:val="clear" w:color="auto" w:fill="FFFFFF"/>
        </w:rPr>
      </w:pPr>
      <w:r>
        <w:rPr>
          <w:rFonts w:ascii="Book Antiqua" w:hAnsi="Book Antiqua" w:cs="Century Gothic"/>
          <w:sz w:val="22"/>
          <w:szCs w:val="22"/>
          <w:shd w:val="clear" w:color="auto" w:fill="FFFFFF"/>
        </w:rPr>
        <w:t>Zamaw</w:t>
      </w:r>
      <w:r>
        <w:rPr>
          <w:rFonts w:ascii="Book Antiqua" w:hAnsi="Book Antiqua" w:cs="Century Gothic"/>
          <w:sz w:val="22"/>
          <w:szCs w:val="22"/>
          <w:shd w:val="clear" w:color="auto" w:fill="FFFFFF"/>
        </w:rPr>
        <w:t>iający nie dopuszcza możliwości złożenia oferty częściowej.</w:t>
      </w:r>
    </w:p>
    <w:p w:rsidR="004D6613" w:rsidRDefault="004D6613" w:rsidP="004D6613">
      <w:pPr>
        <w:pStyle w:val="Default"/>
        <w:spacing w:before="60" w:after="60" w:line="276" w:lineRule="auto"/>
        <w:jc w:val="both"/>
        <w:rPr>
          <w:rFonts w:ascii="Book Antiqua" w:hAnsi="Book Antiqua" w:cs="Century Gothic"/>
          <w:sz w:val="22"/>
          <w:szCs w:val="22"/>
          <w:shd w:val="clear" w:color="auto" w:fill="FFFFFF"/>
        </w:rPr>
      </w:pPr>
    </w:p>
    <w:p w:rsidR="004D6613" w:rsidRDefault="004D6613" w:rsidP="004D6613">
      <w:pPr>
        <w:pStyle w:val="Default"/>
        <w:spacing w:before="60" w:after="60" w:line="276" w:lineRule="auto"/>
        <w:jc w:val="right"/>
        <w:rPr>
          <w:rFonts w:ascii="Book Antiqua" w:hAnsi="Book Antiqua" w:cs="Century Gothic"/>
          <w:sz w:val="22"/>
          <w:szCs w:val="22"/>
          <w:shd w:val="clear" w:color="auto" w:fill="FFFFFF"/>
        </w:rPr>
      </w:pPr>
    </w:p>
    <w:p w:rsidR="004D6613" w:rsidRDefault="004D6613" w:rsidP="004D6613">
      <w:pPr>
        <w:pStyle w:val="Default"/>
        <w:spacing w:before="60" w:after="60" w:line="276" w:lineRule="auto"/>
        <w:jc w:val="right"/>
        <w:rPr>
          <w:rFonts w:ascii="Book Antiqua" w:hAnsi="Book Antiqua" w:cs="Century Gothic"/>
          <w:sz w:val="22"/>
          <w:szCs w:val="22"/>
          <w:shd w:val="clear" w:color="auto" w:fill="FFFFFF"/>
        </w:rPr>
      </w:pPr>
    </w:p>
    <w:p w:rsidR="004D6613" w:rsidRPr="00337906" w:rsidRDefault="004D6613" w:rsidP="004D6613">
      <w:pPr>
        <w:pStyle w:val="Default"/>
        <w:spacing w:before="60" w:after="60" w:line="276" w:lineRule="auto"/>
        <w:jc w:val="right"/>
        <w:rPr>
          <w:rFonts w:ascii="Book Antiqua" w:hAnsi="Book Antiqua" w:cs="Century Gothic"/>
          <w:b/>
          <w:color w:val="auto"/>
          <w:sz w:val="22"/>
          <w:szCs w:val="22"/>
          <w:shd w:val="clear" w:color="auto" w:fill="FFFFFF"/>
        </w:rPr>
      </w:pPr>
      <w:bookmarkStart w:id="0" w:name="_GoBack"/>
      <w:r w:rsidRPr="00337906">
        <w:rPr>
          <w:rFonts w:ascii="Book Antiqua" w:hAnsi="Book Antiqua" w:cs="Century Gothic"/>
          <w:b/>
          <w:color w:val="auto"/>
          <w:sz w:val="22"/>
          <w:szCs w:val="22"/>
          <w:shd w:val="clear" w:color="auto" w:fill="FFFFFF"/>
        </w:rPr>
        <w:t>Kanclerz UKW</w:t>
      </w:r>
    </w:p>
    <w:p w:rsidR="004D6613" w:rsidRPr="00337906" w:rsidRDefault="004D6613" w:rsidP="004D6613">
      <w:pPr>
        <w:pStyle w:val="Default"/>
        <w:spacing w:before="60" w:after="60" w:line="276" w:lineRule="auto"/>
        <w:jc w:val="right"/>
        <w:rPr>
          <w:rFonts w:ascii="Book Antiqua" w:hAnsi="Book Antiqua" w:cs="Century Gothic"/>
          <w:b/>
          <w:color w:val="auto"/>
          <w:sz w:val="22"/>
          <w:szCs w:val="22"/>
          <w:shd w:val="clear" w:color="auto" w:fill="FFFFFF"/>
        </w:rPr>
      </w:pPr>
      <w:r w:rsidRPr="00337906">
        <w:rPr>
          <w:rFonts w:ascii="Book Antiqua" w:hAnsi="Book Antiqua" w:cs="Century Gothic"/>
          <w:b/>
          <w:color w:val="auto"/>
          <w:sz w:val="22"/>
          <w:szCs w:val="22"/>
          <w:shd w:val="clear" w:color="auto" w:fill="FFFFFF"/>
        </w:rPr>
        <w:t>mgr Renata Malak</w:t>
      </w:r>
    </w:p>
    <w:bookmarkEnd w:id="0"/>
    <w:p w:rsidR="004D6613" w:rsidRDefault="004D6613" w:rsidP="004D6613">
      <w:pPr>
        <w:pStyle w:val="Default"/>
        <w:spacing w:before="60" w:after="60" w:line="276" w:lineRule="auto"/>
        <w:ind w:left="5664" w:firstLine="708"/>
        <w:jc w:val="right"/>
        <w:rPr>
          <w:rFonts w:ascii="Book Antiqua" w:hAnsi="Book Antiqua" w:cs="Century Gothic"/>
          <w:sz w:val="22"/>
          <w:szCs w:val="22"/>
          <w:shd w:val="clear" w:color="auto" w:fill="FFFFFF"/>
        </w:rPr>
      </w:pPr>
    </w:p>
    <w:p w:rsidR="004D6613" w:rsidRDefault="004D6613" w:rsidP="004D6613">
      <w:pPr>
        <w:spacing w:line="276" w:lineRule="auto"/>
        <w:rPr>
          <w:rFonts w:ascii="Book Antiqua" w:hAnsi="Book Antiqua"/>
          <w:sz w:val="22"/>
          <w:szCs w:val="22"/>
        </w:rPr>
      </w:pP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613"/>
    <w:rsid w:val="00337906"/>
    <w:rsid w:val="004D6613"/>
    <w:rsid w:val="006D149E"/>
    <w:rsid w:val="007F656C"/>
    <w:rsid w:val="00C7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6613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4D6613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rsid w:val="004D6613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paragraph" w:customStyle="1" w:styleId="Default">
    <w:name w:val="Default"/>
    <w:basedOn w:val="Normalny"/>
    <w:uiPriority w:val="99"/>
    <w:semiHidden/>
    <w:rsid w:val="004D6613"/>
    <w:pPr>
      <w:autoSpaceDE w:val="0"/>
    </w:pPr>
    <w:rPr>
      <w:rFonts w:eastAsia="Times New Roman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6613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4D6613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rsid w:val="004D6613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paragraph" w:customStyle="1" w:styleId="Default">
    <w:name w:val="Default"/>
    <w:basedOn w:val="Normalny"/>
    <w:uiPriority w:val="99"/>
    <w:semiHidden/>
    <w:rsid w:val="004D6613"/>
    <w:pPr>
      <w:autoSpaceDE w:val="0"/>
    </w:pPr>
    <w:rPr>
      <w:rFonts w:eastAsia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76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132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2017-02-21T08:32:00Z</cp:lastPrinted>
  <dcterms:created xsi:type="dcterms:W3CDTF">2017-02-21T06:37:00Z</dcterms:created>
  <dcterms:modified xsi:type="dcterms:W3CDTF">2017-02-21T08:32:00Z</dcterms:modified>
</cp:coreProperties>
</file>