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4ED" w:rsidRPr="004C5564" w:rsidRDefault="00E244ED" w:rsidP="00101C50">
      <w:pPr>
        <w:spacing w:before="100" w:beforeAutospacing="1" w:after="100" w:afterAutospacing="1" w:line="240" w:lineRule="auto"/>
        <w:jc w:val="center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E244ED" w:rsidRPr="004C5564" w:rsidRDefault="00247BF9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>
        <w:rPr>
          <w:rFonts w:ascii="Book Antiqua" w:eastAsia="Times New Roman" w:hAnsi="Book Antiqua" w:cs="Times New Roman"/>
          <w:noProof/>
          <w:sz w:val="24"/>
          <w:szCs w:val="24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9pt;margin-top:9pt;width:1in;height:1in;z-index:251659264">
            <v:imagedata r:id="rId8" o:title=""/>
            <w10:wrap type="square" side="right"/>
          </v:shape>
          <o:OLEObject Type="Embed" ProgID="MSPhotoEd.3" ShapeID="_x0000_s1026" DrawAspect="Content" ObjectID="_1554022574" r:id="rId9"/>
        </w:pict>
      </w:r>
    </w:p>
    <w:p w:rsidR="00E244ED" w:rsidRPr="004C5564" w:rsidRDefault="00E244ED" w:rsidP="00E244ED">
      <w:pPr>
        <w:spacing w:after="0" w:line="240" w:lineRule="auto"/>
        <w:ind w:left="708" w:firstLine="708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C556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</w:t>
      </w:r>
    </w:p>
    <w:p w:rsidR="00E244ED" w:rsidRPr="004C5564" w:rsidRDefault="00E244ED" w:rsidP="00E244ED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C556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 BYDGOSZCZY</w:t>
      </w:r>
    </w:p>
    <w:p w:rsidR="00E244ED" w:rsidRPr="004C5564" w:rsidRDefault="00E244ED" w:rsidP="00E244ED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4C5564">
        <w:rPr>
          <w:rFonts w:ascii="Book Antiqua" w:eastAsia="Times New Roman" w:hAnsi="Book Antiqua" w:cs="Times New Roman"/>
          <w:sz w:val="18"/>
          <w:szCs w:val="18"/>
          <w:lang w:eastAsia="pl-PL"/>
        </w:rPr>
        <w:t>ul. Chodkiewicza 30, 85 – 064 Bydgoszcz, tel. (52) 341 91 35, fax (52) 360 82 06</w:t>
      </w:r>
    </w:p>
    <w:p w:rsidR="00E244ED" w:rsidRPr="004C5564" w:rsidRDefault="00E244ED" w:rsidP="00E244ED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4C5564">
        <w:rPr>
          <w:rFonts w:ascii="Book Antiqua" w:eastAsia="Times New Roman" w:hAnsi="Book Antiqua" w:cs="Times New Roman"/>
          <w:sz w:val="20"/>
          <w:szCs w:val="20"/>
          <w:lang w:eastAsia="pl-PL"/>
        </w:rPr>
        <w:t>NIP 5542647568 REGON 340057695</w:t>
      </w:r>
    </w:p>
    <w:p w:rsidR="00E244ED" w:rsidRPr="004C5564" w:rsidRDefault="00247BF9" w:rsidP="00F16566">
      <w:pPr>
        <w:spacing w:after="0" w:line="240" w:lineRule="auto"/>
        <w:ind w:left="4248" w:firstLine="708"/>
        <w:rPr>
          <w:rFonts w:ascii="Book Antiqua" w:eastAsia="Times New Roman" w:hAnsi="Book Antiqua" w:cs="Times New Roman"/>
          <w:sz w:val="18"/>
          <w:szCs w:val="18"/>
          <w:u w:val="single"/>
          <w:lang w:eastAsia="pl-PL"/>
        </w:rPr>
      </w:pPr>
      <w:hyperlink r:id="rId10" w:history="1">
        <w:r w:rsidR="00E244ED" w:rsidRPr="004C5564">
          <w:rPr>
            <w:rFonts w:ascii="Book Antiqua" w:eastAsia="Times New Roman" w:hAnsi="Book Antiqua" w:cs="Times New Roman"/>
            <w:color w:val="0000FF"/>
            <w:sz w:val="18"/>
            <w:szCs w:val="18"/>
            <w:u w:val="single"/>
            <w:lang w:eastAsia="pl-PL"/>
          </w:rPr>
          <w:t>www.ukw.edu.pl</w:t>
        </w:r>
      </w:hyperlink>
    </w:p>
    <w:p w:rsidR="004C5564" w:rsidRPr="004C5564" w:rsidRDefault="004C5564" w:rsidP="004C5564">
      <w:pPr>
        <w:rPr>
          <w:rFonts w:ascii="Book Antiqua" w:hAnsi="Book Antiqua"/>
        </w:rPr>
      </w:pPr>
    </w:p>
    <w:p w:rsidR="004C5564" w:rsidRPr="004C5564" w:rsidRDefault="004C5564" w:rsidP="004C5564">
      <w:pPr>
        <w:jc w:val="right"/>
        <w:rPr>
          <w:rFonts w:ascii="Book Antiqua" w:hAnsi="Book Antiqua" w:cs="Century Gothic"/>
          <w:sz w:val="20"/>
          <w:szCs w:val="20"/>
        </w:rPr>
      </w:pPr>
      <w:r w:rsidRPr="004C5564">
        <w:rPr>
          <w:rFonts w:ascii="Book Antiqua" w:hAnsi="Book Antiqua" w:cs="Century Gothic"/>
          <w:sz w:val="20"/>
          <w:szCs w:val="20"/>
        </w:rPr>
        <w:t>Bydgoszcz</w:t>
      </w:r>
      <w:r>
        <w:rPr>
          <w:rFonts w:ascii="Book Antiqua" w:hAnsi="Book Antiqua" w:cs="Century Gothic"/>
          <w:sz w:val="20"/>
          <w:szCs w:val="20"/>
        </w:rPr>
        <w:t xml:space="preserve">, dn. </w:t>
      </w:r>
      <w:r w:rsidR="005F3016">
        <w:rPr>
          <w:rFonts w:ascii="Book Antiqua" w:hAnsi="Book Antiqua" w:cs="Century Gothic"/>
          <w:sz w:val="20"/>
          <w:szCs w:val="20"/>
        </w:rPr>
        <w:t>18.04</w:t>
      </w:r>
      <w:r w:rsidRPr="004C5564">
        <w:rPr>
          <w:rFonts w:ascii="Book Antiqua" w:hAnsi="Book Antiqua" w:cs="Century Gothic"/>
          <w:sz w:val="20"/>
          <w:szCs w:val="20"/>
        </w:rPr>
        <w:t>. 201</w:t>
      </w:r>
      <w:r w:rsidR="004E3A47">
        <w:rPr>
          <w:rFonts w:ascii="Book Antiqua" w:hAnsi="Book Antiqua" w:cs="Century Gothic"/>
          <w:sz w:val="20"/>
          <w:szCs w:val="20"/>
        </w:rPr>
        <w:t>7</w:t>
      </w:r>
      <w:r w:rsidRPr="004C5564">
        <w:rPr>
          <w:rFonts w:ascii="Book Antiqua" w:hAnsi="Book Antiqua" w:cs="Century Gothic"/>
          <w:sz w:val="20"/>
          <w:szCs w:val="20"/>
        </w:rPr>
        <w:t xml:space="preserve"> r.</w:t>
      </w:r>
    </w:p>
    <w:p w:rsidR="004C5564" w:rsidRDefault="004C5564" w:rsidP="004C5564">
      <w:pPr>
        <w:rPr>
          <w:rFonts w:ascii="Book Antiqua" w:hAnsi="Book Antiqua" w:cs="Century Gothic"/>
          <w:sz w:val="20"/>
          <w:szCs w:val="20"/>
        </w:rPr>
      </w:pPr>
    </w:p>
    <w:p w:rsidR="004C5564" w:rsidRDefault="004C5564" w:rsidP="004C5564">
      <w:pPr>
        <w:rPr>
          <w:rFonts w:ascii="Book Antiqua" w:hAnsi="Book Antiqua" w:cs="Century Gothic"/>
          <w:i/>
          <w:sz w:val="20"/>
          <w:szCs w:val="20"/>
          <w:u w:val="single"/>
        </w:rPr>
      </w:pPr>
    </w:p>
    <w:p w:rsidR="004C5564" w:rsidRDefault="004C5564" w:rsidP="005F3016">
      <w:pPr>
        <w:rPr>
          <w:rFonts w:ascii="Book Antiqua" w:hAnsi="Book Antiqua" w:cs="Century Gothic"/>
          <w:b/>
          <w:bCs/>
          <w:i/>
          <w:iCs/>
        </w:rPr>
      </w:pPr>
      <w:r w:rsidRPr="004C5564">
        <w:rPr>
          <w:rFonts w:ascii="Book Antiqua" w:hAnsi="Book Antiqua" w:cs="Century Gothic"/>
          <w:i/>
          <w:sz w:val="20"/>
          <w:szCs w:val="20"/>
          <w:u w:val="single"/>
        </w:rPr>
        <w:t>Dotyczy:</w:t>
      </w:r>
      <w:r w:rsidRPr="004C5564">
        <w:rPr>
          <w:rFonts w:ascii="Book Antiqua" w:hAnsi="Book Antiqua" w:cs="Century Gothic"/>
          <w:i/>
          <w:sz w:val="20"/>
          <w:szCs w:val="20"/>
        </w:rPr>
        <w:t xml:space="preserve"> </w:t>
      </w:r>
      <w:r w:rsidR="005F3016" w:rsidRPr="005F3016">
        <w:rPr>
          <w:rFonts w:ascii="Book Antiqua" w:hAnsi="Book Antiqua" w:cs="Century Gothic"/>
          <w:i/>
          <w:sz w:val="20"/>
          <w:szCs w:val="20"/>
        </w:rPr>
        <w:t>Przygotowanie materiałów promujących konferencję „Dobre i złe sąsiedztwa”</w:t>
      </w:r>
    </w:p>
    <w:p w:rsidR="00344F76" w:rsidRPr="004C5564" w:rsidRDefault="00344F76" w:rsidP="004C5564">
      <w:pPr>
        <w:spacing w:line="360" w:lineRule="auto"/>
        <w:jc w:val="center"/>
        <w:rPr>
          <w:rFonts w:ascii="Book Antiqua" w:hAnsi="Book Antiqua" w:cs="Century Gothic"/>
          <w:b/>
          <w:bCs/>
          <w:i/>
          <w:iCs/>
        </w:rPr>
      </w:pPr>
    </w:p>
    <w:p w:rsidR="004C5564" w:rsidRPr="004C5564" w:rsidRDefault="004C5564" w:rsidP="004C5564">
      <w:pPr>
        <w:spacing w:line="360" w:lineRule="auto"/>
        <w:jc w:val="center"/>
        <w:rPr>
          <w:rFonts w:ascii="Book Antiqua" w:hAnsi="Book Antiqua" w:cs="Century Gothic"/>
          <w:b/>
          <w:bCs/>
        </w:rPr>
      </w:pPr>
      <w:r w:rsidRPr="004C5564">
        <w:rPr>
          <w:rFonts w:ascii="Book Antiqua" w:hAnsi="Book Antiqua" w:cs="Century Gothic"/>
          <w:b/>
          <w:bCs/>
        </w:rPr>
        <w:t>UNIEWAŻNIENIE</w:t>
      </w:r>
    </w:p>
    <w:p w:rsidR="004C5564" w:rsidRPr="00671968" w:rsidRDefault="004C5564" w:rsidP="004C5564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18"/>
          <w:szCs w:val="24"/>
          <w:lang w:eastAsia="pl-PL"/>
        </w:rPr>
      </w:pPr>
      <w:r w:rsidRPr="00671968">
        <w:rPr>
          <w:rFonts w:ascii="Book Antiqua" w:hAnsi="Book Antiqua" w:cs="Century Gothic"/>
          <w:b/>
          <w:bCs/>
        </w:rPr>
        <w:t xml:space="preserve">ZAPYTANIA OFERTOWEGO NR </w:t>
      </w:r>
      <w:r w:rsidR="005F3016" w:rsidRPr="005F3016">
        <w:rPr>
          <w:rFonts w:ascii="Book Antiqua" w:eastAsia="Times New Roman" w:hAnsi="Book Antiqua" w:cs="Times New Roman"/>
          <w:b/>
          <w:lang w:eastAsia="pl-PL"/>
        </w:rPr>
        <w:t>UKW/DZP-282-ZO-38/2017</w:t>
      </w:r>
    </w:p>
    <w:p w:rsidR="004C5564" w:rsidRDefault="004C5564" w:rsidP="004C5564">
      <w:pPr>
        <w:spacing w:after="0" w:line="240" w:lineRule="auto"/>
        <w:rPr>
          <w:rFonts w:ascii="Book Antiqua" w:hAnsi="Book Antiqua" w:cs="Century Gothic"/>
          <w:sz w:val="20"/>
          <w:szCs w:val="20"/>
        </w:rPr>
      </w:pPr>
    </w:p>
    <w:p w:rsidR="004C5564" w:rsidRDefault="004C5564" w:rsidP="004C5564">
      <w:pPr>
        <w:spacing w:after="0" w:line="360" w:lineRule="auto"/>
        <w:rPr>
          <w:rFonts w:ascii="Book Antiqua" w:hAnsi="Book Antiqua" w:cs="Century Gothic"/>
          <w:sz w:val="20"/>
          <w:szCs w:val="20"/>
        </w:rPr>
      </w:pPr>
    </w:p>
    <w:p w:rsidR="004C5564" w:rsidRPr="004C5564" w:rsidRDefault="004C5564" w:rsidP="004C5564">
      <w:pPr>
        <w:spacing w:after="0" w:line="360" w:lineRule="auto"/>
        <w:rPr>
          <w:rFonts w:ascii="Book Antiqua" w:eastAsia="Times New Roman" w:hAnsi="Book Antiqua" w:cs="Times New Roman"/>
          <w:sz w:val="18"/>
          <w:szCs w:val="24"/>
          <w:lang w:eastAsia="pl-PL"/>
        </w:rPr>
      </w:pPr>
      <w:r w:rsidRPr="004C5564">
        <w:rPr>
          <w:rFonts w:ascii="Book Antiqua" w:hAnsi="Book Antiqua" w:cs="Century Gothic"/>
          <w:sz w:val="20"/>
          <w:szCs w:val="20"/>
        </w:rPr>
        <w:tab/>
        <w:t xml:space="preserve">Uniwersytet Kazimierza Wielkiego w Bydgoszczy informuje, że  Zapytanie Ofertowe na </w:t>
      </w:r>
      <w:r w:rsidR="004E3A47" w:rsidRPr="004E3A47">
        <w:rPr>
          <w:rFonts w:ascii="Book Antiqua" w:hAnsi="Book Antiqua" w:cs="Century Gothic"/>
          <w:sz w:val="20"/>
          <w:szCs w:val="20"/>
        </w:rPr>
        <w:t>„</w:t>
      </w:r>
      <w:r w:rsidR="005F3016" w:rsidRPr="005F3016">
        <w:rPr>
          <w:rFonts w:ascii="Book Antiqua" w:hAnsi="Book Antiqua" w:cs="Century Gothic"/>
          <w:sz w:val="20"/>
          <w:szCs w:val="20"/>
        </w:rPr>
        <w:t>Przygotowanie materiałów promujących konf</w:t>
      </w:r>
      <w:r w:rsidR="005F3016">
        <w:rPr>
          <w:rFonts w:ascii="Book Antiqua" w:hAnsi="Book Antiqua" w:cs="Century Gothic"/>
          <w:sz w:val="20"/>
          <w:szCs w:val="20"/>
        </w:rPr>
        <w:t>erencję „Dobre i złe sąsiedztwa</w:t>
      </w:r>
      <w:r w:rsidR="004E3A47">
        <w:rPr>
          <w:rFonts w:ascii="Book Antiqua" w:hAnsi="Book Antiqua" w:cs="Century Gothic"/>
          <w:sz w:val="20"/>
          <w:szCs w:val="20"/>
        </w:rPr>
        <w:t>”</w:t>
      </w:r>
      <w:r w:rsidR="00C611DF">
        <w:rPr>
          <w:rFonts w:ascii="Book Antiqua" w:hAnsi="Book Antiqua" w:cs="Century Gothic"/>
          <w:sz w:val="20"/>
          <w:szCs w:val="20"/>
        </w:rPr>
        <w:t xml:space="preserve"> </w:t>
      </w:r>
      <w:r w:rsidRPr="004C5564">
        <w:rPr>
          <w:rFonts w:ascii="Book Antiqua" w:hAnsi="Book Antiqua" w:cs="Century Gothic"/>
          <w:sz w:val="20"/>
          <w:szCs w:val="20"/>
        </w:rPr>
        <w:t>o wartoś</w:t>
      </w:r>
      <w:r w:rsidR="00344F76">
        <w:rPr>
          <w:rFonts w:ascii="Book Antiqua" w:hAnsi="Book Antiqua" w:cs="Century Gothic"/>
          <w:sz w:val="20"/>
          <w:szCs w:val="20"/>
        </w:rPr>
        <w:t>ci</w:t>
      </w:r>
      <w:r w:rsidRPr="004C5564">
        <w:rPr>
          <w:rFonts w:ascii="Book Antiqua" w:hAnsi="Book Antiqua" w:cs="Century Gothic"/>
          <w:sz w:val="20"/>
          <w:szCs w:val="20"/>
        </w:rPr>
        <w:t xml:space="preserve"> nie prze</w:t>
      </w:r>
      <w:r w:rsidR="00060DD1">
        <w:rPr>
          <w:rFonts w:ascii="Book Antiqua" w:hAnsi="Book Antiqua" w:cs="Century Gothic"/>
          <w:sz w:val="20"/>
          <w:szCs w:val="20"/>
        </w:rPr>
        <w:t xml:space="preserve">kraczającej kwoty 30 tys. euro </w:t>
      </w:r>
      <w:r w:rsidRPr="004C5564">
        <w:rPr>
          <w:rFonts w:ascii="Book Antiqua" w:hAnsi="Book Antiqua" w:cs="Century Gothic"/>
          <w:sz w:val="20"/>
          <w:szCs w:val="20"/>
        </w:rPr>
        <w:t>zostało unieważnione.</w:t>
      </w:r>
    </w:p>
    <w:p w:rsidR="004C5564" w:rsidRPr="004C5564" w:rsidRDefault="004C5564" w:rsidP="004C5564">
      <w:pPr>
        <w:spacing w:line="360" w:lineRule="auto"/>
        <w:ind w:firstLine="851"/>
        <w:jc w:val="both"/>
        <w:rPr>
          <w:rFonts w:ascii="Book Antiqua" w:hAnsi="Book Antiqua" w:cs="Century Gothic"/>
          <w:sz w:val="20"/>
          <w:szCs w:val="20"/>
        </w:rPr>
      </w:pPr>
    </w:p>
    <w:p w:rsidR="004C5564" w:rsidRPr="004C5564" w:rsidRDefault="004C5564" w:rsidP="004C5564">
      <w:pPr>
        <w:spacing w:line="360" w:lineRule="auto"/>
        <w:jc w:val="both"/>
        <w:rPr>
          <w:rFonts w:ascii="Book Antiqua" w:hAnsi="Book Antiqua" w:cs="Century Gothic"/>
          <w:b/>
          <w:bCs/>
          <w:iCs/>
        </w:rPr>
      </w:pPr>
      <w:r w:rsidRPr="004C5564">
        <w:rPr>
          <w:rFonts w:ascii="Book Antiqua" w:hAnsi="Book Antiqua" w:cs="Century Gothic"/>
          <w:b/>
          <w:bCs/>
          <w:iCs/>
        </w:rPr>
        <w:t>Uzasadnienie:</w:t>
      </w:r>
    </w:p>
    <w:p w:rsidR="005F3016" w:rsidRPr="005F3016" w:rsidRDefault="004C5564" w:rsidP="005F3016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4C5564">
        <w:rPr>
          <w:rFonts w:ascii="Book Antiqua" w:hAnsi="Book Antiqua" w:cs="Century Gothic"/>
        </w:rPr>
        <w:tab/>
      </w:r>
      <w:r w:rsidR="005F3016" w:rsidRPr="005F3016">
        <w:rPr>
          <w:rFonts w:ascii="Book Antiqua" w:hAnsi="Book Antiqua" w:cs="Century Gothic"/>
          <w:sz w:val="20"/>
          <w:szCs w:val="20"/>
        </w:rPr>
        <w:t xml:space="preserve">Cena jedynej złożonej oferty, firmy </w:t>
      </w:r>
      <w:r w:rsidR="005F3016">
        <w:rPr>
          <w:rFonts w:ascii="Book Antiqua" w:hAnsi="Book Antiqua" w:cs="Century Gothic"/>
          <w:sz w:val="20"/>
          <w:szCs w:val="20"/>
        </w:rPr>
        <w:t xml:space="preserve">PPHU LIR Elżbieta </w:t>
      </w:r>
      <w:proofErr w:type="spellStart"/>
      <w:r w:rsidR="005F3016">
        <w:rPr>
          <w:rFonts w:ascii="Book Antiqua" w:hAnsi="Book Antiqua" w:cs="Century Gothic"/>
          <w:sz w:val="20"/>
          <w:szCs w:val="20"/>
        </w:rPr>
        <w:t>Zajet</w:t>
      </w:r>
      <w:proofErr w:type="spellEnd"/>
      <w:r w:rsidR="005F3016">
        <w:rPr>
          <w:rFonts w:ascii="Book Antiqua" w:hAnsi="Book Antiqua" w:cs="Century Gothic"/>
          <w:sz w:val="20"/>
          <w:szCs w:val="20"/>
        </w:rPr>
        <w:t>, ul. Grunwaldzka 2, 82-300 Elbląg</w:t>
      </w:r>
      <w:r w:rsidR="005F3016" w:rsidRPr="005F3016">
        <w:rPr>
          <w:rFonts w:ascii="Book Antiqua" w:hAnsi="Book Antiqua" w:cs="Century Gothic"/>
          <w:sz w:val="20"/>
          <w:szCs w:val="20"/>
        </w:rPr>
        <w:t>, złożonej w tej części postępowania przewyższa kwotę, którą Zamawiający zamierza przeznaczyć na sfi</w:t>
      </w:r>
      <w:r w:rsidR="005F3016">
        <w:rPr>
          <w:rFonts w:ascii="Book Antiqua" w:hAnsi="Book Antiqua" w:cs="Century Gothic"/>
          <w:sz w:val="20"/>
          <w:szCs w:val="20"/>
        </w:rPr>
        <w:t>nansowanie zamówienia, tj. 1500</w:t>
      </w:r>
      <w:r w:rsidR="005F3016" w:rsidRPr="005F3016">
        <w:rPr>
          <w:rFonts w:ascii="Book Antiqua" w:hAnsi="Book Antiqua" w:cs="Century Gothic"/>
          <w:sz w:val="20"/>
          <w:szCs w:val="20"/>
        </w:rPr>
        <w:t>,00 zł.  Cena ofert</w:t>
      </w:r>
      <w:r w:rsidR="005F3016">
        <w:rPr>
          <w:rFonts w:ascii="Book Antiqua" w:hAnsi="Book Antiqua" w:cs="Century Gothic"/>
          <w:sz w:val="20"/>
          <w:szCs w:val="20"/>
        </w:rPr>
        <w:t>y wynosi: 2275,50</w:t>
      </w:r>
      <w:r w:rsidR="005F3016" w:rsidRPr="005F3016">
        <w:rPr>
          <w:rFonts w:ascii="Book Antiqua" w:hAnsi="Book Antiqua" w:cs="Century Gothic"/>
          <w:sz w:val="20"/>
          <w:szCs w:val="20"/>
        </w:rPr>
        <w:t xml:space="preserve"> zł brutto.</w:t>
      </w:r>
    </w:p>
    <w:p w:rsidR="004C5564" w:rsidRPr="004C5564" w:rsidRDefault="005F3016" w:rsidP="005F3016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5F3016">
        <w:rPr>
          <w:rFonts w:ascii="Book Antiqua" w:hAnsi="Book Antiqua" w:cs="Century Gothic"/>
          <w:sz w:val="20"/>
          <w:szCs w:val="20"/>
        </w:rPr>
        <w:tab/>
        <w:t xml:space="preserve">Obecnie Zamawiający nie może zwiększyć kwoty na realizację zamówienia objętego przedmiotową procedurą do ceny złożonej oferty. W związku z powyższym, Zamawiający unieważnia </w:t>
      </w:r>
      <w:r>
        <w:rPr>
          <w:rFonts w:ascii="Book Antiqua" w:hAnsi="Book Antiqua" w:cs="Century Gothic"/>
          <w:sz w:val="20"/>
          <w:szCs w:val="20"/>
        </w:rPr>
        <w:t>postępowanie.</w:t>
      </w:r>
      <w:bookmarkStart w:id="0" w:name="_GoBack"/>
      <w:bookmarkEnd w:id="0"/>
    </w:p>
    <w:p w:rsidR="004C5564" w:rsidRPr="004C5564" w:rsidRDefault="004C5564" w:rsidP="004C5564">
      <w:pPr>
        <w:ind w:firstLine="4962"/>
        <w:rPr>
          <w:rFonts w:ascii="Book Antiqua" w:hAnsi="Book Antiqua" w:cs="Century Gothic"/>
          <w:sz w:val="20"/>
          <w:szCs w:val="20"/>
        </w:rPr>
      </w:pPr>
    </w:p>
    <w:p w:rsidR="004C5564" w:rsidRPr="004C5564" w:rsidRDefault="004C5564" w:rsidP="00344F76">
      <w:pPr>
        <w:rPr>
          <w:rFonts w:ascii="Book Antiqua" w:hAnsi="Book Antiqua" w:cs="Century Gothic"/>
          <w:sz w:val="20"/>
          <w:szCs w:val="20"/>
        </w:rPr>
      </w:pPr>
    </w:p>
    <w:p w:rsidR="004E3A47" w:rsidRDefault="004E3A47" w:rsidP="004E3A47">
      <w:pPr>
        <w:ind w:firstLine="4962"/>
        <w:jc w:val="right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Kanclerz UKW</w:t>
      </w:r>
    </w:p>
    <w:p w:rsidR="004E3A47" w:rsidRPr="004C5564" w:rsidRDefault="004E3A47" w:rsidP="00671968">
      <w:pPr>
        <w:ind w:firstLine="4962"/>
        <w:jc w:val="right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mgr Renata Malak</w:t>
      </w:r>
    </w:p>
    <w:p w:rsidR="00E012F3" w:rsidRPr="004C5564" w:rsidRDefault="00E012F3" w:rsidP="004C5564">
      <w:pPr>
        <w:spacing w:before="240"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sectPr w:rsidR="00E012F3" w:rsidRPr="004C5564" w:rsidSect="00E244ED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7BF9" w:rsidRDefault="00247BF9" w:rsidP="004E3A47">
      <w:pPr>
        <w:spacing w:after="0" w:line="240" w:lineRule="auto"/>
      </w:pPr>
      <w:r>
        <w:separator/>
      </w:r>
    </w:p>
  </w:endnote>
  <w:endnote w:type="continuationSeparator" w:id="0">
    <w:p w:rsidR="00247BF9" w:rsidRDefault="00247BF9" w:rsidP="004E3A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7BF9" w:rsidRDefault="00247BF9" w:rsidP="004E3A47">
      <w:pPr>
        <w:spacing w:after="0" w:line="240" w:lineRule="auto"/>
      </w:pPr>
      <w:r>
        <w:separator/>
      </w:r>
    </w:p>
  </w:footnote>
  <w:footnote w:type="continuationSeparator" w:id="0">
    <w:p w:rsidR="00247BF9" w:rsidRDefault="00247BF9" w:rsidP="004E3A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40"/>
        </w:tabs>
        <w:ind w:left="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4ED"/>
    <w:rsid w:val="00036E29"/>
    <w:rsid w:val="00060DD1"/>
    <w:rsid w:val="00065190"/>
    <w:rsid w:val="00101C50"/>
    <w:rsid w:val="00104E03"/>
    <w:rsid w:val="001938E0"/>
    <w:rsid w:val="00247BF9"/>
    <w:rsid w:val="00305525"/>
    <w:rsid w:val="00344F76"/>
    <w:rsid w:val="004C5564"/>
    <w:rsid w:val="004E3A47"/>
    <w:rsid w:val="00511973"/>
    <w:rsid w:val="00595FCE"/>
    <w:rsid w:val="005F3016"/>
    <w:rsid w:val="00671968"/>
    <w:rsid w:val="0086458D"/>
    <w:rsid w:val="00896295"/>
    <w:rsid w:val="008B20EF"/>
    <w:rsid w:val="008F4B3D"/>
    <w:rsid w:val="0098722C"/>
    <w:rsid w:val="00AD11A8"/>
    <w:rsid w:val="00B81C0B"/>
    <w:rsid w:val="00C611DF"/>
    <w:rsid w:val="00E012F3"/>
    <w:rsid w:val="00E244ED"/>
    <w:rsid w:val="00E67DD1"/>
    <w:rsid w:val="00EF5F7E"/>
    <w:rsid w:val="00F16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2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1">
    <w:name w:val="Znak1"/>
    <w:basedOn w:val="Normalny"/>
    <w:rsid w:val="00E244E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1C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1C50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E3A4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E3A4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E3A4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E3A4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E3A47"/>
    <w:rPr>
      <w:b/>
      <w:bCs/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E3A4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E3A4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E3A47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2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1">
    <w:name w:val="Znak1"/>
    <w:basedOn w:val="Normalny"/>
    <w:rsid w:val="00E244E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1C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1C50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E3A4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E3A4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E3A4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E3A4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E3A47"/>
    <w:rPr>
      <w:b/>
      <w:bCs/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E3A4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E3A4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E3A4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18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ukw.edu.pl/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162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2017-01-26T10:57:00Z</cp:lastPrinted>
  <dcterms:created xsi:type="dcterms:W3CDTF">2017-04-18T10:10:00Z</dcterms:created>
  <dcterms:modified xsi:type="dcterms:W3CDTF">2017-04-18T10:10:00Z</dcterms:modified>
</cp:coreProperties>
</file>