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45FE" w:rsidRPr="006745FE" w:rsidRDefault="006745FE" w:rsidP="0030139A">
      <w:pPr>
        <w:pStyle w:val="NormalnyWeb"/>
        <w:jc w:val="center"/>
        <w:rPr>
          <w:rFonts w:cs="Calibri"/>
          <w:b/>
          <w:color w:val="000000"/>
          <w:sz w:val="28"/>
          <w:szCs w:val="28"/>
        </w:rPr>
      </w:pPr>
      <w:r w:rsidRPr="006745FE">
        <w:rPr>
          <w:rFonts w:cs="Calibri"/>
          <w:b/>
          <w:color w:val="000000"/>
          <w:sz w:val="28"/>
          <w:szCs w:val="28"/>
        </w:rPr>
        <w:t>XXVII Międzynarodowy Festiwal Muzyki Sakralnej „Gaude Mater”</w:t>
      </w:r>
    </w:p>
    <w:p w:rsidR="006745FE" w:rsidRDefault="006745FE" w:rsidP="0030139A">
      <w:pPr>
        <w:pStyle w:val="NormalnyWeb"/>
        <w:jc w:val="center"/>
        <w:rPr>
          <w:rFonts w:cs="Calibri"/>
          <w:b/>
          <w:color w:val="000000"/>
          <w:sz w:val="24"/>
          <w:szCs w:val="24"/>
        </w:rPr>
      </w:pPr>
    </w:p>
    <w:p w:rsidR="0030139A" w:rsidRPr="006745FE" w:rsidRDefault="00DD69C1" w:rsidP="0030139A">
      <w:pPr>
        <w:pStyle w:val="NormalnyWeb"/>
        <w:jc w:val="center"/>
        <w:rPr>
          <w:rFonts w:cs="Calibri"/>
          <w:color w:val="000000"/>
          <w:sz w:val="24"/>
          <w:szCs w:val="24"/>
        </w:rPr>
      </w:pPr>
      <w:r w:rsidRPr="006745FE">
        <w:rPr>
          <w:rFonts w:cs="Calibri"/>
          <w:color w:val="000000"/>
          <w:sz w:val="24"/>
          <w:szCs w:val="24"/>
        </w:rPr>
        <w:t>Koncert z okazji 500. rocznicy</w:t>
      </w:r>
      <w:r w:rsidR="0030139A" w:rsidRPr="006745FE">
        <w:rPr>
          <w:rFonts w:cs="Calibri"/>
          <w:color w:val="000000"/>
          <w:sz w:val="24"/>
          <w:szCs w:val="24"/>
        </w:rPr>
        <w:t xml:space="preserve"> Reformacji, </w:t>
      </w:r>
    </w:p>
    <w:p w:rsidR="00DD69C1" w:rsidRPr="006745FE" w:rsidRDefault="00DD69C1" w:rsidP="0030139A">
      <w:pPr>
        <w:pStyle w:val="NormalnyWeb"/>
        <w:jc w:val="center"/>
        <w:rPr>
          <w:rFonts w:cs="Calibri"/>
          <w:color w:val="000000"/>
          <w:sz w:val="24"/>
          <w:szCs w:val="24"/>
        </w:rPr>
      </w:pPr>
      <w:r w:rsidRPr="006745FE">
        <w:rPr>
          <w:rFonts w:cs="Calibri"/>
          <w:color w:val="000000"/>
          <w:sz w:val="24"/>
          <w:szCs w:val="24"/>
        </w:rPr>
        <w:t xml:space="preserve">Kościół </w:t>
      </w:r>
      <w:r w:rsidR="0030139A" w:rsidRPr="006745FE">
        <w:rPr>
          <w:rFonts w:cs="Calibri"/>
          <w:color w:val="000000"/>
          <w:sz w:val="24"/>
          <w:szCs w:val="24"/>
        </w:rPr>
        <w:t>Zbawiciela w Bydgoszczy,</w:t>
      </w:r>
      <w:r w:rsidR="006745FE" w:rsidRPr="006745FE">
        <w:rPr>
          <w:rFonts w:cs="Calibri"/>
          <w:color w:val="000000"/>
          <w:sz w:val="24"/>
          <w:szCs w:val="24"/>
        </w:rPr>
        <w:t xml:space="preserve"> 7 maja 2017,</w:t>
      </w:r>
      <w:r w:rsidR="0030139A" w:rsidRPr="006745FE">
        <w:rPr>
          <w:rFonts w:cs="Calibri"/>
          <w:color w:val="000000"/>
          <w:sz w:val="24"/>
          <w:szCs w:val="24"/>
        </w:rPr>
        <w:t xml:space="preserve"> godz. 19.00</w:t>
      </w:r>
    </w:p>
    <w:p w:rsidR="00DD69C1" w:rsidRPr="006745FE" w:rsidRDefault="00DD69C1" w:rsidP="00DD69C1">
      <w:pPr>
        <w:pStyle w:val="NormalnyWeb"/>
        <w:rPr>
          <w:rFonts w:cs="Calibri"/>
          <w:color w:val="000000"/>
        </w:rPr>
      </w:pPr>
    </w:p>
    <w:p w:rsidR="00DD69C1" w:rsidRPr="00DD69C1" w:rsidRDefault="00DD69C1" w:rsidP="00DD69C1">
      <w:pPr>
        <w:pStyle w:val="NormalnyWeb"/>
        <w:rPr>
          <w:rFonts w:cs="Calibri"/>
          <w:color w:val="000000"/>
        </w:rPr>
      </w:pPr>
    </w:p>
    <w:p w:rsidR="00DD69C1" w:rsidRPr="00DD69C1" w:rsidRDefault="00DD69C1" w:rsidP="00DD69C1">
      <w:pPr>
        <w:pStyle w:val="NormalnyWeb"/>
        <w:rPr>
          <w:rFonts w:cs="Calibri"/>
          <w:color w:val="000000"/>
          <w:u w:val="single"/>
        </w:rPr>
      </w:pPr>
      <w:r w:rsidRPr="00DD69C1">
        <w:rPr>
          <w:rFonts w:cs="Calibri"/>
          <w:color w:val="000000"/>
          <w:u w:val="single"/>
        </w:rPr>
        <w:t xml:space="preserve">BLOK I – Jakub Kwintal </w:t>
      </w:r>
    </w:p>
    <w:p w:rsidR="00DD69C1" w:rsidRPr="00DD69C1" w:rsidRDefault="00DD69C1" w:rsidP="00DD69C1">
      <w:pPr>
        <w:pStyle w:val="NormalnyWeb"/>
        <w:rPr>
          <w:rFonts w:cs="Calibri"/>
          <w:color w:val="000000"/>
        </w:rPr>
      </w:pPr>
    </w:p>
    <w:p w:rsidR="00DD69C1" w:rsidRPr="00DD69C1" w:rsidRDefault="00DD69C1" w:rsidP="00DD69C1">
      <w:pPr>
        <w:pStyle w:val="NormalnyWeb"/>
        <w:rPr>
          <w:rFonts w:cs="Calibri"/>
          <w:color w:val="000000"/>
          <w:lang w:val="en-US"/>
        </w:rPr>
      </w:pPr>
      <w:r w:rsidRPr="00DD69C1">
        <w:rPr>
          <w:rFonts w:cs="Calibri"/>
          <w:b/>
          <w:bCs/>
          <w:color w:val="000000"/>
          <w:lang w:val="en-US"/>
        </w:rPr>
        <w:t>Friedrich Wilhelm Markull</w:t>
      </w:r>
      <w:r w:rsidRPr="00DD69C1">
        <w:rPr>
          <w:rFonts w:cs="Calibri"/>
          <w:color w:val="000000"/>
          <w:lang w:val="en-US"/>
        </w:rPr>
        <w:t xml:space="preserve"> (1816-1887)</w:t>
      </w:r>
    </w:p>
    <w:p w:rsidR="00DD69C1" w:rsidRPr="00DD69C1" w:rsidRDefault="00DD69C1" w:rsidP="00DD69C1">
      <w:pPr>
        <w:pStyle w:val="NormalnyWeb"/>
        <w:rPr>
          <w:rFonts w:cs="Calibri"/>
          <w:color w:val="000000"/>
          <w:lang w:val="en-US"/>
        </w:rPr>
      </w:pPr>
      <w:r w:rsidRPr="00DD69C1">
        <w:rPr>
          <w:rFonts w:cs="Calibri"/>
          <w:color w:val="000000"/>
          <w:lang w:val="en-US"/>
        </w:rPr>
        <w:t>Preludium chorałowe "Ein' feste Burg is unser Gott" op. 123/3</w:t>
      </w:r>
    </w:p>
    <w:p w:rsidR="00DD69C1" w:rsidRDefault="00DD69C1" w:rsidP="00DD69C1">
      <w:pPr>
        <w:pStyle w:val="NormalnyWeb"/>
        <w:rPr>
          <w:rFonts w:cs="Calibri"/>
          <w:color w:val="000000"/>
        </w:rPr>
      </w:pPr>
      <w:r>
        <w:rPr>
          <w:rFonts w:cs="Calibri"/>
          <w:color w:val="000000"/>
        </w:rPr>
        <w:t>Preludium chorałowe "Freu dich sehr, o meine Seele" op. 123/6</w:t>
      </w:r>
    </w:p>
    <w:p w:rsidR="00DD69C1" w:rsidRDefault="00DD69C1" w:rsidP="00DD69C1">
      <w:pPr>
        <w:pStyle w:val="NormalnyWeb"/>
        <w:rPr>
          <w:rFonts w:cs="Calibri"/>
          <w:color w:val="000000"/>
        </w:rPr>
      </w:pPr>
    </w:p>
    <w:p w:rsidR="00DD69C1" w:rsidRPr="00DD69C1" w:rsidRDefault="00DD69C1" w:rsidP="00DD69C1">
      <w:pPr>
        <w:pStyle w:val="NormalnyWeb"/>
        <w:rPr>
          <w:rFonts w:cs="Calibri"/>
          <w:color w:val="000000"/>
          <w:lang w:val="en-US"/>
        </w:rPr>
      </w:pPr>
      <w:r w:rsidRPr="00DD69C1">
        <w:rPr>
          <w:rFonts w:cs="Calibri"/>
          <w:b/>
          <w:bCs/>
          <w:color w:val="000000"/>
          <w:lang w:val="en-US"/>
        </w:rPr>
        <w:t>Dietrich Buxtehude</w:t>
      </w:r>
      <w:r w:rsidRPr="00DD69C1">
        <w:rPr>
          <w:rFonts w:cs="Calibri"/>
          <w:color w:val="000000"/>
          <w:lang w:val="en-US"/>
        </w:rPr>
        <w:t xml:space="preserve"> (1637-1707)</w:t>
      </w:r>
    </w:p>
    <w:p w:rsidR="00DD69C1" w:rsidRPr="00DD69C1" w:rsidRDefault="00DD69C1" w:rsidP="00DD69C1">
      <w:pPr>
        <w:pStyle w:val="NormalnyWeb"/>
        <w:rPr>
          <w:rFonts w:cs="Calibri"/>
          <w:color w:val="000000"/>
          <w:lang w:val="en-US"/>
        </w:rPr>
      </w:pPr>
      <w:r w:rsidRPr="00DD69C1">
        <w:rPr>
          <w:rFonts w:cs="Calibri"/>
          <w:color w:val="000000"/>
          <w:lang w:val="en-US"/>
        </w:rPr>
        <w:t>Passacaglia d-moll</w:t>
      </w:r>
    </w:p>
    <w:p w:rsidR="00DD69C1" w:rsidRPr="00DD69C1" w:rsidRDefault="00DD69C1" w:rsidP="00DD69C1">
      <w:pPr>
        <w:pStyle w:val="NormalnyWeb"/>
        <w:rPr>
          <w:rFonts w:cs="Calibri"/>
          <w:color w:val="000000"/>
          <w:lang w:val="en-US"/>
        </w:rPr>
      </w:pPr>
    </w:p>
    <w:p w:rsidR="00DD69C1" w:rsidRPr="00DD69C1" w:rsidRDefault="00DD69C1" w:rsidP="00DD69C1">
      <w:pPr>
        <w:pStyle w:val="NormalnyWeb"/>
        <w:rPr>
          <w:rFonts w:cs="Calibri"/>
          <w:color w:val="000000"/>
          <w:u w:val="single"/>
          <w:lang w:val="en-US"/>
        </w:rPr>
      </w:pPr>
      <w:r>
        <w:rPr>
          <w:rFonts w:cs="Calibri"/>
          <w:color w:val="000000"/>
          <w:u w:val="single"/>
          <w:lang w:val="en-US"/>
        </w:rPr>
        <w:t>BLOK</w:t>
      </w:r>
      <w:r w:rsidRPr="00DD69C1">
        <w:rPr>
          <w:rFonts w:cs="Calibri"/>
          <w:color w:val="000000"/>
          <w:u w:val="single"/>
          <w:lang w:val="en-US"/>
        </w:rPr>
        <w:t xml:space="preserve"> II Collegium Vocale </w:t>
      </w:r>
    </w:p>
    <w:p w:rsidR="00DD69C1" w:rsidRPr="00DD69C1" w:rsidRDefault="00DD69C1" w:rsidP="00DD69C1">
      <w:pPr>
        <w:pStyle w:val="NormalnyWeb"/>
        <w:rPr>
          <w:rFonts w:cs="Calibri"/>
          <w:color w:val="000000"/>
          <w:lang w:val="en-US"/>
        </w:rPr>
      </w:pPr>
    </w:p>
    <w:p w:rsidR="00DD69C1" w:rsidRPr="00DD69C1" w:rsidRDefault="00DD69C1" w:rsidP="00DD69C1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n-US" w:eastAsia="pl-PL"/>
        </w:rPr>
      </w:pPr>
      <w:r w:rsidRPr="00DD69C1">
        <w:rPr>
          <w:rFonts w:ascii="Verdana" w:eastAsia="Times New Roman" w:hAnsi="Verdana" w:cs="Times New Roman"/>
          <w:sz w:val="20"/>
          <w:szCs w:val="20"/>
          <w:lang w:val="en-US" w:eastAsia="pl-PL"/>
        </w:rPr>
        <w:t xml:space="preserve">Thomas Tallis (c.1505-1585), </w:t>
      </w:r>
      <w:r w:rsidRPr="00DD69C1">
        <w:rPr>
          <w:rFonts w:ascii="Verdana" w:eastAsia="Times New Roman" w:hAnsi="Verdana" w:cs="Times New Roman"/>
          <w:i/>
          <w:iCs/>
          <w:sz w:val="20"/>
          <w:szCs w:val="20"/>
          <w:lang w:val="en-US" w:eastAsia="pl-PL"/>
        </w:rPr>
        <w:t>All praise to you</w:t>
      </w:r>
    </w:p>
    <w:p w:rsidR="00DD69C1" w:rsidRPr="00DD69C1" w:rsidRDefault="00DD69C1" w:rsidP="00DD69C1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  <w:r w:rsidRPr="00DD69C1">
        <w:rPr>
          <w:rFonts w:ascii="Verdana" w:eastAsia="Times New Roman" w:hAnsi="Verdana" w:cs="Times New Roman"/>
          <w:sz w:val="20"/>
          <w:szCs w:val="20"/>
          <w:lang w:eastAsia="pl-PL"/>
        </w:rPr>
        <w:t xml:space="preserve">Thomas Tallis, </w:t>
      </w:r>
      <w:r w:rsidRPr="00DD69C1">
        <w:rPr>
          <w:rFonts w:ascii="Verdana" w:eastAsia="Times New Roman" w:hAnsi="Verdana" w:cs="Times New Roman"/>
          <w:i/>
          <w:iCs/>
          <w:sz w:val="20"/>
          <w:szCs w:val="20"/>
          <w:lang w:eastAsia="pl-PL"/>
        </w:rPr>
        <w:t>The Fifth Tune</w:t>
      </w:r>
      <w:r w:rsidRPr="00DD69C1">
        <w:rPr>
          <w:rFonts w:ascii="Verdana" w:eastAsia="Times New Roman" w:hAnsi="Verdana" w:cs="Times New Roman"/>
          <w:sz w:val="20"/>
          <w:szCs w:val="20"/>
          <w:lang w:eastAsia="pl-PL"/>
        </w:rPr>
        <w:t xml:space="preserve"> („Boże, który mieszkasz nad wszytkimi nieby”)</w:t>
      </w:r>
    </w:p>
    <w:p w:rsidR="00DD69C1" w:rsidRPr="00DD69C1" w:rsidRDefault="00DD69C1" w:rsidP="00DD69C1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  <w:r w:rsidRPr="00DD69C1">
        <w:rPr>
          <w:rFonts w:ascii="Verdana" w:eastAsia="Times New Roman" w:hAnsi="Verdana" w:cs="Times New Roman"/>
          <w:sz w:val="20"/>
          <w:szCs w:val="20"/>
          <w:lang w:eastAsia="pl-PL"/>
        </w:rPr>
        <w:t xml:space="preserve">Thomas Tallis, </w:t>
      </w:r>
      <w:r w:rsidRPr="00DD69C1">
        <w:rPr>
          <w:rFonts w:ascii="Verdana" w:eastAsia="Times New Roman" w:hAnsi="Verdana" w:cs="Times New Roman"/>
          <w:i/>
          <w:iCs/>
          <w:sz w:val="20"/>
          <w:szCs w:val="20"/>
          <w:lang w:eastAsia="pl-PL"/>
        </w:rPr>
        <w:t>The Second Tune</w:t>
      </w:r>
      <w:r w:rsidRPr="00DD69C1">
        <w:rPr>
          <w:rFonts w:ascii="Verdana" w:eastAsia="Times New Roman" w:hAnsi="Verdana" w:cs="Times New Roman"/>
          <w:sz w:val="20"/>
          <w:szCs w:val="20"/>
          <w:lang w:eastAsia="pl-PL"/>
        </w:rPr>
        <w:t xml:space="preserve"> („Słysz, Pasterzu izraelski, nasz głos żałościwy”)</w:t>
      </w:r>
    </w:p>
    <w:p w:rsidR="00DD69C1" w:rsidRPr="00DD69C1" w:rsidRDefault="00DD69C1" w:rsidP="00DD69C1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  <w:r w:rsidRPr="00DD69C1">
        <w:rPr>
          <w:rFonts w:ascii="Verdana" w:eastAsia="Times New Roman" w:hAnsi="Verdana" w:cs="Times New Roman"/>
          <w:sz w:val="20"/>
          <w:szCs w:val="20"/>
          <w:lang w:eastAsia="pl-PL"/>
        </w:rPr>
        <w:t xml:space="preserve">Thomas Tallis, </w:t>
      </w:r>
      <w:r w:rsidRPr="00DD69C1">
        <w:rPr>
          <w:rFonts w:ascii="Verdana" w:eastAsia="Times New Roman" w:hAnsi="Verdana" w:cs="Times New Roman"/>
          <w:i/>
          <w:iCs/>
          <w:sz w:val="20"/>
          <w:szCs w:val="20"/>
          <w:lang w:eastAsia="pl-PL"/>
        </w:rPr>
        <w:t>The Seventh Tune</w:t>
      </w:r>
      <w:r w:rsidRPr="00DD69C1">
        <w:rPr>
          <w:rFonts w:ascii="Verdana" w:eastAsia="Times New Roman" w:hAnsi="Verdana" w:cs="Times New Roman"/>
          <w:sz w:val="20"/>
          <w:szCs w:val="20"/>
          <w:lang w:eastAsia="pl-PL"/>
        </w:rPr>
        <w:t xml:space="preserve"> („Wsiadaj z dobrym sercem o królu cnotliwy”)</w:t>
      </w:r>
    </w:p>
    <w:p w:rsidR="00DD69C1" w:rsidRPr="00DD69C1" w:rsidRDefault="00DD69C1" w:rsidP="00DD69C1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  <w:r w:rsidRPr="00DD69C1">
        <w:rPr>
          <w:rFonts w:ascii="Verdana" w:eastAsia="Times New Roman" w:hAnsi="Verdana" w:cs="Times New Roman"/>
          <w:sz w:val="20"/>
          <w:szCs w:val="20"/>
          <w:lang w:eastAsia="pl-PL"/>
        </w:rPr>
        <w:t xml:space="preserve">Thomas Tallis, </w:t>
      </w:r>
      <w:r w:rsidRPr="00DD69C1">
        <w:rPr>
          <w:rFonts w:ascii="Verdana" w:eastAsia="Times New Roman" w:hAnsi="Verdana" w:cs="Times New Roman"/>
          <w:i/>
          <w:iCs/>
          <w:sz w:val="20"/>
          <w:szCs w:val="20"/>
          <w:lang w:eastAsia="pl-PL"/>
        </w:rPr>
        <w:t>The Ninth Tune</w:t>
      </w:r>
      <w:r w:rsidRPr="00DD69C1">
        <w:rPr>
          <w:rFonts w:ascii="Verdana" w:eastAsia="Times New Roman" w:hAnsi="Verdana" w:cs="Times New Roman"/>
          <w:sz w:val="20"/>
          <w:szCs w:val="20"/>
          <w:lang w:eastAsia="pl-PL"/>
        </w:rPr>
        <w:t xml:space="preserve"> („Nawiedź mię na drogę praw swych”)</w:t>
      </w:r>
    </w:p>
    <w:p w:rsidR="00DD69C1" w:rsidRPr="00DD69C1" w:rsidRDefault="00DD69C1" w:rsidP="00DD69C1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n-US" w:eastAsia="pl-PL"/>
        </w:rPr>
      </w:pPr>
      <w:r w:rsidRPr="00DD69C1">
        <w:rPr>
          <w:rFonts w:ascii="Verdana" w:eastAsia="Times New Roman" w:hAnsi="Verdana" w:cs="Times New Roman"/>
          <w:sz w:val="20"/>
          <w:szCs w:val="20"/>
          <w:lang w:val="en-US" w:eastAsia="pl-PL"/>
        </w:rPr>
        <w:t xml:space="preserve">Thomas Tallis, </w:t>
      </w:r>
      <w:r w:rsidRPr="00DD69C1">
        <w:rPr>
          <w:rFonts w:ascii="Verdana" w:eastAsia="Times New Roman" w:hAnsi="Verdana" w:cs="Times New Roman"/>
          <w:i/>
          <w:iCs/>
          <w:sz w:val="20"/>
          <w:szCs w:val="20"/>
          <w:lang w:val="en-US" w:eastAsia="pl-PL"/>
        </w:rPr>
        <w:t>The Sixth Tune</w:t>
      </w:r>
      <w:r w:rsidRPr="00DD69C1">
        <w:rPr>
          <w:rFonts w:ascii="Verdana" w:eastAsia="Times New Roman" w:hAnsi="Verdana" w:cs="Times New Roman"/>
          <w:sz w:val="20"/>
          <w:szCs w:val="20"/>
          <w:lang w:val="en-US" w:eastAsia="pl-PL"/>
        </w:rPr>
        <w:t xml:space="preserve"> („Użycz zdrowia”)</w:t>
      </w:r>
    </w:p>
    <w:p w:rsidR="00DD69C1" w:rsidRPr="00DD69C1" w:rsidRDefault="00DD69C1" w:rsidP="00DD69C1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  <w:r w:rsidRPr="00DD69C1">
        <w:rPr>
          <w:rFonts w:ascii="Verdana" w:eastAsia="Times New Roman" w:hAnsi="Verdana" w:cs="Times New Roman"/>
          <w:sz w:val="20"/>
          <w:szCs w:val="20"/>
          <w:lang w:eastAsia="pl-PL"/>
        </w:rPr>
        <w:t xml:space="preserve">Thomas Tallis, </w:t>
      </w:r>
      <w:r w:rsidRPr="00DD69C1">
        <w:rPr>
          <w:rFonts w:ascii="Verdana" w:eastAsia="Times New Roman" w:hAnsi="Verdana" w:cs="Times New Roman"/>
          <w:i/>
          <w:iCs/>
          <w:sz w:val="20"/>
          <w:szCs w:val="20"/>
          <w:lang w:eastAsia="pl-PL"/>
        </w:rPr>
        <w:t>The First Tune</w:t>
      </w:r>
      <w:r w:rsidRPr="00DD69C1">
        <w:rPr>
          <w:rFonts w:ascii="Verdana" w:eastAsia="Times New Roman" w:hAnsi="Verdana" w:cs="Times New Roman"/>
          <w:sz w:val="20"/>
          <w:szCs w:val="20"/>
          <w:lang w:eastAsia="pl-PL"/>
        </w:rPr>
        <w:t xml:space="preserve"> („Szczęśliwi, którzy się Pańskim zakonem sprawują”)</w:t>
      </w:r>
    </w:p>
    <w:p w:rsidR="00DD69C1" w:rsidRDefault="00DD69C1" w:rsidP="00DD69C1">
      <w:pPr>
        <w:pStyle w:val="NormalnyWeb"/>
        <w:rPr>
          <w:rFonts w:cs="Calibri"/>
          <w:b/>
          <w:bCs/>
          <w:color w:val="000000"/>
          <w:lang w:val="en-US"/>
        </w:rPr>
      </w:pPr>
    </w:p>
    <w:p w:rsidR="00DD69C1" w:rsidRPr="00DD69C1" w:rsidRDefault="00DD69C1" w:rsidP="00DD69C1">
      <w:pPr>
        <w:pStyle w:val="NormalnyWeb"/>
        <w:rPr>
          <w:rFonts w:cs="Calibri"/>
          <w:bCs/>
          <w:color w:val="000000"/>
          <w:u w:val="single"/>
          <w:lang w:val="en-US"/>
        </w:rPr>
      </w:pPr>
      <w:r w:rsidRPr="00DD69C1">
        <w:rPr>
          <w:rFonts w:cs="Calibri"/>
          <w:bCs/>
          <w:color w:val="000000"/>
          <w:u w:val="single"/>
          <w:lang w:val="en-US"/>
        </w:rPr>
        <w:t>BLOK 3 – Jakub Kwintal</w:t>
      </w:r>
    </w:p>
    <w:p w:rsidR="00DD69C1" w:rsidRDefault="00DD69C1" w:rsidP="00DD69C1">
      <w:pPr>
        <w:pStyle w:val="NormalnyWeb"/>
        <w:rPr>
          <w:rFonts w:cs="Calibri"/>
          <w:b/>
          <w:bCs/>
          <w:color w:val="000000"/>
          <w:lang w:val="en-US"/>
        </w:rPr>
      </w:pPr>
    </w:p>
    <w:p w:rsidR="00DD69C1" w:rsidRPr="00DD69C1" w:rsidRDefault="00DD69C1" w:rsidP="00DD69C1">
      <w:pPr>
        <w:pStyle w:val="NormalnyWeb"/>
        <w:rPr>
          <w:rFonts w:cs="Calibri"/>
          <w:color w:val="000000"/>
          <w:lang w:val="en-US"/>
        </w:rPr>
      </w:pPr>
      <w:r w:rsidRPr="00DD69C1">
        <w:rPr>
          <w:rFonts w:cs="Calibri"/>
          <w:b/>
          <w:bCs/>
          <w:color w:val="000000"/>
          <w:lang w:val="en-US"/>
        </w:rPr>
        <w:t>Johann Sebastian Bach</w:t>
      </w:r>
      <w:r w:rsidRPr="00DD69C1">
        <w:rPr>
          <w:rFonts w:cs="Calibri"/>
          <w:color w:val="000000"/>
          <w:lang w:val="en-US"/>
        </w:rPr>
        <w:t xml:space="preserve"> (1685-1750)</w:t>
      </w:r>
    </w:p>
    <w:p w:rsidR="00DD69C1" w:rsidRPr="00DD69C1" w:rsidRDefault="00DD69C1" w:rsidP="00DD69C1">
      <w:pPr>
        <w:pStyle w:val="NormalnyWeb"/>
        <w:rPr>
          <w:rFonts w:cs="Calibri"/>
          <w:color w:val="000000"/>
          <w:lang w:val="en-US"/>
        </w:rPr>
      </w:pPr>
      <w:r w:rsidRPr="00DD69C1">
        <w:rPr>
          <w:rFonts w:cs="Calibri"/>
          <w:color w:val="000000"/>
          <w:lang w:val="en-US"/>
        </w:rPr>
        <w:t>Preludium chorałowe "Ein' feste Burg ist u</w:t>
      </w:r>
      <w:bookmarkStart w:id="0" w:name="_GoBack"/>
      <w:bookmarkEnd w:id="0"/>
      <w:r w:rsidRPr="00DD69C1">
        <w:rPr>
          <w:rFonts w:cs="Calibri"/>
          <w:color w:val="000000"/>
          <w:lang w:val="en-US"/>
        </w:rPr>
        <w:t>nser Gott" BWV 720</w:t>
      </w:r>
    </w:p>
    <w:p w:rsidR="00DD69C1" w:rsidRPr="00DD69C1" w:rsidRDefault="00DD69C1" w:rsidP="00DD69C1">
      <w:pPr>
        <w:pStyle w:val="NormalnyWeb"/>
        <w:rPr>
          <w:rFonts w:cs="Calibri"/>
          <w:color w:val="000000"/>
          <w:lang w:val="en-US"/>
        </w:rPr>
      </w:pPr>
      <w:r w:rsidRPr="00DD69C1">
        <w:rPr>
          <w:rFonts w:cs="Calibri"/>
          <w:color w:val="000000"/>
          <w:lang w:val="en-US"/>
        </w:rPr>
        <w:t>Preludium chorałowe "Vater unser im Himmelreich" BWV 683</w:t>
      </w:r>
    </w:p>
    <w:p w:rsidR="00DD69C1" w:rsidRPr="00DD69C1" w:rsidRDefault="00DD69C1" w:rsidP="00DD69C1">
      <w:pPr>
        <w:pStyle w:val="NormalnyWeb"/>
        <w:rPr>
          <w:rFonts w:cs="Calibri"/>
          <w:color w:val="000000"/>
          <w:lang w:val="en-US"/>
        </w:rPr>
      </w:pPr>
      <w:r w:rsidRPr="00DD69C1">
        <w:rPr>
          <w:rFonts w:cs="Calibri"/>
          <w:color w:val="000000"/>
          <w:lang w:val="en-US"/>
        </w:rPr>
        <w:t>Preludium chorałowe "Vater unser im Himmelreich" BWV 762</w:t>
      </w:r>
    </w:p>
    <w:p w:rsidR="00DD69C1" w:rsidRDefault="00DD69C1" w:rsidP="00DD69C1">
      <w:pPr>
        <w:pStyle w:val="NormalnyWeb"/>
        <w:rPr>
          <w:rFonts w:cs="Calibri"/>
          <w:color w:val="000000"/>
        </w:rPr>
      </w:pPr>
      <w:r>
        <w:rPr>
          <w:rFonts w:cs="Calibri"/>
          <w:color w:val="000000"/>
        </w:rPr>
        <w:t>Preludium i fuga c-moll BWV 549</w:t>
      </w:r>
    </w:p>
    <w:p w:rsidR="00DD69C1" w:rsidRDefault="00DD69C1" w:rsidP="00DD69C1">
      <w:pPr>
        <w:pStyle w:val="NormalnyWeb"/>
        <w:rPr>
          <w:rFonts w:cs="Calibri"/>
          <w:color w:val="000000"/>
        </w:rPr>
      </w:pPr>
    </w:p>
    <w:p w:rsidR="00DD69C1" w:rsidRPr="00DD69C1" w:rsidRDefault="00DD69C1" w:rsidP="00DD69C1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u w:val="single"/>
          <w:lang w:eastAsia="pl-PL"/>
        </w:rPr>
      </w:pPr>
      <w:r w:rsidRPr="00DD69C1">
        <w:rPr>
          <w:rFonts w:ascii="Verdana" w:eastAsia="Times New Roman" w:hAnsi="Verdana" w:cs="Times New Roman"/>
          <w:sz w:val="20"/>
          <w:szCs w:val="20"/>
          <w:u w:val="single"/>
          <w:lang w:eastAsia="pl-PL"/>
        </w:rPr>
        <w:t>BLOK 4 -</w:t>
      </w:r>
      <w:r>
        <w:rPr>
          <w:rFonts w:ascii="Verdana" w:eastAsia="Times New Roman" w:hAnsi="Verdana" w:cs="Times New Roman"/>
          <w:sz w:val="20"/>
          <w:szCs w:val="20"/>
          <w:u w:val="single"/>
          <w:lang w:eastAsia="pl-PL"/>
        </w:rPr>
        <w:t xml:space="preserve"> Collegium Vocale</w:t>
      </w:r>
    </w:p>
    <w:p w:rsidR="00DD69C1" w:rsidRPr="00DD69C1" w:rsidRDefault="00DD69C1" w:rsidP="00DD69C1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</w:p>
    <w:p w:rsidR="00DD69C1" w:rsidRPr="00DD69C1" w:rsidRDefault="00DD69C1" w:rsidP="00DD69C1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  <w:r w:rsidRPr="00DD69C1">
        <w:rPr>
          <w:rFonts w:ascii="Verdana" w:eastAsia="Times New Roman" w:hAnsi="Verdana" w:cs="Times New Roman"/>
          <w:sz w:val="20"/>
          <w:szCs w:val="20"/>
          <w:lang w:eastAsia="pl-PL"/>
        </w:rPr>
        <w:t xml:space="preserve">Wacław z Szamotuł (1524-c.1560), </w:t>
      </w:r>
      <w:r w:rsidRPr="00DD69C1">
        <w:rPr>
          <w:rFonts w:ascii="Verdana" w:eastAsia="Times New Roman" w:hAnsi="Verdana" w:cs="Times New Roman"/>
          <w:i/>
          <w:iCs/>
          <w:sz w:val="20"/>
          <w:szCs w:val="20"/>
          <w:lang w:eastAsia="pl-PL"/>
        </w:rPr>
        <w:t>Psalm 1</w:t>
      </w:r>
      <w:r w:rsidRPr="00DD69C1">
        <w:rPr>
          <w:rFonts w:ascii="Verdana" w:eastAsia="Times New Roman" w:hAnsi="Verdana" w:cs="Times New Roman"/>
          <w:sz w:val="20"/>
          <w:szCs w:val="20"/>
          <w:lang w:eastAsia="pl-PL"/>
        </w:rPr>
        <w:t xml:space="preserve"> („Błogosławiony człowiek”)</w:t>
      </w:r>
    </w:p>
    <w:p w:rsidR="00DD69C1" w:rsidRPr="00DD69C1" w:rsidRDefault="00DD69C1" w:rsidP="00DD69C1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  <w:r w:rsidRPr="00DD69C1">
        <w:rPr>
          <w:rFonts w:ascii="Verdana" w:eastAsia="Times New Roman" w:hAnsi="Verdana" w:cs="Times New Roman"/>
          <w:sz w:val="20"/>
          <w:szCs w:val="20"/>
          <w:lang w:eastAsia="pl-PL"/>
        </w:rPr>
        <w:t xml:space="preserve">Wacław z Szamotuł, </w:t>
      </w:r>
      <w:r w:rsidRPr="00DD69C1">
        <w:rPr>
          <w:rFonts w:ascii="Verdana" w:eastAsia="Times New Roman" w:hAnsi="Verdana" w:cs="Times New Roman"/>
          <w:i/>
          <w:iCs/>
          <w:sz w:val="20"/>
          <w:szCs w:val="20"/>
          <w:lang w:eastAsia="pl-PL"/>
        </w:rPr>
        <w:t>Psalm 86</w:t>
      </w:r>
      <w:r w:rsidRPr="00DD69C1">
        <w:rPr>
          <w:rFonts w:ascii="Verdana" w:eastAsia="Times New Roman" w:hAnsi="Verdana" w:cs="Times New Roman"/>
          <w:sz w:val="20"/>
          <w:szCs w:val="20"/>
          <w:lang w:eastAsia="pl-PL"/>
        </w:rPr>
        <w:t xml:space="preserve"> („Nakłoń, Panie, ku mnie ucho Twoje”)</w:t>
      </w:r>
    </w:p>
    <w:p w:rsidR="00DD69C1" w:rsidRPr="00DD69C1" w:rsidRDefault="00DD69C1" w:rsidP="00DD69C1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  <w:r w:rsidRPr="00DD69C1">
        <w:rPr>
          <w:rFonts w:ascii="Verdana" w:eastAsia="Times New Roman" w:hAnsi="Verdana" w:cs="Times New Roman"/>
          <w:sz w:val="20"/>
          <w:szCs w:val="20"/>
          <w:lang w:eastAsia="pl-PL"/>
        </w:rPr>
        <w:t xml:space="preserve">Wacław z Szamotuł, </w:t>
      </w:r>
      <w:r w:rsidRPr="00DD69C1">
        <w:rPr>
          <w:rFonts w:ascii="Verdana" w:eastAsia="Times New Roman" w:hAnsi="Verdana" w:cs="Times New Roman"/>
          <w:i/>
          <w:iCs/>
          <w:sz w:val="20"/>
          <w:szCs w:val="20"/>
          <w:lang w:eastAsia="pl-PL"/>
        </w:rPr>
        <w:t>Psalm 15</w:t>
      </w:r>
      <w:r w:rsidRPr="00DD69C1">
        <w:rPr>
          <w:rFonts w:ascii="Verdana" w:eastAsia="Times New Roman" w:hAnsi="Verdana" w:cs="Times New Roman"/>
          <w:sz w:val="20"/>
          <w:szCs w:val="20"/>
          <w:lang w:eastAsia="pl-PL"/>
        </w:rPr>
        <w:t xml:space="preserve"> („I ktoż będzie przemieszkiwał w Twym przybytku?”)</w:t>
      </w:r>
    </w:p>
    <w:p w:rsidR="00DD69C1" w:rsidRPr="00DD69C1" w:rsidRDefault="00DD69C1" w:rsidP="00DD69C1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  <w:r w:rsidRPr="00DD69C1">
        <w:rPr>
          <w:rFonts w:ascii="Verdana" w:eastAsia="Times New Roman" w:hAnsi="Verdana" w:cs="Times New Roman"/>
          <w:sz w:val="20"/>
          <w:szCs w:val="20"/>
          <w:lang w:eastAsia="pl-PL"/>
        </w:rPr>
        <w:t xml:space="preserve">Mikołaj Gomółka (c.1535-c.1609), </w:t>
      </w:r>
      <w:r w:rsidRPr="00DD69C1">
        <w:rPr>
          <w:rFonts w:ascii="Verdana" w:eastAsia="Times New Roman" w:hAnsi="Verdana" w:cs="Times New Roman"/>
          <w:i/>
          <w:iCs/>
          <w:sz w:val="20"/>
          <w:szCs w:val="20"/>
          <w:lang w:eastAsia="pl-PL"/>
        </w:rPr>
        <w:t>Psalm 25</w:t>
      </w:r>
      <w:r w:rsidRPr="00DD69C1">
        <w:rPr>
          <w:rFonts w:ascii="Verdana" w:eastAsia="Times New Roman" w:hAnsi="Verdana" w:cs="Times New Roman"/>
          <w:sz w:val="20"/>
          <w:szCs w:val="20"/>
          <w:lang w:eastAsia="pl-PL"/>
        </w:rPr>
        <w:t xml:space="preserve"> („Do ciebie, Panie, wzdycha serce moje”)</w:t>
      </w:r>
    </w:p>
    <w:p w:rsidR="00DD69C1" w:rsidRPr="00DD69C1" w:rsidRDefault="00DD69C1" w:rsidP="00DD69C1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  <w:r w:rsidRPr="00DD69C1">
        <w:rPr>
          <w:rFonts w:ascii="Verdana" w:eastAsia="Times New Roman" w:hAnsi="Verdana" w:cs="Times New Roman"/>
          <w:sz w:val="20"/>
          <w:szCs w:val="20"/>
          <w:lang w:eastAsia="pl-PL"/>
        </w:rPr>
        <w:t xml:space="preserve">Mikołaj Gomółka, </w:t>
      </w:r>
      <w:r w:rsidRPr="00DD69C1">
        <w:rPr>
          <w:rFonts w:ascii="Verdana" w:eastAsia="Times New Roman" w:hAnsi="Verdana" w:cs="Times New Roman"/>
          <w:i/>
          <w:iCs/>
          <w:sz w:val="20"/>
          <w:szCs w:val="20"/>
          <w:lang w:eastAsia="pl-PL"/>
        </w:rPr>
        <w:t>Psalm 1</w:t>
      </w:r>
      <w:r w:rsidRPr="00DD69C1">
        <w:rPr>
          <w:rFonts w:ascii="Verdana" w:eastAsia="Times New Roman" w:hAnsi="Verdana" w:cs="Times New Roman"/>
          <w:sz w:val="20"/>
          <w:szCs w:val="20"/>
          <w:lang w:eastAsia="pl-PL"/>
        </w:rPr>
        <w:t xml:space="preserve"> („Szczęśliwy, który nie był między złemi w radzie”)</w:t>
      </w:r>
    </w:p>
    <w:p w:rsidR="00DD69C1" w:rsidRPr="00DD69C1" w:rsidRDefault="00DD69C1" w:rsidP="00DD69C1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  <w:r w:rsidRPr="00DD69C1">
        <w:rPr>
          <w:rFonts w:ascii="Verdana" w:eastAsia="Times New Roman" w:hAnsi="Verdana" w:cs="Times New Roman"/>
          <w:sz w:val="20"/>
          <w:szCs w:val="20"/>
          <w:lang w:eastAsia="pl-PL"/>
        </w:rPr>
        <w:t xml:space="preserve">Mikołaj Gomółka, </w:t>
      </w:r>
      <w:r w:rsidRPr="00DD69C1">
        <w:rPr>
          <w:rFonts w:ascii="Verdana" w:eastAsia="Times New Roman" w:hAnsi="Verdana" w:cs="Times New Roman"/>
          <w:i/>
          <w:iCs/>
          <w:sz w:val="20"/>
          <w:szCs w:val="20"/>
          <w:lang w:eastAsia="pl-PL"/>
        </w:rPr>
        <w:t>Psalm 29</w:t>
      </w:r>
      <w:r w:rsidRPr="00DD69C1">
        <w:rPr>
          <w:rFonts w:ascii="Verdana" w:eastAsia="Times New Roman" w:hAnsi="Verdana" w:cs="Times New Roman"/>
          <w:sz w:val="20"/>
          <w:szCs w:val="20"/>
          <w:lang w:eastAsia="pl-PL"/>
        </w:rPr>
        <w:t xml:space="preserve"> („Nieście chwałę, mocarze”)</w:t>
      </w:r>
    </w:p>
    <w:p w:rsidR="00DD69C1" w:rsidRPr="00DD69C1" w:rsidRDefault="00DD69C1" w:rsidP="00DD69C1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  <w:r w:rsidRPr="00DD69C1">
        <w:rPr>
          <w:rFonts w:ascii="Verdana" w:eastAsia="Times New Roman" w:hAnsi="Verdana" w:cs="Times New Roman"/>
          <w:sz w:val="20"/>
          <w:szCs w:val="20"/>
          <w:lang w:eastAsia="pl-PL"/>
        </w:rPr>
        <w:t xml:space="preserve">Wacław z Szamotuł, </w:t>
      </w:r>
      <w:r w:rsidRPr="00DD69C1">
        <w:rPr>
          <w:rFonts w:ascii="Verdana" w:eastAsia="Times New Roman" w:hAnsi="Verdana" w:cs="Times New Roman"/>
          <w:i/>
          <w:iCs/>
          <w:sz w:val="20"/>
          <w:szCs w:val="20"/>
          <w:lang w:eastAsia="pl-PL"/>
        </w:rPr>
        <w:t>Psalm 117</w:t>
      </w:r>
      <w:r w:rsidRPr="00DD69C1">
        <w:rPr>
          <w:rFonts w:ascii="Verdana" w:eastAsia="Times New Roman" w:hAnsi="Verdana" w:cs="Times New Roman"/>
          <w:sz w:val="20"/>
          <w:szCs w:val="20"/>
          <w:lang w:eastAsia="pl-PL"/>
        </w:rPr>
        <w:t xml:space="preserve"> („Alleluja. Chwalcie Pana Boga”)</w:t>
      </w:r>
    </w:p>
    <w:p w:rsidR="00DD69C1" w:rsidRPr="00DD69C1" w:rsidRDefault="00DD69C1" w:rsidP="00DD69C1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</w:p>
    <w:p w:rsidR="00100B0D" w:rsidRDefault="00100B0D" w:rsidP="00DD69C1">
      <w:pPr>
        <w:spacing w:after="0" w:line="240" w:lineRule="auto"/>
        <w:rPr>
          <w:rFonts w:ascii="Verdana" w:eastAsia="Times New Roman" w:hAnsi="Verdana" w:cs="Times New Roman"/>
          <w:b/>
          <w:sz w:val="20"/>
          <w:szCs w:val="20"/>
          <w:lang w:eastAsia="pl-PL"/>
        </w:rPr>
      </w:pPr>
    </w:p>
    <w:p w:rsidR="00DD69C1" w:rsidRPr="00DD69C1" w:rsidRDefault="00DD69C1" w:rsidP="00DD69C1">
      <w:pPr>
        <w:spacing w:after="0" w:line="240" w:lineRule="auto"/>
        <w:rPr>
          <w:rFonts w:ascii="Verdana" w:eastAsia="Times New Roman" w:hAnsi="Verdana" w:cs="Times New Roman"/>
          <w:b/>
          <w:sz w:val="20"/>
          <w:szCs w:val="20"/>
          <w:lang w:eastAsia="pl-PL"/>
        </w:rPr>
      </w:pPr>
      <w:r w:rsidRPr="00DD69C1">
        <w:rPr>
          <w:rFonts w:ascii="Verdana" w:eastAsia="Times New Roman" w:hAnsi="Verdana" w:cs="Times New Roman"/>
          <w:b/>
          <w:sz w:val="20"/>
          <w:szCs w:val="20"/>
          <w:lang w:eastAsia="pl-PL"/>
        </w:rPr>
        <w:t>Wykonawcy:</w:t>
      </w:r>
    </w:p>
    <w:p w:rsidR="00DD69C1" w:rsidRPr="00DD69C1" w:rsidRDefault="00DD69C1" w:rsidP="00DD69C1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  <w:r w:rsidRPr="00DD69C1">
        <w:rPr>
          <w:rFonts w:ascii="Verdana" w:eastAsia="Times New Roman" w:hAnsi="Verdana" w:cs="Times New Roman"/>
          <w:sz w:val="20"/>
          <w:szCs w:val="20"/>
          <w:lang w:eastAsia="pl-PL"/>
        </w:rPr>
        <w:t>Jakub Kwintal - organy</w:t>
      </w:r>
    </w:p>
    <w:p w:rsidR="00DD69C1" w:rsidRPr="00DD69C1" w:rsidRDefault="00DD69C1" w:rsidP="00DD69C1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  <w:r w:rsidRPr="00DD69C1">
        <w:rPr>
          <w:rFonts w:ascii="Verdana" w:eastAsia="Times New Roman" w:hAnsi="Verdana" w:cs="Times New Roman"/>
          <w:sz w:val="20"/>
          <w:szCs w:val="20"/>
          <w:lang w:eastAsia="pl-PL"/>
        </w:rPr>
        <w:t>COLLEGIUM VOCALE BYDGOSZCZ</w:t>
      </w:r>
    </w:p>
    <w:p w:rsidR="00DD69C1" w:rsidRPr="00DD69C1" w:rsidRDefault="00DD69C1" w:rsidP="00DD69C1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  <w:r w:rsidRPr="00DD69C1">
        <w:rPr>
          <w:rFonts w:ascii="Verdana" w:eastAsia="Times New Roman" w:hAnsi="Verdana" w:cs="Times New Roman"/>
          <w:sz w:val="20"/>
          <w:szCs w:val="20"/>
          <w:lang w:eastAsia="pl-PL"/>
        </w:rPr>
        <w:t>Patrycja Cywińska-Gacka - sopran</w:t>
      </w:r>
    </w:p>
    <w:p w:rsidR="00DD69C1" w:rsidRPr="00DD69C1" w:rsidRDefault="00DD69C1" w:rsidP="00DD69C1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  <w:r w:rsidRPr="00DD69C1">
        <w:rPr>
          <w:rFonts w:ascii="Verdana" w:eastAsia="Times New Roman" w:hAnsi="Verdana" w:cs="Times New Roman"/>
          <w:sz w:val="20"/>
          <w:szCs w:val="20"/>
          <w:lang w:eastAsia="pl-PL"/>
        </w:rPr>
        <w:t>Janusz Cabała - kontratenor</w:t>
      </w:r>
    </w:p>
    <w:p w:rsidR="00DD69C1" w:rsidRPr="00DD69C1" w:rsidRDefault="00DD69C1" w:rsidP="00DD69C1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  <w:r w:rsidRPr="00DD69C1">
        <w:rPr>
          <w:rFonts w:ascii="Verdana" w:eastAsia="Times New Roman" w:hAnsi="Verdana" w:cs="Times New Roman"/>
          <w:sz w:val="20"/>
          <w:szCs w:val="20"/>
          <w:lang w:eastAsia="pl-PL"/>
        </w:rPr>
        <w:t>Michał Zieliński - baryton, kierownik artystyczny</w:t>
      </w:r>
    </w:p>
    <w:p w:rsidR="00DD69C1" w:rsidRPr="00DD69C1" w:rsidRDefault="00DD69C1" w:rsidP="00DD69C1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  <w:r w:rsidRPr="00DD69C1">
        <w:rPr>
          <w:rFonts w:ascii="Verdana" w:eastAsia="Times New Roman" w:hAnsi="Verdana" w:cs="Times New Roman"/>
          <w:sz w:val="20"/>
          <w:szCs w:val="20"/>
          <w:lang w:eastAsia="pl-PL"/>
        </w:rPr>
        <w:t>Łukasz Hermanowicz - bas</w:t>
      </w:r>
    </w:p>
    <w:p w:rsidR="00DD69C1" w:rsidRDefault="00DD69C1" w:rsidP="00DD69C1">
      <w:pPr>
        <w:pStyle w:val="NormalnyWeb"/>
        <w:rPr>
          <w:rFonts w:cs="Calibri"/>
          <w:color w:val="000000"/>
        </w:rPr>
      </w:pPr>
    </w:p>
    <w:p w:rsidR="0030139A" w:rsidRPr="0030139A" w:rsidRDefault="0030139A" w:rsidP="0030139A">
      <w:pPr>
        <w:spacing w:after="0"/>
        <w:rPr>
          <w:b/>
        </w:rPr>
      </w:pPr>
      <w:r w:rsidRPr="0030139A">
        <w:rPr>
          <w:b/>
        </w:rPr>
        <w:t>Prowadzenie:</w:t>
      </w:r>
    </w:p>
    <w:p w:rsidR="0030139A" w:rsidRDefault="0030139A" w:rsidP="0030139A">
      <w:pPr>
        <w:spacing w:after="0"/>
      </w:pPr>
      <w:r>
        <w:t xml:space="preserve">Łukasz Urbaniak </w:t>
      </w:r>
    </w:p>
    <w:sectPr w:rsidR="0030139A" w:rsidSect="00DD69C1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C0C"/>
    <w:rsid w:val="00100B0D"/>
    <w:rsid w:val="0030139A"/>
    <w:rsid w:val="006745FE"/>
    <w:rsid w:val="00737C0C"/>
    <w:rsid w:val="00814341"/>
    <w:rsid w:val="00A3660B"/>
    <w:rsid w:val="00DD69C1"/>
    <w:rsid w:val="00DE3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A5E0BB3-E963-424E-B041-1D0AB4050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DD69C1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pl-PL"/>
    </w:rPr>
  </w:style>
  <w:style w:type="character" w:styleId="Uwydatnienie">
    <w:name w:val="Emphasis"/>
    <w:basedOn w:val="Domylnaczcionkaakapitu"/>
    <w:uiPriority w:val="20"/>
    <w:qFormat/>
    <w:rsid w:val="00DD69C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50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76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2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274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</dc:creator>
  <cp:keywords/>
  <dc:description/>
  <cp:lastModifiedBy>Aga</cp:lastModifiedBy>
  <cp:revision>2</cp:revision>
  <dcterms:created xsi:type="dcterms:W3CDTF">2017-04-27T13:00:00Z</dcterms:created>
  <dcterms:modified xsi:type="dcterms:W3CDTF">2017-04-27T13:00:00Z</dcterms:modified>
</cp:coreProperties>
</file>