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C45" w:rsidRDefault="000B3C45" w:rsidP="000B3C45">
      <w:pPr>
        <w:jc w:val="center"/>
        <w:rPr>
          <w:b/>
        </w:rPr>
      </w:pPr>
    </w:p>
    <w:p w:rsidR="000B3C45" w:rsidRDefault="000B3C45" w:rsidP="000B3C45">
      <w:pPr>
        <w:jc w:val="center"/>
        <w:rPr>
          <w:b/>
        </w:rPr>
      </w:pPr>
    </w:p>
    <w:p w:rsidR="000B3C45" w:rsidRDefault="000B3C45" w:rsidP="000B3C45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7222435" r:id="rId6"/>
        </w:object>
      </w:r>
      <w:r>
        <w:rPr>
          <w:b/>
        </w:rPr>
        <w:t xml:space="preserve">UNIWERSYTET KAZIMIERZA WIELKIEGO </w:t>
      </w:r>
    </w:p>
    <w:p w:rsidR="000B3C45" w:rsidRDefault="000B3C45" w:rsidP="000B3C4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B3C45" w:rsidRDefault="000B3C45" w:rsidP="000B3C4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0B3C45" w:rsidRDefault="000B3C45" w:rsidP="000B3C45">
      <w:pPr>
        <w:jc w:val="center"/>
      </w:pPr>
      <w:r>
        <w:t>NIP 5542647568 REGON 340057695</w:t>
      </w:r>
    </w:p>
    <w:p w:rsidR="000B3C45" w:rsidRDefault="000B3C45" w:rsidP="000B3C45">
      <w:pPr>
        <w:jc w:val="center"/>
      </w:pPr>
      <w:r>
        <w:t>www.ukw.edu.pl</w:t>
      </w:r>
    </w:p>
    <w:p w:rsidR="000B3C45" w:rsidRDefault="000B3C45" w:rsidP="000B3C45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B3C45" w:rsidRDefault="000B3C45" w:rsidP="000B3C45">
      <w:pPr>
        <w:rPr>
          <w:rFonts w:ascii="Century Gothic" w:hAnsi="Century Gothic"/>
          <w:sz w:val="20"/>
          <w:szCs w:val="20"/>
        </w:rPr>
      </w:pPr>
    </w:p>
    <w:p w:rsidR="000B3C45" w:rsidRDefault="000B3C45" w:rsidP="000B3C45">
      <w:pPr>
        <w:jc w:val="right"/>
        <w:rPr>
          <w:rFonts w:ascii="Century Gothic" w:hAnsi="Century Gothic"/>
          <w:sz w:val="20"/>
          <w:szCs w:val="20"/>
        </w:rPr>
      </w:pPr>
    </w:p>
    <w:p w:rsid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>
        <w:rPr>
          <w:rFonts w:ascii="Century Gothic" w:hAnsi="Century Gothic"/>
          <w:sz w:val="19"/>
          <w:szCs w:val="19"/>
        </w:rPr>
        <w:t>cz, dn. 25. 05. 2017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</w:p>
    <w:p w:rsid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</w:p>
    <w:p w:rsid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</w:p>
    <w:p w:rsidR="000B3C45" w:rsidRDefault="000B3C45" w:rsidP="000B3C45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0B3C45" w:rsidRDefault="000B3C45" w:rsidP="000B3C45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0B3C45" w:rsidRDefault="000B3C45" w:rsidP="000B3C45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B3C45" w:rsidRDefault="000B3C45" w:rsidP="000B3C45">
      <w:pPr>
        <w:jc w:val="center"/>
        <w:rPr>
          <w:rFonts w:ascii="Century Gothic" w:hAnsi="Century Gothic"/>
          <w:b/>
          <w:sz w:val="19"/>
          <w:szCs w:val="19"/>
        </w:rPr>
      </w:pPr>
    </w:p>
    <w:p w:rsidR="000B3C45" w:rsidRDefault="000B3C45" w:rsidP="000B3C45">
      <w:pPr>
        <w:jc w:val="both"/>
        <w:rPr>
          <w:rFonts w:ascii="Century Gothic" w:hAnsi="Century Gothic"/>
          <w:b/>
          <w:sz w:val="19"/>
          <w:szCs w:val="19"/>
        </w:rPr>
      </w:pPr>
    </w:p>
    <w:p w:rsidR="000B3C45" w:rsidRDefault="000B3C45" w:rsidP="000B3C45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Nr UKW-DZP-</w:t>
      </w:r>
      <w:r>
        <w:rPr>
          <w:rFonts w:ascii="Century Gothic" w:hAnsi="Century Gothic"/>
          <w:b/>
          <w:sz w:val="19"/>
          <w:szCs w:val="19"/>
        </w:rPr>
        <w:t>282-ZO-63/2017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>
        <w:rPr>
          <w:rFonts w:ascii="Century Gothic" w:hAnsi="Century Gothic" w:cs="Arial"/>
          <w:color w:val="222222"/>
          <w:sz w:val="19"/>
          <w:szCs w:val="19"/>
        </w:rPr>
        <w:t>Świadczenia</w:t>
      </w:r>
      <w:r w:rsidRPr="000B3C45">
        <w:rPr>
          <w:rFonts w:ascii="Century Gothic" w:hAnsi="Century Gothic" w:cs="Arial"/>
          <w:color w:val="222222"/>
          <w:sz w:val="19"/>
          <w:szCs w:val="19"/>
        </w:rPr>
        <w:t xml:space="preserve"> usługi wsparcia technicznego na posiadane przez Zamawiającego urządzenia Cisco UCS wraz z podzespołami</w:t>
      </w:r>
      <w:r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0B3C45" w:rsidRDefault="000B3C45" w:rsidP="000B3C45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0B3C45" w:rsidRPr="006222B3" w:rsidRDefault="000B3C45" w:rsidP="000B3C45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b/>
          <w:kern w:val="2"/>
          <w:sz w:val="19"/>
          <w:szCs w:val="19"/>
          <w:lang w:eastAsia="ar-SA"/>
        </w:rPr>
        <w:t>Trecom</w:t>
      </w:r>
      <w:proofErr w:type="spellEnd"/>
      <w:r>
        <w:rPr>
          <w:rFonts w:ascii="Century Gothic" w:hAnsi="Century Gothic"/>
          <w:b/>
          <w:kern w:val="2"/>
          <w:sz w:val="19"/>
          <w:szCs w:val="19"/>
          <w:lang w:eastAsia="ar-SA"/>
        </w:rPr>
        <w:t xml:space="preserve"> Poznań Sp. z o.o.</w:t>
      </w:r>
    </w:p>
    <w:p w:rsidR="000B3C45" w:rsidRDefault="000B3C45" w:rsidP="000B3C45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C74C3E"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b/>
          <w:sz w:val="19"/>
          <w:szCs w:val="19"/>
        </w:rPr>
        <w:t>ul. Krzemowa 1, Złotniki, 62-002 Suchy Las</w:t>
      </w:r>
    </w:p>
    <w:p w:rsidR="000B3C45" w:rsidRPr="00D41419" w:rsidRDefault="000B3C45" w:rsidP="000B3C45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D41419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20 907,54</w:t>
      </w:r>
      <w:r>
        <w:rPr>
          <w:rFonts w:ascii="Century Gothic" w:hAnsi="Century Gothic"/>
          <w:b/>
          <w:sz w:val="19"/>
          <w:szCs w:val="19"/>
        </w:rPr>
        <w:t xml:space="preserve"> </w:t>
      </w:r>
      <w:r w:rsidRPr="00D41419">
        <w:rPr>
          <w:rFonts w:ascii="Century Gothic" w:hAnsi="Century Gothic"/>
          <w:b/>
          <w:sz w:val="19"/>
          <w:szCs w:val="19"/>
        </w:rPr>
        <w:t>zł brutto</w:t>
      </w:r>
    </w:p>
    <w:p w:rsidR="000B3C45" w:rsidRDefault="000B3C45" w:rsidP="000B3C45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B3C45" w:rsidRDefault="000B3C45" w:rsidP="000B3C45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B3C45" w:rsidRDefault="000B3C45" w:rsidP="000B3C45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</w:t>
      </w:r>
      <w:r>
        <w:rPr>
          <w:rFonts w:ascii="Century Gothic" w:hAnsi="Century Gothic"/>
          <w:bCs/>
          <w:sz w:val="19"/>
          <w:szCs w:val="19"/>
        </w:rPr>
        <w:t xml:space="preserve">jedyną i zarazem </w:t>
      </w:r>
      <w:r>
        <w:rPr>
          <w:rFonts w:ascii="Century Gothic" w:hAnsi="Century Gothic"/>
          <w:bCs/>
          <w:sz w:val="19"/>
          <w:szCs w:val="19"/>
        </w:rPr>
        <w:t>najkorzystniejszą ofertą złożoną w postępowaniu, spełniająca wymogi Zamawiającego, która  uzyskała najwyższą  liczbę punktów w kryterium oceny ofert (100 pkt).</w:t>
      </w:r>
    </w:p>
    <w:p w:rsidR="00DB0831" w:rsidRDefault="00DB0831"/>
    <w:p w:rsidR="000B3C45" w:rsidRDefault="000B3C45"/>
    <w:p w:rsidR="000B3C45" w:rsidRP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  <w:r w:rsidRPr="000B3C45">
        <w:rPr>
          <w:rFonts w:ascii="Century Gothic" w:hAnsi="Century Gothic"/>
          <w:sz w:val="19"/>
          <w:szCs w:val="19"/>
        </w:rPr>
        <w:t>Kanclerz UKW</w:t>
      </w:r>
    </w:p>
    <w:p w:rsidR="000B3C45" w:rsidRP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bookmarkEnd w:id="0"/>
      <w:r>
        <w:rPr>
          <w:rFonts w:ascii="Century Gothic" w:hAnsi="Century Gothic"/>
          <w:sz w:val="19"/>
          <w:szCs w:val="19"/>
        </w:rPr>
        <w:t>m</w:t>
      </w:r>
      <w:r w:rsidRPr="000B3C45">
        <w:rPr>
          <w:rFonts w:ascii="Century Gothic" w:hAnsi="Century Gothic"/>
          <w:sz w:val="19"/>
          <w:szCs w:val="19"/>
        </w:rPr>
        <w:t>gr Renata Malak</w:t>
      </w:r>
    </w:p>
    <w:sectPr w:rsidR="000B3C45" w:rsidRPr="000B3C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45"/>
    <w:rsid w:val="000B3C45"/>
    <w:rsid w:val="00DB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2BD41DD-AE4A-4D58-8892-7BDF060AA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B3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B3C4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3C4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2017-05-25T11:00:00Z</cp:lastPrinted>
  <dcterms:created xsi:type="dcterms:W3CDTF">2017-05-25T10:57:00Z</dcterms:created>
  <dcterms:modified xsi:type="dcterms:W3CDTF">2017-05-25T11:01:00Z</dcterms:modified>
</cp:coreProperties>
</file>