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66EC" w:rsidRDefault="00A3168D" w:rsidP="00A666EC">
      <w:pPr>
        <w:jc w:val="center"/>
        <w:rPr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Obraz" ShapeID="_x0000_s1026" DrawAspect="Content" ObjectID="_1558763802" r:id="rId6"/>
        </w:object>
      </w:r>
      <w:r w:rsidR="00A666EC">
        <w:rPr>
          <w:b/>
        </w:rPr>
        <w:t xml:space="preserve">UNIWERSYTET KAZIMIERZA WIELKIEGO </w:t>
      </w:r>
    </w:p>
    <w:p w:rsidR="00A666EC" w:rsidRDefault="00A666EC" w:rsidP="00A666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A666EC" w:rsidRDefault="00A666EC" w:rsidP="00A666EC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>
        <w:rPr>
          <w:sz w:val="18"/>
          <w:szCs w:val="18"/>
        </w:rPr>
        <w:t>ul. Chodkiewicza 30, 85 – 064 Bydgoszcz, tel. 052 341 91 00 fax. 052 360 82 06</w:t>
      </w:r>
    </w:p>
    <w:p w:rsidR="00A666EC" w:rsidRDefault="00A666EC" w:rsidP="00A666EC">
      <w:pPr>
        <w:jc w:val="center"/>
      </w:pPr>
      <w:r>
        <w:t>NIP 5542647568 REGON 340057695</w:t>
      </w:r>
    </w:p>
    <w:p w:rsidR="00A666EC" w:rsidRDefault="00A666EC" w:rsidP="00A666EC">
      <w:pPr>
        <w:jc w:val="center"/>
      </w:pPr>
      <w:r>
        <w:t>www.ukw.edu.pl</w:t>
      </w:r>
    </w:p>
    <w:p w:rsidR="00A666EC" w:rsidRDefault="00A666EC" w:rsidP="00A666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A666EC" w:rsidRDefault="00A666EC" w:rsidP="00A666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A666EC" w:rsidRDefault="00A666EC" w:rsidP="00A666EC">
      <w:pPr>
        <w:tabs>
          <w:tab w:val="left" w:pos="0"/>
        </w:tabs>
        <w:rPr>
          <w:sz w:val="22"/>
        </w:rPr>
      </w:pPr>
    </w:p>
    <w:p w:rsidR="00A666EC" w:rsidRPr="00860618" w:rsidRDefault="00A666EC" w:rsidP="00A666EC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  <w:r w:rsidRPr="00860618">
        <w:rPr>
          <w:rFonts w:ascii="Book Antiqua" w:hAnsi="Book Antiqua" w:cs="Times New Roman"/>
          <w:sz w:val="20"/>
          <w:szCs w:val="20"/>
        </w:rPr>
        <w:t>UKW-DZP</w:t>
      </w:r>
      <w:r w:rsidR="0041037E">
        <w:rPr>
          <w:rFonts w:ascii="Book Antiqua" w:hAnsi="Book Antiqua" w:cs="Times New Roman"/>
          <w:sz w:val="20"/>
          <w:szCs w:val="20"/>
        </w:rPr>
        <w:t>-282-ZO-82</w:t>
      </w:r>
      <w:r>
        <w:rPr>
          <w:rFonts w:ascii="Book Antiqua" w:hAnsi="Book Antiqua" w:cs="Times New Roman"/>
          <w:sz w:val="20"/>
          <w:szCs w:val="20"/>
        </w:rPr>
        <w:t>/2017</w:t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Pr="00860618">
        <w:rPr>
          <w:rFonts w:ascii="Book Antiqua" w:hAnsi="Book Antiqua" w:cs="Times New Roman"/>
          <w:sz w:val="20"/>
          <w:szCs w:val="20"/>
        </w:rPr>
        <w:tab/>
      </w:r>
      <w:r w:rsidR="0041037E">
        <w:rPr>
          <w:rFonts w:ascii="Book Antiqua" w:hAnsi="Book Antiqua" w:cs="Times New Roman"/>
          <w:sz w:val="20"/>
          <w:szCs w:val="20"/>
        </w:rPr>
        <w:t xml:space="preserve">          Bydgoszcz, 12.06</w:t>
      </w:r>
      <w:r>
        <w:rPr>
          <w:rFonts w:ascii="Book Antiqua" w:hAnsi="Book Antiqua" w:cs="Times New Roman"/>
          <w:sz w:val="20"/>
          <w:szCs w:val="20"/>
        </w:rPr>
        <w:t>.2017</w:t>
      </w:r>
      <w:r w:rsidRPr="00860618">
        <w:rPr>
          <w:rFonts w:ascii="Book Antiqua" w:hAnsi="Book Antiqua" w:cs="Times New Roman"/>
          <w:sz w:val="20"/>
          <w:szCs w:val="20"/>
        </w:rPr>
        <w:t xml:space="preserve"> r.</w:t>
      </w:r>
    </w:p>
    <w:p w:rsidR="00A666EC" w:rsidRPr="00860618" w:rsidRDefault="00A666EC" w:rsidP="00A666EC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A666EC" w:rsidRPr="00860618" w:rsidRDefault="00A666EC" w:rsidP="00A666EC">
      <w:pPr>
        <w:rPr>
          <w:rFonts w:ascii="Book Antiqua" w:hAnsi="Book Antiqua" w:cs="Times New Roman"/>
          <w:b/>
          <w:bCs/>
          <w:sz w:val="20"/>
          <w:szCs w:val="20"/>
        </w:rPr>
      </w:pPr>
    </w:p>
    <w:p w:rsidR="00A666EC" w:rsidRPr="00860618" w:rsidRDefault="00A666EC" w:rsidP="00A666EC">
      <w:pPr>
        <w:tabs>
          <w:tab w:val="left" w:pos="0"/>
        </w:tabs>
        <w:rPr>
          <w:rFonts w:ascii="Book Antiqua" w:hAnsi="Book Antiqua" w:cs="Times New Roman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b/>
          <w:sz w:val="20"/>
          <w:szCs w:val="20"/>
        </w:rPr>
        <w:t xml:space="preserve">Dotyczy: Zapytania ofertowego na </w:t>
      </w:r>
      <w:r>
        <w:rPr>
          <w:rFonts w:ascii="Book Antiqua" w:hAnsi="Book Antiqua"/>
          <w:b/>
          <w:sz w:val="20"/>
          <w:szCs w:val="20"/>
        </w:rPr>
        <w:t>dostawę</w:t>
      </w:r>
      <w:r w:rsidR="0041037E">
        <w:rPr>
          <w:rFonts w:ascii="Book Antiqua" w:hAnsi="Book Antiqua"/>
          <w:b/>
          <w:sz w:val="20"/>
          <w:szCs w:val="20"/>
        </w:rPr>
        <w:t xml:space="preserve"> sprzętu RTV oraz sprzętu biurowego </w:t>
      </w:r>
      <w:r w:rsidRPr="00370570">
        <w:rPr>
          <w:rFonts w:ascii="Book Antiqua" w:hAnsi="Book Antiqua"/>
          <w:b/>
          <w:sz w:val="20"/>
          <w:szCs w:val="20"/>
        </w:rPr>
        <w:t>na potrzeby UKW w Bydgoszczy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center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MODYFIKACJA TREŚCI ZAPYTANIA OFERTOWEGO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ab/>
      </w:r>
      <w:r w:rsidRPr="00860618">
        <w:rPr>
          <w:rFonts w:ascii="Book Antiqua" w:hAnsi="Book Antiqua"/>
          <w:sz w:val="20"/>
          <w:szCs w:val="20"/>
        </w:rPr>
        <w:t xml:space="preserve">Uniwersytet Kazimierza Wielkiego w Bydgoszczy informuje, że w postępowaniu na: </w:t>
      </w:r>
      <w:r>
        <w:rPr>
          <w:rFonts w:ascii="Book Antiqua" w:hAnsi="Book Antiqua"/>
          <w:sz w:val="20"/>
          <w:szCs w:val="20"/>
        </w:rPr>
        <w:t xml:space="preserve">Dostawę </w:t>
      </w:r>
      <w:r w:rsidR="0041037E" w:rsidRPr="0041037E">
        <w:rPr>
          <w:rFonts w:ascii="Book Antiqua" w:hAnsi="Book Antiqua"/>
          <w:sz w:val="20"/>
          <w:szCs w:val="20"/>
        </w:rPr>
        <w:t xml:space="preserve">sprzętu RTV oraz sprzętu biurowego </w:t>
      </w:r>
      <w:r w:rsidRPr="00370570">
        <w:rPr>
          <w:rFonts w:ascii="Book Antiqua" w:hAnsi="Book Antiqua"/>
          <w:sz w:val="20"/>
          <w:szCs w:val="20"/>
        </w:rPr>
        <w:t>na potrzeby UKW w Bydgoszczy</w:t>
      </w:r>
      <w:r>
        <w:rPr>
          <w:rFonts w:ascii="Book Antiqua" w:hAnsi="Book Antiqua"/>
          <w:sz w:val="20"/>
          <w:szCs w:val="20"/>
        </w:rPr>
        <w:t xml:space="preserve"> dokonuje modyfikacji treści zapytania ofertowego w zakresie opisu przedmiotu </w:t>
      </w:r>
      <w:r w:rsidR="0041037E">
        <w:rPr>
          <w:rFonts w:ascii="Book Antiqua" w:hAnsi="Book Antiqua"/>
          <w:sz w:val="20"/>
          <w:szCs w:val="20"/>
        </w:rPr>
        <w:t>zamówienia poprzez dodanie dwóch nowych zadań do formularza cenowego.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41037E" w:rsidRDefault="00A3168D" w:rsidP="0041037E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5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1831"/>
        <w:gridCol w:w="534"/>
        <w:gridCol w:w="596"/>
        <w:gridCol w:w="1547"/>
        <w:gridCol w:w="1365"/>
        <w:gridCol w:w="947"/>
        <w:gridCol w:w="791"/>
        <w:gridCol w:w="954"/>
      </w:tblGrid>
      <w:tr w:rsidR="0041037E" w:rsidRPr="0032628E" w:rsidTr="00BF416E">
        <w:trPr>
          <w:trHeight w:val="270"/>
        </w:trPr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41037E" w:rsidRPr="0032628E" w:rsidTr="00BF416E">
        <w:trPr>
          <w:trHeight w:val="270"/>
        </w:trPr>
        <w:tc>
          <w:tcPr>
            <w:tcW w:w="0" w:type="auto"/>
            <w:vAlign w:val="center"/>
          </w:tcPr>
          <w:p w:rsidR="0041037E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</w:tcPr>
          <w:p w:rsidR="0041037E" w:rsidRPr="00A3168D" w:rsidRDefault="0041037E" w:rsidP="00BF416E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</w:p>
          <w:p w:rsidR="00A3168D" w:rsidRPr="00A3168D" w:rsidRDefault="00A3168D" w:rsidP="00A3168D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Mysz bezprzewodowa „</w:t>
            </w:r>
            <w:proofErr w:type="spellStart"/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Logitech</w:t>
            </w:r>
            <w:proofErr w:type="spellEnd"/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Maraton M705”.</w:t>
            </w:r>
          </w:p>
          <w:p w:rsidR="00A3168D" w:rsidRPr="00A3168D" w:rsidRDefault="00A3168D" w:rsidP="00A3168D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 xml:space="preserve">  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br/>
              <w:t>- Typ myszy: Multimedialna;</w:t>
            </w:r>
          </w:p>
          <w:p w:rsidR="00A3168D" w:rsidRPr="00A3168D" w:rsidRDefault="00A3168D" w:rsidP="00A3168D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Sensor: Laserowy;</w:t>
            </w:r>
          </w:p>
          <w:p w:rsidR="00A3168D" w:rsidRPr="00A3168D" w:rsidRDefault="00A3168D" w:rsidP="00A3168D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Liczba przycisków: 8;</w:t>
            </w:r>
          </w:p>
          <w:p w:rsidR="00A3168D" w:rsidRPr="00A3168D" w:rsidRDefault="00A3168D" w:rsidP="00A3168D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 xml:space="preserve">-  Rozdzielczość: 1000 </w:t>
            </w:r>
            <w:proofErr w:type="spellStart"/>
            <w:r w:rsidRPr="00A3168D">
              <w:rPr>
                <w:rFonts w:ascii="Book Antiqua" w:hAnsi="Book Antiqua" w:cs="Arial"/>
                <w:sz w:val="20"/>
                <w:szCs w:val="20"/>
              </w:rPr>
              <w:t>dpi</w:t>
            </w:r>
            <w:proofErr w:type="spellEnd"/>
            <w:r w:rsidRPr="00A3168D">
              <w:rPr>
                <w:rFonts w:ascii="Book Antiqua" w:hAnsi="Book Antiqua" w:cs="Arial"/>
                <w:sz w:val="20"/>
                <w:szCs w:val="20"/>
              </w:rPr>
              <w:t>;</w:t>
            </w:r>
          </w:p>
          <w:p w:rsidR="00A3168D" w:rsidRPr="00A3168D" w:rsidRDefault="00A3168D" w:rsidP="00A3168D">
            <w:pPr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Czas pracy na baterii: Do 36 miesięcy;</w:t>
            </w:r>
          </w:p>
          <w:p w:rsidR="00A3168D" w:rsidRPr="00A3168D" w:rsidRDefault="00A3168D" w:rsidP="00A3168D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Profil: Praworęczny;</w:t>
            </w:r>
          </w:p>
          <w:p w:rsidR="00A3168D" w:rsidRPr="00A3168D" w:rsidRDefault="00A3168D" w:rsidP="00A3168D">
            <w:pPr>
              <w:shd w:val="clear" w:color="auto" w:fill="FFFFFF"/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-  Gwarancja: 24 miesiące;</w:t>
            </w:r>
          </w:p>
          <w:p w:rsidR="00A3168D" w:rsidRPr="00A3168D" w:rsidRDefault="00A3168D" w:rsidP="00A3168D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z w:val="20"/>
                <w:szCs w:val="20"/>
              </w:rPr>
              <w:t>Zdjęcie poglądowe:</w:t>
            </w:r>
          </w:p>
          <w:p w:rsidR="0041037E" w:rsidRDefault="00A3168D" w:rsidP="00A3168D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noProof/>
                <w:spacing w:val="-4"/>
                <w:sz w:val="20"/>
                <w:szCs w:val="20"/>
                <w:lang w:eastAsia="pl-PL" w:bidi="ar-SA"/>
              </w:rPr>
              <w:lastRenderedPageBreak/>
              <w:drawing>
                <wp:inline distT="0" distB="0" distL="0" distR="0">
                  <wp:extent cx="704850" cy="590550"/>
                  <wp:effectExtent l="0" t="0" r="0" b="0"/>
                  <wp:docPr id="2" name="Obraz 2" descr="Mys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ys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4850" cy="5905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A3168D" w:rsidRPr="00A3168D" w:rsidRDefault="00A3168D" w:rsidP="00A3168D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</w:p>
        </w:tc>
        <w:tc>
          <w:tcPr>
            <w:tcW w:w="0" w:type="auto"/>
            <w:vAlign w:val="center"/>
          </w:tcPr>
          <w:p w:rsidR="0041037E" w:rsidRPr="00A3168D" w:rsidRDefault="0041037E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lastRenderedPageBreak/>
              <w:t xml:space="preserve">   szt.</w:t>
            </w:r>
          </w:p>
        </w:tc>
        <w:tc>
          <w:tcPr>
            <w:tcW w:w="0" w:type="auto"/>
            <w:vAlign w:val="center"/>
          </w:tcPr>
          <w:p w:rsidR="0041037E" w:rsidRPr="00A3168D" w:rsidRDefault="0041037E" w:rsidP="00BF416E">
            <w:pPr>
              <w:rPr>
                <w:rFonts w:ascii="Book Antiqua" w:hAnsi="Book Antiqua"/>
                <w:sz w:val="20"/>
                <w:szCs w:val="20"/>
              </w:rPr>
            </w:pPr>
          </w:p>
          <w:p w:rsidR="0041037E" w:rsidRPr="00A3168D" w:rsidRDefault="0041037E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41037E" w:rsidRPr="0032628E" w:rsidRDefault="0041037E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3168D" w:rsidRDefault="00A3168D" w:rsidP="0041037E">
      <w:pPr>
        <w:spacing w:line="360" w:lineRule="auto"/>
        <w:jc w:val="right"/>
        <w:rPr>
          <w:rFonts w:ascii="Book Antiqua" w:hAnsi="Book Antiqua" w:cs="Book Antiqua"/>
          <w:sz w:val="16"/>
          <w:szCs w:val="16"/>
        </w:rPr>
      </w:pPr>
    </w:p>
    <w:p w:rsidR="0041037E" w:rsidRPr="00926C4A" w:rsidRDefault="0041037E" w:rsidP="0041037E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41037E" w:rsidRDefault="0041037E" w:rsidP="0041037E">
      <w:pPr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41037E" w:rsidRDefault="0041037E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3168D" w:rsidRDefault="00A3168D" w:rsidP="00A3168D">
      <w:pPr>
        <w:ind w:right="-108"/>
        <w:rPr>
          <w:rFonts w:ascii="Arial" w:hAnsi="Arial" w:cs="Arial"/>
          <w:b/>
        </w:rPr>
      </w:pPr>
      <w:r>
        <w:rPr>
          <w:rFonts w:ascii="Arial" w:hAnsi="Arial" w:cs="Arial"/>
          <w:b/>
        </w:rPr>
        <w:t>Zadanie 6</w:t>
      </w: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97"/>
        <w:gridCol w:w="2094"/>
        <w:gridCol w:w="527"/>
        <w:gridCol w:w="596"/>
        <w:gridCol w:w="1390"/>
        <w:gridCol w:w="1318"/>
        <w:gridCol w:w="924"/>
        <w:gridCol w:w="791"/>
        <w:gridCol w:w="925"/>
      </w:tblGrid>
      <w:tr w:rsidR="00A3168D" w:rsidRPr="0032628E" w:rsidTr="00BF416E">
        <w:trPr>
          <w:trHeight w:val="270"/>
        </w:trPr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Lp.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Przedmiot zamówienia</w:t>
            </w:r>
          </w:p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(opis skrócony)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j.m.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ilość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P</w:t>
            </w: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roducent i nr katalogowy oferowanego produktu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 w:rsidRPr="0032628E"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Cena jednostkowa netto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netto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%VAT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Wartość brutto</w:t>
            </w:r>
          </w:p>
        </w:tc>
      </w:tr>
      <w:tr w:rsidR="00A3168D" w:rsidRPr="0032628E" w:rsidTr="00BF416E">
        <w:trPr>
          <w:trHeight w:val="270"/>
        </w:trPr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1</w:t>
            </w:r>
          </w:p>
        </w:tc>
        <w:tc>
          <w:tcPr>
            <w:tcW w:w="0" w:type="auto"/>
          </w:tcPr>
          <w:p w:rsidR="00A3168D" w:rsidRPr="00A3168D" w:rsidRDefault="00A3168D" w:rsidP="00BF416E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</w:p>
          <w:p w:rsidR="00A3168D" w:rsidRPr="00A3168D" w:rsidRDefault="00A3168D" w:rsidP="00BF416E">
            <w:pPr>
              <w:shd w:val="clear" w:color="auto" w:fill="FFFFFF"/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Kabel do połączenia HDMI (wtyk) </w:t>
            </w:r>
            <w:smartTag w:uri="urn:schemas-microsoft-com:office:smarttags" w:element="metricconverter">
              <w:smartTagPr>
                <w:attr w:name="ProductID" w:val="20 metr￳w"/>
              </w:smartTagPr>
              <w:r w:rsidRPr="00A3168D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20 metrów</w:t>
              </w:r>
            </w:smartTag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</w:tcPr>
          <w:p w:rsidR="00A3168D" w:rsidRPr="00A3168D" w:rsidRDefault="00A3168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 xml:space="preserve">   szt.</w:t>
            </w:r>
          </w:p>
        </w:tc>
        <w:tc>
          <w:tcPr>
            <w:tcW w:w="0" w:type="auto"/>
            <w:vAlign w:val="center"/>
          </w:tcPr>
          <w:p w:rsidR="00A3168D" w:rsidRPr="00A3168D" w:rsidRDefault="00A3168D" w:rsidP="00BF416E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BF416E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BF416E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A3168D" w:rsidRPr="0032628E" w:rsidTr="000E579F">
        <w:trPr>
          <w:trHeight w:val="270"/>
        </w:trPr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2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Złączka do kabla HDMI (wtyk-wtyk).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A3168D" w:rsidRPr="0032628E" w:rsidTr="000E579F">
        <w:trPr>
          <w:trHeight w:val="270"/>
        </w:trPr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3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VGA (wtyk-wtyk) </w:t>
            </w:r>
            <w:smartTag w:uri="urn:schemas-microsoft-com:office:smarttags" w:element="metricconverter">
              <w:smartTagPr>
                <w:attr w:name="ProductID" w:val="20 metr￳w"/>
              </w:smartTagPr>
              <w:r w:rsidRPr="00A3168D">
                <w:rPr>
                  <w:rFonts w:ascii="Book Antiqua" w:hAnsi="Book Antiqua" w:cs="Arial"/>
                  <w:spacing w:val="-4"/>
                  <w:sz w:val="20"/>
                  <w:szCs w:val="20"/>
                </w:rPr>
                <w:t>20 metrów</w:t>
              </w:r>
            </w:smartTag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A3168D" w:rsidRPr="0032628E" w:rsidTr="000E579F">
        <w:trPr>
          <w:trHeight w:val="270"/>
        </w:trPr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4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pacing w:val="-4"/>
                <w:sz w:val="20"/>
                <w:szCs w:val="20"/>
                <w:lang w:eastAsia="pl-PL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>Złączka VGA (gniazdo-gniazdo).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  <w:tr w:rsidR="00A3168D" w:rsidRPr="0032628E" w:rsidTr="000E579F">
        <w:trPr>
          <w:trHeight w:val="270"/>
        </w:trPr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  <w:r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  <w:t>5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pStyle w:val="NormalnyWeb"/>
              <w:shd w:val="clear" w:color="auto" w:fill="FFFFFF"/>
              <w:spacing w:before="0" w:beforeAutospacing="0" w:after="0" w:afterAutospacing="0" w:line="348" w:lineRule="atLeast"/>
              <w:textAlignment w:val="baseline"/>
              <w:rPr>
                <w:rFonts w:ascii="Book Antiqua" w:hAnsi="Book Antiqua" w:cs="Arial"/>
                <w:sz w:val="20"/>
                <w:szCs w:val="20"/>
              </w:rPr>
            </w:pPr>
            <w:r w:rsidRPr="00A3168D"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Ramię regulowane do rzutnika (z półeczką). 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 xml:space="preserve">Możliwość regulacji poziomej w zakresie 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360 stopni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>, dzięki czemu możliwe jest dobranie odpowiedniego kąta nachylenia. Regulowana odległość od ściany w zakresie od</w:t>
            </w:r>
            <w:r w:rsidRPr="00A3168D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15</w:t>
            </w:r>
            <w:r w:rsidRPr="00A3168D">
              <w:rPr>
                <w:rStyle w:val="apple-converted-space"/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 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>do</w:t>
            </w:r>
            <w:r w:rsidRPr="00A3168D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45</w:t>
            </w:r>
            <w:r w:rsidRPr="00A3168D">
              <w:rPr>
                <w:rFonts w:ascii="Book Antiqua" w:hAnsi="Book Antiqua" w:cs="Arial"/>
                <w:b/>
                <w:bCs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centymetrów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>. Maksymalny udźwig uchwytu wynosi</w:t>
            </w:r>
            <w:r w:rsidRPr="00A3168D">
              <w:rPr>
                <w:rStyle w:val="apple-converted-space"/>
                <w:rFonts w:ascii="Book Antiqua" w:hAnsi="Book Antiqua" w:cs="Arial"/>
                <w:sz w:val="20"/>
                <w:szCs w:val="20"/>
              </w:rPr>
              <w:t> </w:t>
            </w:r>
            <w:r w:rsidRPr="00A3168D">
              <w:rPr>
                <w:rFonts w:ascii="Book Antiqua" w:hAnsi="Book Antiqua" w:cs="Arial"/>
                <w:bCs/>
                <w:sz w:val="20"/>
                <w:szCs w:val="20"/>
                <w:bdr w:val="none" w:sz="0" w:space="0" w:color="auto" w:frame="1"/>
              </w:rPr>
              <w:t>13,6 kilograma</w:t>
            </w:r>
            <w:r w:rsidRPr="00A3168D">
              <w:rPr>
                <w:rFonts w:ascii="Book Antiqua" w:hAnsi="Book Antiqua" w:cs="Arial"/>
                <w:sz w:val="20"/>
                <w:szCs w:val="20"/>
              </w:rPr>
              <w:t>. Gwarancja 24 miesiące.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szt.</w:t>
            </w:r>
          </w:p>
        </w:tc>
        <w:tc>
          <w:tcPr>
            <w:tcW w:w="0" w:type="auto"/>
          </w:tcPr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</w:p>
          <w:p w:rsidR="00A3168D" w:rsidRPr="00A3168D" w:rsidRDefault="00A3168D" w:rsidP="00A3168D">
            <w:pPr>
              <w:rPr>
                <w:rFonts w:ascii="Book Antiqua" w:hAnsi="Book Antiqua"/>
                <w:sz w:val="20"/>
                <w:szCs w:val="20"/>
              </w:rPr>
            </w:pPr>
            <w:r w:rsidRPr="00A3168D">
              <w:rPr>
                <w:rFonts w:ascii="Book Antiqua" w:hAnsi="Book Antiqua"/>
                <w:sz w:val="20"/>
                <w:szCs w:val="20"/>
              </w:rPr>
              <w:t>1</w:t>
            </w: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  <w:tc>
          <w:tcPr>
            <w:tcW w:w="0" w:type="auto"/>
            <w:vAlign w:val="center"/>
          </w:tcPr>
          <w:p w:rsidR="00A3168D" w:rsidRPr="0032628E" w:rsidRDefault="00A3168D" w:rsidP="00A3168D">
            <w:pPr>
              <w:jc w:val="center"/>
              <w:rPr>
                <w:rFonts w:ascii="Book Antiqua" w:hAnsi="Book Antiqua" w:cs="Book Antiqua"/>
                <w:spacing w:val="-4"/>
                <w:sz w:val="20"/>
                <w:szCs w:val="20"/>
                <w:u w:val="single"/>
              </w:rPr>
            </w:pPr>
          </w:p>
        </w:tc>
      </w:tr>
    </w:tbl>
    <w:p w:rsidR="00A3168D" w:rsidRPr="00926C4A" w:rsidRDefault="00A3168D" w:rsidP="00A3168D">
      <w:pPr>
        <w:spacing w:line="360" w:lineRule="auto"/>
        <w:jc w:val="right"/>
        <w:rPr>
          <w:rFonts w:ascii="Book Antiqua" w:hAnsi="Book Antiqua" w:cs="Book Antiqua"/>
          <w:kern w:val="1"/>
          <w:sz w:val="16"/>
          <w:szCs w:val="16"/>
        </w:rPr>
      </w:pPr>
      <w:bookmarkStart w:id="0" w:name="_GoBack"/>
      <w:bookmarkEnd w:id="0"/>
      <w:r w:rsidRPr="00926C4A">
        <w:rPr>
          <w:rFonts w:ascii="Book Antiqua" w:hAnsi="Book Antiqua" w:cs="Book Antiqua"/>
          <w:sz w:val="16"/>
          <w:szCs w:val="16"/>
        </w:rPr>
        <w:t>……………………………………………………………………</w:t>
      </w:r>
    </w:p>
    <w:p w:rsidR="00A3168D" w:rsidRDefault="00A3168D" w:rsidP="00A3168D">
      <w:pPr>
        <w:jc w:val="right"/>
        <w:rPr>
          <w:rFonts w:ascii="Book Antiqua" w:hAnsi="Book Antiqua" w:cs="Book Antiqua"/>
          <w:kern w:val="1"/>
          <w:sz w:val="16"/>
          <w:szCs w:val="16"/>
        </w:rPr>
      </w:pPr>
      <w:r w:rsidRPr="00926C4A">
        <w:rPr>
          <w:rFonts w:ascii="Book Antiqua" w:hAnsi="Book Antiqua" w:cs="Book Antiqua"/>
          <w:kern w:val="1"/>
          <w:sz w:val="16"/>
          <w:szCs w:val="16"/>
        </w:rPr>
        <w:t xml:space="preserve">  (podpisy upełnomocnionych  przedstawicieli Wykonawcy)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lastRenderedPageBreak/>
        <w:t>Zmodyfikowana treść zapytania ofertowego stanowi załącznik do niniejszego pisma.</w:t>
      </w:r>
      <w:r w:rsidR="0041037E">
        <w:rPr>
          <w:rFonts w:ascii="Book Antiqua" w:hAnsi="Book Antiqua"/>
          <w:sz w:val="20"/>
          <w:szCs w:val="20"/>
        </w:rPr>
        <w:t xml:space="preserve"> </w:t>
      </w:r>
    </w:p>
    <w:p w:rsidR="00A666EC" w:rsidRDefault="00A666EC" w:rsidP="00A666EC">
      <w:pPr>
        <w:pStyle w:val="Default"/>
        <w:spacing w:before="60" w:after="60"/>
        <w:jc w:val="both"/>
        <w:rPr>
          <w:rFonts w:ascii="Book Antiqua" w:hAnsi="Book Antiqua"/>
          <w:sz w:val="20"/>
          <w:szCs w:val="20"/>
        </w:rPr>
      </w:pPr>
    </w:p>
    <w:p w:rsidR="00A666EC" w:rsidRDefault="00A666EC" w:rsidP="00A666EC">
      <w:pPr>
        <w:pStyle w:val="Default"/>
        <w:spacing w:before="60" w:after="60"/>
        <w:jc w:val="right"/>
      </w:pPr>
    </w:p>
    <w:p w:rsidR="00A666EC" w:rsidRPr="007F01A6" w:rsidRDefault="00A666EC" w:rsidP="00A666EC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sz w:val="20"/>
          <w:szCs w:val="20"/>
        </w:rPr>
        <w:t>Kanclerz UKW</w:t>
      </w:r>
    </w:p>
    <w:p w:rsidR="00A666EC" w:rsidRPr="007F01A6" w:rsidRDefault="00A666EC" w:rsidP="00A666EC">
      <w:pPr>
        <w:pStyle w:val="Default"/>
        <w:spacing w:before="60" w:after="60"/>
        <w:jc w:val="right"/>
        <w:rPr>
          <w:rFonts w:ascii="Book Antiqua" w:hAnsi="Book Antiqua"/>
          <w:sz w:val="20"/>
          <w:szCs w:val="20"/>
        </w:rPr>
      </w:pPr>
      <w:r w:rsidRPr="007F01A6">
        <w:rPr>
          <w:rFonts w:ascii="Book Antiqua" w:hAnsi="Book Antiqua"/>
          <w:sz w:val="20"/>
          <w:szCs w:val="20"/>
        </w:rPr>
        <w:t>mgr Renata Malak</w:t>
      </w:r>
    </w:p>
    <w:p w:rsidR="00073605" w:rsidRDefault="00073605"/>
    <w:sectPr w:rsidR="000736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6EC"/>
    <w:rsid w:val="00073605"/>
    <w:rsid w:val="0041037E"/>
    <w:rsid w:val="00A3168D"/>
    <w:rsid w:val="00A66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5CB9FB7-2CEF-4018-B9E9-E94C368981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666EC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semiHidden/>
    <w:unhideWhenUsed/>
    <w:qFormat/>
    <w:rsid w:val="00A666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basedOn w:val="Domylnaczcionkaakapitu"/>
    <w:link w:val="Nagwek4"/>
    <w:semiHidden/>
    <w:rsid w:val="00A666EC"/>
    <w:rPr>
      <w:rFonts w:ascii="Arial" w:eastAsia="Lucida Sans Unicode" w:hAnsi="Arial" w:cs="Tahoma"/>
      <w:kern w:val="2"/>
      <w:sz w:val="24"/>
      <w:szCs w:val="20"/>
      <w:lang w:eastAsia="hi-IN" w:bidi="hi-IN"/>
    </w:rPr>
  </w:style>
  <w:style w:type="paragraph" w:customStyle="1" w:styleId="Default">
    <w:name w:val="Default"/>
    <w:basedOn w:val="Normalny"/>
    <w:rsid w:val="00A666EC"/>
    <w:pPr>
      <w:autoSpaceDE w:val="0"/>
    </w:pPr>
    <w:rPr>
      <w:rFonts w:eastAsia="Times New Roman" w:cs="Times New Roman"/>
      <w:color w:val="00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66EC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66EC"/>
    <w:rPr>
      <w:rFonts w:ascii="Segoe UI" w:eastAsia="Lucida Sans Unicode" w:hAnsi="Segoe UI" w:cs="Mangal"/>
      <w:kern w:val="2"/>
      <w:sz w:val="18"/>
      <w:szCs w:val="16"/>
      <w:lang w:eastAsia="hi-IN" w:bidi="hi-IN"/>
    </w:rPr>
  </w:style>
  <w:style w:type="paragraph" w:styleId="NormalnyWeb">
    <w:name w:val="Normal (Web)"/>
    <w:basedOn w:val="Normalny"/>
    <w:rsid w:val="00A3168D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pl-PL" w:bidi="ar-SA"/>
    </w:rPr>
  </w:style>
  <w:style w:type="character" w:customStyle="1" w:styleId="apple-converted-space">
    <w:name w:val="apple-converted-space"/>
    <w:basedOn w:val="Domylnaczcionkaakapitu"/>
    <w:rsid w:val="00A316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309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2017-05-30T08:37:00Z</cp:lastPrinted>
  <dcterms:created xsi:type="dcterms:W3CDTF">2017-06-12T07:10:00Z</dcterms:created>
  <dcterms:modified xsi:type="dcterms:W3CDTF">2017-06-12T07:10:00Z</dcterms:modified>
</cp:coreProperties>
</file>