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9C612C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0333204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Bydgosz</w:t>
      </w:r>
      <w:r w:rsidR="009C29F2" w:rsidRPr="009C612C">
        <w:rPr>
          <w:rFonts w:ascii="Century Gothic" w:hAnsi="Century Gothic"/>
          <w:sz w:val="18"/>
          <w:szCs w:val="18"/>
        </w:rPr>
        <w:t>cz, dn. 30. 06. 2017</w:t>
      </w:r>
      <w:r w:rsidRPr="009C612C">
        <w:rPr>
          <w:rFonts w:ascii="Century Gothic" w:hAnsi="Century Gothic"/>
          <w:sz w:val="18"/>
          <w:szCs w:val="18"/>
        </w:rPr>
        <w:t xml:space="preserve"> r.</w:t>
      </w: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9C612C">
        <w:rPr>
          <w:rFonts w:ascii="Century Gothic" w:hAnsi="Century Gothic"/>
          <w:b/>
          <w:sz w:val="18"/>
          <w:szCs w:val="18"/>
        </w:rPr>
        <w:t>Zapytania Ofertowego</w:t>
      </w:r>
      <w:r w:rsidRPr="009C612C">
        <w:rPr>
          <w:rFonts w:ascii="Century Gothic" w:hAnsi="Century Gothic"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9C612C">
        <w:rPr>
          <w:rFonts w:ascii="Century Gothic" w:hAnsi="Century Gothic"/>
          <w:b/>
          <w:sz w:val="18"/>
          <w:szCs w:val="18"/>
        </w:rPr>
        <w:t>UKW-D</w:t>
      </w:r>
      <w:r w:rsidRPr="009C612C">
        <w:rPr>
          <w:rFonts w:ascii="Century Gothic" w:hAnsi="Century Gothic"/>
          <w:b/>
          <w:sz w:val="18"/>
          <w:szCs w:val="18"/>
        </w:rPr>
        <w:t>ZP-</w:t>
      </w:r>
      <w:r w:rsidR="009C29F2" w:rsidRPr="009C612C">
        <w:rPr>
          <w:rFonts w:ascii="Century Gothic" w:hAnsi="Century Gothic"/>
          <w:b/>
          <w:sz w:val="18"/>
          <w:szCs w:val="18"/>
        </w:rPr>
        <w:t>282-ZO-92/2017</w:t>
      </w:r>
      <w:r w:rsidRPr="009C612C">
        <w:rPr>
          <w:rFonts w:ascii="Century Gothic" w:hAnsi="Century Gothic"/>
          <w:sz w:val="18"/>
          <w:szCs w:val="18"/>
        </w:rPr>
        <w:t xml:space="preserve"> dotyczącego</w:t>
      </w:r>
      <w:r w:rsidRPr="009C612C">
        <w:rPr>
          <w:rFonts w:ascii="Century Gothic" w:hAnsi="Century Gothic"/>
          <w:i/>
          <w:sz w:val="18"/>
          <w:szCs w:val="18"/>
        </w:rPr>
        <w:t xml:space="preserve">, </w:t>
      </w:r>
      <w:r w:rsidR="004D7BB6" w:rsidRPr="009C612C">
        <w:rPr>
          <w:rFonts w:ascii="Century Gothic" w:hAnsi="Century Gothic" w:cs="Arial"/>
          <w:color w:val="222222"/>
          <w:sz w:val="18"/>
          <w:szCs w:val="18"/>
        </w:rPr>
        <w:t>Wykonania</w:t>
      </w:r>
      <w:r w:rsidR="009C29F2" w:rsidRPr="009C612C">
        <w:rPr>
          <w:rFonts w:ascii="Century Gothic" w:hAnsi="Century Gothic" w:cs="Arial"/>
          <w:color w:val="222222"/>
          <w:sz w:val="18"/>
          <w:szCs w:val="18"/>
        </w:rPr>
        <w:t xml:space="preserve"> tłumaczenia tekstu naukowego z języka ukraińskiego na język angielski </w:t>
      </w:r>
      <w:r w:rsidRPr="009C612C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9C612C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C612C">
        <w:rPr>
          <w:rFonts w:ascii="Century Gothic" w:hAnsi="Century Gothic"/>
          <w:sz w:val="18"/>
          <w:szCs w:val="18"/>
        </w:rPr>
        <w:t>Nazwa firmy:</w:t>
      </w:r>
      <w:r w:rsidRPr="009C612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9C29F2" w:rsidRPr="009C612C">
        <w:rPr>
          <w:rFonts w:ascii="Century Gothic" w:hAnsi="Century Gothic"/>
          <w:b/>
          <w:kern w:val="2"/>
          <w:sz w:val="18"/>
          <w:szCs w:val="18"/>
          <w:lang w:eastAsia="ar-SA"/>
        </w:rPr>
        <w:t>RADMAL Radosław Socha</w:t>
      </w:r>
    </w:p>
    <w:p w:rsidR="00D41419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Adres: </w:t>
      </w:r>
      <w:r w:rsidR="009C29F2" w:rsidRPr="009C612C">
        <w:rPr>
          <w:rFonts w:ascii="Century Gothic" w:hAnsi="Century Gothic"/>
          <w:b/>
          <w:sz w:val="18"/>
          <w:szCs w:val="18"/>
        </w:rPr>
        <w:t>Al. Konstytucji 3 Maja 2 pok. 10, 96-200 Rawa Mazowiecka</w:t>
      </w: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Cena oferty: </w:t>
      </w:r>
      <w:r w:rsidR="009C29F2" w:rsidRPr="009C612C">
        <w:rPr>
          <w:rFonts w:ascii="Century Gothic" w:hAnsi="Century Gothic"/>
          <w:b/>
          <w:sz w:val="18"/>
          <w:szCs w:val="18"/>
        </w:rPr>
        <w:t>794,58</w:t>
      </w:r>
      <w:r w:rsidR="00AC62FF" w:rsidRPr="009C612C">
        <w:rPr>
          <w:rFonts w:ascii="Century Gothic" w:hAnsi="Century Gothic"/>
          <w:b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>zł brutto</w:t>
      </w:r>
    </w:p>
    <w:p w:rsidR="00837153" w:rsidRPr="009C612C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612C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9C29F2" w:rsidRPr="009C612C">
        <w:rPr>
          <w:rFonts w:ascii="Century Gothic" w:hAnsi="Century Gothic"/>
          <w:bCs/>
          <w:sz w:val="18"/>
          <w:szCs w:val="18"/>
        </w:rPr>
        <w:t>liczbę punktów w kryteriach</w:t>
      </w:r>
      <w:r w:rsidR="00D41419" w:rsidRPr="009C612C">
        <w:rPr>
          <w:rFonts w:ascii="Century Gothic" w:hAnsi="Century Gothic"/>
          <w:bCs/>
          <w:sz w:val="18"/>
          <w:szCs w:val="18"/>
        </w:rPr>
        <w:t xml:space="preserve"> oceny ofert (100</w:t>
      </w:r>
      <w:r w:rsidRPr="009C612C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9C612C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1517"/>
        <w:gridCol w:w="1532"/>
        <w:gridCol w:w="1455"/>
      </w:tblGrid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9F2" w:rsidRPr="009C612C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9F2" w:rsidRPr="009C612C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9C612C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Liczba uzyskanych punktów w kryterium doświadczenie wykonawcy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9C612C" w:rsidRDefault="009C29F2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9C29F2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1/ SPEKTRA B. Zielińska Spółka Komandytowa</w:t>
            </w:r>
          </w:p>
          <w:p w:rsidR="009C29F2" w:rsidRPr="009C612C" w:rsidRDefault="009C29F2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Nowy Świat 38, 20-419 Lublin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68,20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98,20</w:t>
            </w:r>
          </w:p>
        </w:tc>
      </w:tr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9C29F2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2/ </w:t>
            </w:r>
            <w:r w:rsidR="004D7BB6"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RADMAL Radosław Socha</w:t>
            </w:r>
          </w:p>
          <w:p w:rsidR="004D7BB6" w:rsidRPr="009C612C" w:rsidRDefault="004D7BB6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sz w:val="18"/>
                <w:szCs w:val="18"/>
              </w:rPr>
              <w:t>Al. Konstytucji 3 Maja 2 pok. 10, 96-200 Rawa Mazowiecka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70,00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100,00</w:t>
            </w:r>
          </w:p>
        </w:tc>
      </w:tr>
      <w:tr w:rsidR="009C29F2" w:rsidRPr="009C612C" w:rsidTr="009C29F2">
        <w:trPr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3/ AGIT Agnieszka Rydz</w:t>
            </w:r>
          </w:p>
          <w:p w:rsidR="004D7BB6" w:rsidRPr="009C612C" w:rsidRDefault="004D7BB6" w:rsidP="00AC62FF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9C612C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3 Maja 16/7, 20-078 Lublin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29,07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F2" w:rsidRPr="009C612C" w:rsidRDefault="004D7BB6" w:rsidP="00AC62F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C612C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59,07</w:t>
            </w:r>
          </w:p>
        </w:tc>
      </w:tr>
    </w:tbl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0338B" w:rsidRPr="009C612C" w:rsidRDefault="004D7BB6" w:rsidP="00AC62FF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9C612C">
        <w:rPr>
          <w:rFonts w:ascii="Century Gothic" w:hAnsi="Century Gothic"/>
          <w:sz w:val="18"/>
          <w:szCs w:val="18"/>
        </w:rPr>
        <w:t>Kanclerz UKW</w:t>
      </w: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mgr Renata Malak</w:t>
      </w:r>
      <w:bookmarkEnd w:id="0"/>
    </w:p>
    <w:sectPr w:rsidR="00AC62FF" w:rsidRPr="009C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4D7BB6"/>
    <w:rsid w:val="006222B3"/>
    <w:rsid w:val="00837153"/>
    <w:rsid w:val="00892EBE"/>
    <w:rsid w:val="009C29F2"/>
    <w:rsid w:val="009C612C"/>
    <w:rsid w:val="00A0338B"/>
    <w:rsid w:val="00AC62FF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214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2017-06-30T11:07:00Z</cp:lastPrinted>
  <dcterms:created xsi:type="dcterms:W3CDTF">2015-05-13T05:50:00Z</dcterms:created>
  <dcterms:modified xsi:type="dcterms:W3CDTF">2017-06-30T11:07:00Z</dcterms:modified>
</cp:coreProperties>
</file>