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BC7" w:rsidRPr="001004C6" w:rsidRDefault="0025303E" w:rsidP="00011BC7">
      <w:pPr>
        <w:spacing w:after="0" w:line="240" w:lineRule="auto"/>
        <w:jc w:val="right"/>
        <w:rPr>
          <w:rFonts w:ascii="Book Antiqua" w:eastAsia="Times New Roman" w:hAnsi="Book Antiqua" w:cs="Calibri"/>
          <w:sz w:val="18"/>
          <w:szCs w:val="18"/>
          <w:lang w:eastAsia="pl-PL"/>
        </w:rPr>
      </w:pPr>
      <w:r>
        <w:rPr>
          <w:rFonts w:ascii="Book Antiqua" w:eastAsia="Times New Roman" w:hAnsi="Book Antiqua" w:cs="Calibri"/>
          <w:sz w:val="18"/>
          <w:szCs w:val="18"/>
          <w:lang w:eastAsia="pl-PL"/>
        </w:rPr>
        <w:t xml:space="preserve"> </w:t>
      </w:r>
      <w:r w:rsidR="00740BD9">
        <w:rPr>
          <w:rFonts w:ascii="Book Antiqua" w:eastAsia="Times New Roman" w:hAnsi="Book Antiqua" w:cs="Calibri"/>
          <w:sz w:val="18"/>
          <w:szCs w:val="18"/>
          <w:lang w:eastAsia="pl-PL"/>
        </w:rPr>
        <w:t>Bydgoszcz, dnia 30</w:t>
      </w:r>
      <w:r w:rsidR="00011BC7" w:rsidRPr="001004C6">
        <w:rPr>
          <w:rFonts w:ascii="Book Antiqua" w:eastAsia="Times New Roman" w:hAnsi="Book Antiqua" w:cs="Calibri"/>
          <w:sz w:val="18"/>
          <w:szCs w:val="18"/>
          <w:lang w:eastAsia="pl-PL"/>
        </w:rPr>
        <w:t>.06.2017</w:t>
      </w:r>
    </w:p>
    <w:p w:rsidR="00011BC7" w:rsidRPr="001004C6" w:rsidRDefault="00011BC7" w:rsidP="00011BC7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011BC7" w:rsidRPr="001004C6" w:rsidRDefault="00011BC7" w:rsidP="00011BC7">
      <w:pPr>
        <w:spacing w:after="0" w:line="240" w:lineRule="auto"/>
        <w:jc w:val="center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011BC7" w:rsidRPr="001004C6" w:rsidRDefault="00011BC7" w:rsidP="00011BC7">
      <w:pPr>
        <w:spacing w:after="0" w:line="240" w:lineRule="auto"/>
        <w:jc w:val="center"/>
        <w:rPr>
          <w:rFonts w:ascii="Book Antiqua" w:eastAsia="Times New Roman" w:hAnsi="Book Antiqua" w:cs="Calibri"/>
          <w:sz w:val="18"/>
          <w:szCs w:val="18"/>
          <w:lang w:eastAsia="pl-PL"/>
        </w:rPr>
      </w:pPr>
      <w:r w:rsidRPr="001004C6">
        <w:rPr>
          <w:rFonts w:ascii="Book Antiqua" w:eastAsia="Times New Roman" w:hAnsi="Book Antiqua" w:cs="Calibri"/>
          <w:noProof/>
          <w:sz w:val="18"/>
          <w:szCs w:val="18"/>
          <w:lang w:eastAsia="pl-PL"/>
        </w:rPr>
        <w:drawing>
          <wp:inline distT="0" distB="0" distL="0" distR="0" wp14:anchorId="352580D1" wp14:editId="7ACBA445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1BC7" w:rsidRPr="001004C6" w:rsidRDefault="00011BC7" w:rsidP="00011BC7">
      <w:pPr>
        <w:spacing w:after="0" w:line="240" w:lineRule="auto"/>
        <w:rPr>
          <w:rFonts w:ascii="Book Antiqua" w:eastAsia="Times New Roman" w:hAnsi="Book Antiqua" w:cs="Calibri"/>
          <w:lang w:eastAsia="pl-PL"/>
        </w:rPr>
      </w:pPr>
    </w:p>
    <w:p w:rsidR="00011BC7" w:rsidRPr="001004C6" w:rsidRDefault="00011BC7" w:rsidP="00011BC7">
      <w:pPr>
        <w:spacing w:after="0" w:line="240" w:lineRule="auto"/>
        <w:ind w:right="-1" w:firstLine="540"/>
        <w:jc w:val="center"/>
        <w:rPr>
          <w:rFonts w:ascii="Book Antiqua" w:eastAsia="Times New Roman" w:hAnsi="Book Antiqua" w:cs="Calibri"/>
          <w:b/>
          <w:lang w:eastAsia="pl-PL"/>
        </w:rPr>
      </w:pPr>
      <w:r w:rsidRPr="001004C6">
        <w:rPr>
          <w:rFonts w:ascii="Book Antiqua" w:eastAsia="Times New Roman" w:hAnsi="Book Antiqua" w:cs="Calibri"/>
          <w:b/>
          <w:lang w:eastAsia="pl-PL"/>
        </w:rPr>
        <w:t>Uniwersytet Kazimierza Wielkiego w Bydgoszczy</w:t>
      </w:r>
    </w:p>
    <w:p w:rsidR="00011BC7" w:rsidRPr="001004C6" w:rsidRDefault="00011BC7" w:rsidP="00011BC7">
      <w:pPr>
        <w:spacing w:after="0" w:line="240" w:lineRule="auto"/>
        <w:ind w:left="540" w:right="-1"/>
        <w:jc w:val="center"/>
        <w:rPr>
          <w:rFonts w:ascii="Book Antiqua" w:eastAsia="Times New Roman" w:hAnsi="Book Antiqua" w:cs="Calibri"/>
          <w:b/>
          <w:lang w:eastAsia="pl-PL"/>
        </w:rPr>
      </w:pPr>
      <w:r w:rsidRPr="001004C6">
        <w:rPr>
          <w:rFonts w:ascii="Book Antiqua" w:eastAsia="Times New Roman" w:hAnsi="Book Antiqua" w:cs="Calibri"/>
          <w:b/>
          <w:lang w:eastAsia="pl-PL"/>
        </w:rPr>
        <w:t>Adres: 85-064 Bydgoszcz,</w:t>
      </w:r>
    </w:p>
    <w:p w:rsidR="00011BC7" w:rsidRPr="001004C6" w:rsidRDefault="00011BC7" w:rsidP="00011BC7">
      <w:pPr>
        <w:spacing w:after="0" w:line="240" w:lineRule="auto"/>
        <w:ind w:left="540" w:right="-1"/>
        <w:jc w:val="center"/>
        <w:rPr>
          <w:rFonts w:ascii="Book Antiqua" w:eastAsia="Times New Roman" w:hAnsi="Book Antiqua" w:cs="Calibri"/>
          <w:b/>
          <w:lang w:eastAsia="pl-PL"/>
        </w:rPr>
      </w:pPr>
      <w:r w:rsidRPr="001004C6">
        <w:rPr>
          <w:rFonts w:ascii="Book Antiqua" w:eastAsia="Times New Roman" w:hAnsi="Book Antiqua" w:cs="Calibri"/>
          <w:b/>
          <w:lang w:eastAsia="pl-PL"/>
        </w:rPr>
        <w:t>ul. Chodkiewicza 30</w:t>
      </w:r>
    </w:p>
    <w:p w:rsidR="00011BC7" w:rsidRPr="001004C6" w:rsidRDefault="00011BC7" w:rsidP="00011BC7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011BC7" w:rsidRDefault="00011BC7" w:rsidP="00011BC7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011BC7" w:rsidRPr="001004C6" w:rsidRDefault="00011BC7" w:rsidP="00011BC7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 w:rsidRPr="001004C6">
        <w:rPr>
          <w:rFonts w:ascii="Book Antiqua" w:eastAsia="Times New Roman" w:hAnsi="Book Antiqua" w:cs="Calibri"/>
          <w:b/>
          <w:szCs w:val="18"/>
          <w:lang w:eastAsia="pl-PL"/>
        </w:rPr>
        <w:t>ZAPYTANIE OFERTOWE NR UKW/DZP-282-ZO-9</w:t>
      </w:r>
      <w:r>
        <w:rPr>
          <w:rFonts w:ascii="Book Antiqua" w:eastAsia="Times New Roman" w:hAnsi="Book Antiqua" w:cs="Calibri"/>
          <w:b/>
          <w:szCs w:val="18"/>
          <w:lang w:eastAsia="pl-PL"/>
        </w:rPr>
        <w:t>3</w:t>
      </w:r>
      <w:r w:rsidRPr="001004C6">
        <w:rPr>
          <w:rFonts w:ascii="Book Antiqua" w:eastAsia="Times New Roman" w:hAnsi="Book Antiqua" w:cs="Calibri"/>
          <w:b/>
          <w:szCs w:val="18"/>
          <w:lang w:eastAsia="pl-PL"/>
        </w:rPr>
        <w:t>/2017</w:t>
      </w:r>
    </w:p>
    <w:p w:rsidR="00011BC7" w:rsidRPr="001004C6" w:rsidRDefault="00011BC7" w:rsidP="00011BC7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011BC7" w:rsidRPr="001004C6" w:rsidRDefault="00011BC7" w:rsidP="00011BC7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011BC7" w:rsidRPr="001004C6" w:rsidRDefault="00011BC7" w:rsidP="00011BC7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011BC7" w:rsidRPr="001004C6" w:rsidRDefault="00011BC7" w:rsidP="00011BC7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Calibri"/>
          <w:b/>
          <w:i/>
          <w:sz w:val="20"/>
          <w:szCs w:val="18"/>
          <w:u w:val="single"/>
          <w:lang w:eastAsia="pl-PL"/>
        </w:rPr>
      </w:pPr>
      <w:r w:rsidRPr="001004C6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Wykonanie tłumaczenia </w:t>
      </w:r>
      <w:r w:rsidR="00AC3902">
        <w:rPr>
          <w:rFonts w:ascii="Book Antiqua" w:eastAsia="Times New Roman" w:hAnsi="Book Antiqua" w:cs="Calibri"/>
          <w:b/>
          <w:sz w:val="20"/>
          <w:szCs w:val="18"/>
          <w:lang w:eastAsia="pl-PL"/>
        </w:rPr>
        <w:t>tekstu naukowego z języka polskiego na język angielski.</w:t>
      </w:r>
    </w:p>
    <w:p w:rsidR="00011BC7" w:rsidRPr="001004C6" w:rsidRDefault="00011BC7" w:rsidP="00011BC7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 w:rsidRPr="001004C6">
        <w:rPr>
          <w:rFonts w:ascii="Book Antiqua" w:eastAsia="Times New Roman" w:hAnsi="Book Antiqua" w:cs="Calibri"/>
          <w:b/>
          <w:sz w:val="20"/>
          <w:szCs w:val="18"/>
          <w:lang w:eastAsia="pl-PL"/>
        </w:rPr>
        <w:t>Rodzaj zamówienia:</w:t>
      </w: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  <w:r w:rsidRPr="001004C6"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011BC7" w:rsidRPr="001004C6" w:rsidRDefault="00011BC7" w:rsidP="00011BC7">
      <w:pPr>
        <w:numPr>
          <w:ilvl w:val="0"/>
          <w:numId w:val="1"/>
        </w:numPr>
        <w:spacing w:after="0" w:line="240" w:lineRule="auto"/>
        <w:ind w:left="360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011BC7" w:rsidRPr="001004C6" w:rsidRDefault="00011BC7" w:rsidP="00011BC7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011BC7" w:rsidRDefault="00011BC7" w:rsidP="00011BC7">
      <w:pPr>
        <w:spacing w:after="0" w:line="360" w:lineRule="auto"/>
        <w:ind w:left="142"/>
        <w:jc w:val="both"/>
        <w:rPr>
          <w:rFonts w:ascii="Book Antiqua" w:eastAsia="Times New Roman" w:hAnsi="Book Antiqua" w:cs="Calibri"/>
          <w:b/>
          <w:i/>
          <w:sz w:val="20"/>
          <w:szCs w:val="18"/>
          <w:u w:val="single"/>
          <w:lang w:eastAsia="pl-PL"/>
        </w:rPr>
      </w:pPr>
      <w:r w:rsidRPr="001004C6">
        <w:rPr>
          <w:rFonts w:ascii="Book Antiqua" w:eastAsia="Times New Roman" w:hAnsi="Book Antiqua" w:cs="Calibri"/>
          <w:b/>
          <w:sz w:val="20"/>
          <w:szCs w:val="18"/>
          <w:lang w:eastAsia="pl-PL"/>
        </w:rPr>
        <w:t>3.1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Przedmiotem zamówienia jest przetłumaczenie </w:t>
      </w:r>
      <w:r w:rsidR="00AC3902" w:rsidRPr="00AC3902">
        <w:rPr>
          <w:rFonts w:ascii="Book Antiqua" w:eastAsia="Times New Roman" w:hAnsi="Book Antiqua" w:cs="Calibri"/>
          <w:sz w:val="20"/>
          <w:szCs w:val="18"/>
          <w:lang w:eastAsia="pl-PL"/>
        </w:rPr>
        <w:t>tekstu naukowego z języ</w:t>
      </w:r>
      <w:r w:rsidR="00AC3902">
        <w:rPr>
          <w:rFonts w:ascii="Book Antiqua" w:eastAsia="Times New Roman" w:hAnsi="Book Antiqua" w:cs="Calibri"/>
          <w:sz w:val="20"/>
          <w:szCs w:val="18"/>
          <w:lang w:eastAsia="pl-PL"/>
        </w:rPr>
        <w:t>ka polskiego na język angielski</w:t>
      </w: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>, któr</w:t>
      </w:r>
      <w:r w:rsidR="00AC3902">
        <w:rPr>
          <w:rFonts w:ascii="Book Antiqua" w:eastAsia="Times New Roman" w:hAnsi="Book Antiqua" w:cs="Calibri"/>
          <w:sz w:val="20"/>
          <w:szCs w:val="18"/>
          <w:lang w:eastAsia="pl-PL"/>
        </w:rPr>
        <w:t>y</w:t>
      </w: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obejmuj</w:t>
      </w:r>
      <w:r w:rsidR="00AC3902">
        <w:rPr>
          <w:rFonts w:ascii="Book Antiqua" w:eastAsia="Times New Roman" w:hAnsi="Book Antiqua" w:cs="Calibri"/>
          <w:sz w:val="20"/>
          <w:szCs w:val="18"/>
          <w:lang w:eastAsia="pl-PL"/>
        </w:rPr>
        <w:t>e</w:t>
      </w: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: </w:t>
      </w:r>
    </w:p>
    <w:p w:rsidR="00011BC7" w:rsidRDefault="00011BC7" w:rsidP="00011BC7">
      <w:pPr>
        <w:spacing w:after="0" w:line="360" w:lineRule="auto"/>
        <w:ind w:left="360"/>
        <w:jc w:val="both"/>
        <w:rPr>
          <w:rFonts w:ascii="Book Antiqua" w:eastAsia="Times New Roman" w:hAnsi="Book Antiqua" w:cs="Calibri"/>
          <w:iCs/>
          <w:sz w:val="20"/>
          <w:szCs w:val="18"/>
          <w:lang w:eastAsia="pl-PL"/>
        </w:rPr>
      </w:pPr>
      <w:r w:rsidRPr="001004C6">
        <w:rPr>
          <w:rFonts w:ascii="Book Antiqua" w:eastAsia="Times New Roman" w:hAnsi="Book Antiqua" w:cs="Calibri"/>
          <w:b/>
          <w:sz w:val="20"/>
          <w:szCs w:val="18"/>
          <w:lang w:eastAsia="pl-PL"/>
        </w:rPr>
        <w:t>a)</w:t>
      </w:r>
      <w:r w:rsidRPr="001004C6">
        <w:rPr>
          <w:rFonts w:ascii="Book Antiqua" w:eastAsia="Times New Roman" w:hAnsi="Book Antiqua" w:cs="Calibri"/>
          <w:b/>
          <w:i/>
          <w:sz w:val="20"/>
          <w:szCs w:val="18"/>
          <w:lang w:eastAsia="pl-PL"/>
        </w:rPr>
        <w:t xml:space="preserve"> </w:t>
      </w:r>
      <w:r w:rsidRPr="001004C6">
        <w:rPr>
          <w:rFonts w:ascii="Book Antiqua" w:eastAsia="Times New Roman" w:hAnsi="Book Antiqua" w:cs="Calibri"/>
          <w:b/>
          <w:iCs/>
          <w:sz w:val="20"/>
          <w:szCs w:val="18"/>
          <w:lang w:eastAsia="pl-PL"/>
        </w:rPr>
        <w:t>Część 1</w:t>
      </w:r>
      <w:r>
        <w:rPr>
          <w:rFonts w:ascii="Book Antiqua" w:eastAsia="Times New Roman" w:hAnsi="Book Antiqua" w:cs="Calibri"/>
          <w:iCs/>
          <w:sz w:val="20"/>
          <w:szCs w:val="18"/>
          <w:lang w:eastAsia="pl-PL"/>
        </w:rPr>
        <w:t xml:space="preserve"> - Tłumaczenie </w:t>
      </w:r>
      <w:r w:rsidRPr="001004C6">
        <w:rPr>
          <w:rFonts w:ascii="Book Antiqua" w:eastAsia="Times New Roman" w:hAnsi="Book Antiqua" w:cs="Calibri"/>
          <w:iCs/>
          <w:sz w:val="20"/>
          <w:szCs w:val="18"/>
          <w:lang w:eastAsia="pl-PL"/>
        </w:rPr>
        <w:t xml:space="preserve">z języka </w:t>
      </w:r>
      <w:r w:rsidR="00AC3902">
        <w:rPr>
          <w:rFonts w:ascii="Book Antiqua" w:eastAsia="Times New Roman" w:hAnsi="Book Antiqua" w:cs="Calibri"/>
          <w:iCs/>
          <w:sz w:val="20"/>
          <w:szCs w:val="18"/>
          <w:lang w:eastAsia="pl-PL"/>
        </w:rPr>
        <w:t>polskiego</w:t>
      </w:r>
      <w:r w:rsidRPr="001004C6">
        <w:rPr>
          <w:rFonts w:ascii="Book Antiqua" w:eastAsia="Times New Roman" w:hAnsi="Book Antiqua" w:cs="Calibri"/>
          <w:iCs/>
          <w:sz w:val="20"/>
          <w:szCs w:val="18"/>
          <w:lang w:eastAsia="pl-PL"/>
        </w:rPr>
        <w:t xml:space="preserve"> na</w:t>
      </w:r>
      <w:r>
        <w:rPr>
          <w:rFonts w:ascii="Book Antiqua" w:eastAsia="Times New Roman" w:hAnsi="Book Antiqua" w:cs="Calibri"/>
          <w:iCs/>
          <w:sz w:val="20"/>
          <w:szCs w:val="18"/>
          <w:lang w:eastAsia="pl-PL"/>
        </w:rPr>
        <w:t xml:space="preserve"> język </w:t>
      </w:r>
      <w:r w:rsidR="00AC3902">
        <w:rPr>
          <w:rFonts w:ascii="Book Antiqua" w:eastAsia="Times New Roman" w:hAnsi="Book Antiqua" w:cs="Calibri"/>
          <w:iCs/>
          <w:sz w:val="20"/>
          <w:szCs w:val="18"/>
          <w:lang w:eastAsia="pl-PL"/>
        </w:rPr>
        <w:t xml:space="preserve">angielski </w:t>
      </w:r>
      <w:r w:rsidR="00EF7CFD">
        <w:rPr>
          <w:rFonts w:ascii="Book Antiqua" w:eastAsia="Times New Roman" w:hAnsi="Book Antiqua" w:cs="Calibri"/>
          <w:iCs/>
          <w:sz w:val="20"/>
          <w:szCs w:val="18"/>
          <w:lang w:eastAsia="pl-PL"/>
        </w:rPr>
        <w:t xml:space="preserve">3  arkuszy wydawniczych – 70 stron </w:t>
      </w:r>
      <w:r>
        <w:rPr>
          <w:rFonts w:ascii="Book Antiqua" w:eastAsia="Times New Roman" w:hAnsi="Book Antiqua" w:cs="Calibri"/>
          <w:iCs/>
          <w:sz w:val="20"/>
          <w:szCs w:val="18"/>
          <w:lang w:eastAsia="pl-PL"/>
        </w:rPr>
        <w:t xml:space="preserve"> </w:t>
      </w: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– przygotowane w edytowalnym pliku MS Word. </w:t>
      </w:r>
    </w:p>
    <w:p w:rsidR="00011BC7" w:rsidRDefault="00011BC7" w:rsidP="00011BC7">
      <w:pPr>
        <w:spacing w:after="0" w:line="360" w:lineRule="auto"/>
        <w:ind w:left="360"/>
        <w:jc w:val="both"/>
        <w:rPr>
          <w:rFonts w:ascii="Book Antiqua" w:eastAsia="Times New Roman" w:hAnsi="Book Antiqua" w:cs="Calibri"/>
          <w:iCs/>
          <w:sz w:val="20"/>
          <w:szCs w:val="18"/>
          <w:lang w:eastAsia="pl-PL"/>
        </w:rPr>
      </w:pPr>
      <w:r w:rsidRPr="001004C6">
        <w:rPr>
          <w:rFonts w:ascii="Book Antiqua" w:eastAsia="Times New Roman" w:hAnsi="Book Antiqua" w:cs="Calibri"/>
          <w:b/>
          <w:iCs/>
          <w:sz w:val="20"/>
          <w:szCs w:val="18"/>
          <w:lang w:eastAsia="pl-PL"/>
        </w:rPr>
        <w:t>b)</w:t>
      </w:r>
      <w:r>
        <w:rPr>
          <w:rFonts w:ascii="Book Antiqua" w:eastAsia="Times New Roman" w:hAnsi="Book Antiqua" w:cs="Calibri"/>
          <w:iCs/>
          <w:sz w:val="20"/>
          <w:szCs w:val="18"/>
          <w:lang w:eastAsia="pl-PL"/>
        </w:rPr>
        <w:t xml:space="preserve"> </w:t>
      </w:r>
      <w:r w:rsidRPr="001004C6">
        <w:rPr>
          <w:rFonts w:ascii="Book Antiqua" w:eastAsia="Times New Roman" w:hAnsi="Book Antiqua" w:cs="Calibri"/>
          <w:b/>
          <w:sz w:val="20"/>
          <w:szCs w:val="18"/>
          <w:lang w:eastAsia="pl-PL"/>
        </w:rPr>
        <w:t>Część 2</w:t>
      </w: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– Tłumaczenie z języka polskiego na język angielski </w:t>
      </w:r>
      <w:r w:rsidR="00EF7CFD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5 arkuszy wydawniczych – 110 stron </w:t>
      </w: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>– przygotowane w edytowalnym pliku MS Word.</w:t>
      </w:r>
    </w:p>
    <w:p w:rsidR="00011BC7" w:rsidRDefault="00011BC7" w:rsidP="00011BC7">
      <w:pPr>
        <w:spacing w:after="0" w:line="360" w:lineRule="auto"/>
        <w:ind w:left="142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1004C6">
        <w:rPr>
          <w:rFonts w:ascii="Book Antiqua" w:eastAsia="Times New Roman" w:hAnsi="Book Antiqua" w:cs="Calibri"/>
          <w:b/>
          <w:iCs/>
          <w:sz w:val="20"/>
          <w:szCs w:val="18"/>
          <w:lang w:eastAsia="pl-PL"/>
        </w:rPr>
        <w:t>3.2</w:t>
      </w:r>
      <w:r>
        <w:rPr>
          <w:rFonts w:ascii="Book Antiqua" w:eastAsia="Times New Roman" w:hAnsi="Book Antiqua" w:cs="Calibri"/>
          <w:iCs/>
          <w:sz w:val="20"/>
          <w:szCs w:val="18"/>
          <w:lang w:eastAsia="pl-PL"/>
        </w:rPr>
        <w:t xml:space="preserve"> Sposób przekazania tłumaczenia: t</w:t>
      </w: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>łumaczenie ma zostać przekazane w wersji papierowej oraz elektronicznej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( na adres e-mail </w:t>
      </w:r>
      <w:hyperlink r:id="rId9" w:history="1">
        <w:r w:rsidR="00900C2D" w:rsidRPr="00EF5B24">
          <w:rPr>
            <w:rStyle w:val="Hipercze"/>
            <w:rFonts w:ascii="Book Antiqua" w:eastAsia="Times New Roman" w:hAnsi="Book Antiqua" w:cs="Calibri"/>
            <w:sz w:val="20"/>
            <w:szCs w:val="18"/>
            <w:lang w:eastAsia="pl-PL"/>
          </w:rPr>
          <w:t>hostrowicka@ukw.edu.pl</w:t>
        </w:r>
      </w:hyperlink>
      <w:r w:rsidR="00900C2D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  <w:r w:rsidR="0034502E">
        <w:rPr>
          <w:rFonts w:ascii="Book Antiqua" w:eastAsia="Times New Roman" w:hAnsi="Book Antiqua" w:cs="Calibri"/>
          <w:sz w:val="20"/>
          <w:szCs w:val="18"/>
          <w:lang w:eastAsia="pl-PL"/>
        </w:rPr>
        <w:t>)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oraz na nośniku pamięci – pendrive</w:t>
      </w: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>.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</w:p>
    <w:p w:rsidR="00011BC7" w:rsidRDefault="00011BC7" w:rsidP="00011BC7">
      <w:pPr>
        <w:spacing w:after="0" w:line="360" w:lineRule="auto"/>
        <w:ind w:left="142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iCs/>
          <w:sz w:val="20"/>
          <w:szCs w:val="18"/>
          <w:lang w:eastAsia="pl-PL"/>
        </w:rPr>
        <w:t xml:space="preserve">3.3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Strona tłumaczeniowa: 1800 znaków ze spacjami.</w:t>
      </w:r>
    </w:p>
    <w:p w:rsidR="00011BC7" w:rsidRPr="00727443" w:rsidRDefault="00011BC7" w:rsidP="00011BC7">
      <w:pPr>
        <w:tabs>
          <w:tab w:val="left" w:pos="142"/>
        </w:tabs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color w:val="FF0000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iCs/>
          <w:sz w:val="20"/>
          <w:szCs w:val="18"/>
          <w:lang w:eastAsia="pl-PL"/>
        </w:rPr>
        <w:t xml:space="preserve">3.4 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Zamawiający zastrzega sobie prawo naliczenia kary w przypadku nie wykonania tłumaczeń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               </w:t>
      </w:r>
      <w:r w:rsidRPr="008A5613">
        <w:rPr>
          <w:rFonts w:ascii="Book Antiqua" w:eastAsia="Times New Roman" w:hAnsi="Book Antiqua" w:cs="Calibri"/>
          <w:sz w:val="20"/>
          <w:szCs w:val="20"/>
          <w:lang w:eastAsia="pl-PL"/>
        </w:rPr>
        <w:t>w terminie wskazanym w pkt. 4 zapytania ofertowego w wysokości 10% wartości oferty brutto.</w:t>
      </w:r>
    </w:p>
    <w:p w:rsidR="00011BC7" w:rsidRPr="001004C6" w:rsidRDefault="00011BC7" w:rsidP="00011BC7">
      <w:pPr>
        <w:spacing w:after="0" w:line="360" w:lineRule="auto"/>
        <w:ind w:left="142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011BC7" w:rsidRPr="001004C6" w:rsidRDefault="00011BC7" w:rsidP="00011BC7">
      <w:pPr>
        <w:numPr>
          <w:ilvl w:val="0"/>
          <w:numId w:val="1"/>
        </w:numPr>
        <w:spacing w:after="0"/>
        <w:ind w:left="360"/>
        <w:rPr>
          <w:rFonts w:ascii="Book Antiqua" w:eastAsia="Times New Roman" w:hAnsi="Book Antiqua" w:cs="Calibri"/>
          <w:b/>
          <w:sz w:val="20"/>
          <w:szCs w:val="18"/>
          <w:u w:val="single"/>
          <w:lang w:eastAsia="pl-PL"/>
        </w:rPr>
      </w:pPr>
      <w:r w:rsidRPr="001004C6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Termin wykonania zamówienia: </w:t>
      </w:r>
    </w:p>
    <w:p w:rsidR="00011BC7" w:rsidRPr="001004C6" w:rsidRDefault="00011BC7" w:rsidP="00011BC7">
      <w:pPr>
        <w:spacing w:after="0"/>
        <w:ind w:left="360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1004C6">
        <w:rPr>
          <w:rFonts w:ascii="Book Antiqua" w:eastAsia="Times New Roman" w:hAnsi="Book Antiqua" w:cs="Calibri"/>
          <w:b/>
          <w:sz w:val="20"/>
          <w:szCs w:val="18"/>
          <w:lang w:eastAsia="pl-PL"/>
        </w:rPr>
        <w:t>część 1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  <w:r w:rsidR="0034502E">
        <w:rPr>
          <w:rFonts w:ascii="Book Antiqua" w:eastAsia="Times New Roman" w:hAnsi="Book Antiqua" w:cs="Calibri"/>
          <w:sz w:val="20"/>
          <w:szCs w:val="18"/>
          <w:lang w:eastAsia="pl-PL"/>
        </w:rPr>
        <w:t>–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do</w:t>
      </w:r>
      <w:r w:rsidR="0034502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30.10.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2017</w:t>
      </w:r>
      <w:r w:rsidR="0034502E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r.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 </w:t>
      </w:r>
      <w:r w:rsidRPr="001004C6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</w:p>
    <w:p w:rsidR="00011BC7" w:rsidRPr="001004C6" w:rsidRDefault="00011BC7" w:rsidP="00011BC7">
      <w:pPr>
        <w:spacing w:after="0"/>
        <w:ind w:left="360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1004C6">
        <w:rPr>
          <w:rFonts w:ascii="Book Antiqua" w:eastAsia="Times New Roman" w:hAnsi="Book Antiqua" w:cs="Calibri"/>
          <w:b/>
          <w:sz w:val="20"/>
          <w:szCs w:val="18"/>
          <w:lang w:eastAsia="pl-PL"/>
        </w:rPr>
        <w:t>część 2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- </w:t>
      </w:r>
      <w:r w:rsidR="00B07C0F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do </w:t>
      </w:r>
      <w:r w:rsidR="00900C2D" w:rsidRPr="00900C2D"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31.01.2018 </w:t>
      </w:r>
      <w:r w:rsidR="0034502E">
        <w:rPr>
          <w:rFonts w:ascii="Book Antiqua" w:eastAsia="Times New Roman" w:hAnsi="Book Antiqua" w:cs="Calibri"/>
          <w:sz w:val="20"/>
          <w:szCs w:val="18"/>
          <w:lang w:eastAsia="pl-PL"/>
        </w:rPr>
        <w:t>r.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 xml:space="preserve"> </w:t>
      </w:r>
    </w:p>
    <w:p w:rsidR="00011BC7" w:rsidRPr="001004C6" w:rsidRDefault="00011BC7" w:rsidP="00011BC7">
      <w:pPr>
        <w:numPr>
          <w:ilvl w:val="0"/>
          <w:numId w:val="1"/>
        </w:numPr>
        <w:suppressAutoHyphens/>
        <w:spacing w:after="0"/>
        <w:ind w:left="360"/>
        <w:contextualSpacing/>
        <w:rPr>
          <w:rFonts w:ascii="Book Antiqua" w:eastAsia="Calibri" w:hAnsi="Book Antiqua" w:cs="Calibri"/>
          <w:b/>
          <w:sz w:val="20"/>
          <w:szCs w:val="20"/>
        </w:rPr>
      </w:pPr>
      <w:r w:rsidRPr="001004C6"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011BC7" w:rsidRPr="001004C6" w:rsidRDefault="00011BC7" w:rsidP="00011BC7">
      <w:pPr>
        <w:spacing w:after="0"/>
        <w:ind w:left="360"/>
        <w:contextualSpacing/>
        <w:rPr>
          <w:rFonts w:ascii="Book Antiqua" w:eastAsia="Calibri" w:hAnsi="Book Antiqua" w:cs="Calibri"/>
          <w:b/>
          <w:sz w:val="20"/>
          <w:szCs w:val="20"/>
        </w:rPr>
      </w:pPr>
      <w:r w:rsidRPr="001004C6">
        <w:rPr>
          <w:rFonts w:ascii="Book Antiqua" w:eastAsia="Calibri" w:hAnsi="Book Antiqua" w:cs="Calibri"/>
          <w:sz w:val="20"/>
          <w:szCs w:val="20"/>
        </w:rPr>
        <w:t xml:space="preserve">W ofercie należy podać proponowaną cenę brutto w zł za całość </w:t>
      </w:r>
      <w:r>
        <w:rPr>
          <w:rFonts w:ascii="Book Antiqua" w:eastAsia="Calibri" w:hAnsi="Book Antiqua" w:cs="Calibri"/>
          <w:sz w:val="20"/>
          <w:szCs w:val="20"/>
        </w:rPr>
        <w:t xml:space="preserve">wykonania przedmiotu zamówienia oraz cenę brutto w zł za przetłumaczenie 1 strony. </w:t>
      </w:r>
      <w:r w:rsidRPr="001004C6">
        <w:rPr>
          <w:rFonts w:ascii="Book Antiqua" w:eastAsia="Calibri" w:hAnsi="Book Antiqua" w:cs="Calibri"/>
          <w:sz w:val="20"/>
          <w:szCs w:val="20"/>
        </w:rPr>
        <w:t xml:space="preserve"> Cena oferty powinna zawierać </w:t>
      </w:r>
      <w:r w:rsidRPr="001004C6">
        <w:rPr>
          <w:rFonts w:ascii="Book Antiqua" w:eastAsia="Calibri" w:hAnsi="Book Antiqua" w:cs="Calibri"/>
          <w:sz w:val="20"/>
          <w:szCs w:val="20"/>
        </w:rPr>
        <w:lastRenderedPageBreak/>
        <w:t>wszystkie koszty związane z wykonanie przedmiotu zamówieni</w:t>
      </w:r>
      <w:r>
        <w:rPr>
          <w:rFonts w:ascii="Book Antiqua" w:eastAsia="Calibri" w:hAnsi="Book Antiqua" w:cs="Calibri"/>
          <w:sz w:val="20"/>
          <w:szCs w:val="20"/>
        </w:rPr>
        <w:t>a</w:t>
      </w:r>
      <w:r w:rsidRPr="001004C6">
        <w:rPr>
          <w:rFonts w:ascii="Book Antiqua" w:eastAsia="Calibri" w:hAnsi="Book Antiqua" w:cs="Calibri"/>
          <w:sz w:val="20"/>
          <w:szCs w:val="20"/>
        </w:rPr>
        <w:t xml:space="preserve"> (w tym </w:t>
      </w:r>
      <w:r w:rsidR="002D7DEA">
        <w:rPr>
          <w:rFonts w:ascii="Book Antiqua" w:eastAsia="Calibri" w:hAnsi="Book Antiqua" w:cs="Calibri"/>
          <w:sz w:val="20"/>
          <w:szCs w:val="20"/>
        </w:rPr>
        <w:t>korekta językowa</w:t>
      </w:r>
      <w:r w:rsidRPr="001004C6">
        <w:rPr>
          <w:rFonts w:ascii="Book Antiqua" w:eastAsia="Calibri" w:hAnsi="Book Antiqua" w:cs="Calibri"/>
          <w:sz w:val="20"/>
          <w:szCs w:val="20"/>
        </w:rPr>
        <w:t xml:space="preserve"> tekstu przez native spikera).</w:t>
      </w:r>
    </w:p>
    <w:p w:rsidR="00011BC7" w:rsidRPr="001004C6" w:rsidRDefault="00011BC7" w:rsidP="00011BC7">
      <w:pPr>
        <w:numPr>
          <w:ilvl w:val="0"/>
          <w:numId w:val="1"/>
        </w:numPr>
        <w:tabs>
          <w:tab w:val="left" w:pos="0"/>
        </w:tabs>
        <w:spacing w:before="240" w:after="0"/>
        <w:ind w:left="360"/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011BC7" w:rsidRPr="001004C6" w:rsidRDefault="00011BC7" w:rsidP="00011BC7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011BC7" w:rsidRPr="001004C6" w:rsidRDefault="00011BC7" w:rsidP="00011BC7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sz w:val="20"/>
          <w:szCs w:val="20"/>
        </w:rPr>
        <w:t xml:space="preserve">a) </w:t>
      </w:r>
      <w:r w:rsidRPr="001004C6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1004C6"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011BC7" w:rsidRPr="001004C6" w:rsidRDefault="00011BC7" w:rsidP="00011BC7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sz w:val="20"/>
          <w:szCs w:val="20"/>
        </w:rPr>
        <w:t xml:space="preserve">b) </w:t>
      </w:r>
      <w:r w:rsidRPr="001004C6"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011BC7" w:rsidRPr="001004C6" w:rsidRDefault="00011BC7" w:rsidP="00011BC7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 w:rsidRPr="001004C6">
        <w:rPr>
          <w:rFonts w:ascii="Book Antiqua" w:eastAsia="Calibri" w:hAnsi="Book Antiqua" w:cs="Calibri"/>
          <w:sz w:val="20"/>
          <w:szCs w:val="20"/>
        </w:rPr>
        <w:t xml:space="preserve">6.2. </w:t>
      </w:r>
      <w:r w:rsidRPr="001004C6"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1004C6"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p w:rsidR="00011BC7" w:rsidRPr="001004C6" w:rsidRDefault="00011BC7" w:rsidP="00011BC7">
      <w:pPr>
        <w:jc w:val="both"/>
        <w:rPr>
          <w:rFonts w:ascii="Book Antiqua" w:eastAsia="Calibri" w:hAnsi="Book Antiqua" w:cs="Calibri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011BC7" w:rsidRPr="001004C6" w:rsidTr="0021579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11BC7" w:rsidRPr="001004C6" w:rsidRDefault="00011BC7" w:rsidP="00215795">
            <w:pPr>
              <w:tabs>
                <w:tab w:val="left" w:pos="0"/>
              </w:tabs>
              <w:ind w:left="360" w:right="783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1004C6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11BC7" w:rsidRPr="001004C6" w:rsidRDefault="00011BC7" w:rsidP="00215795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1004C6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11BC7" w:rsidRPr="001004C6" w:rsidRDefault="00011BC7" w:rsidP="00215795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1004C6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011BC7" w:rsidRPr="001004C6" w:rsidTr="0021579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11BC7" w:rsidRPr="001004C6" w:rsidRDefault="00011BC7" w:rsidP="00215795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11BC7" w:rsidRPr="001004C6" w:rsidRDefault="00011BC7" w:rsidP="00215795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1004C6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11BC7" w:rsidRPr="001004C6" w:rsidRDefault="004C35BB" w:rsidP="00215795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Cs/>
                <w:spacing w:val="-3"/>
                <w:sz w:val="20"/>
                <w:szCs w:val="20"/>
              </w:rPr>
              <w:t>4</w:t>
            </w:r>
            <w:r w:rsidR="00011BC7" w:rsidRPr="001004C6">
              <w:rPr>
                <w:rFonts w:ascii="Book Antiqua" w:eastAsia="Calibri" w:hAnsi="Book Antiqua" w:cs="Calibri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011BC7" w:rsidRPr="001004C6" w:rsidTr="0021579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11BC7" w:rsidRPr="001004C6" w:rsidRDefault="00011BC7" w:rsidP="00215795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11BC7" w:rsidRPr="004C35BB" w:rsidRDefault="004C35BB" w:rsidP="004C35BB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J</w:t>
            </w:r>
            <w:r w:rsidRPr="004C35BB">
              <w:rPr>
                <w:rFonts w:ascii="Book Antiqua" w:hAnsi="Book Antiqua"/>
                <w:sz w:val="20"/>
                <w:szCs w:val="20"/>
              </w:rPr>
              <w:t>akość tłumacze</w:t>
            </w:r>
            <w:r>
              <w:rPr>
                <w:rFonts w:ascii="Book Antiqua" w:hAnsi="Book Antiqua"/>
                <w:sz w:val="20"/>
                <w:szCs w:val="20"/>
              </w:rPr>
              <w:t>nia</w:t>
            </w:r>
            <w:r w:rsidRPr="004C35BB">
              <w:rPr>
                <w:rFonts w:ascii="Book Antiqua" w:hAnsi="Book Antiqua"/>
                <w:sz w:val="20"/>
                <w:szCs w:val="20"/>
              </w:rPr>
              <w:t xml:space="preserve"> załączonej próbki tekstu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11BC7" w:rsidRPr="001004C6" w:rsidRDefault="004C35BB" w:rsidP="00215795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Cs/>
                <w:spacing w:val="-3"/>
                <w:sz w:val="20"/>
                <w:szCs w:val="20"/>
              </w:rPr>
              <w:t>6</w:t>
            </w:r>
            <w:r w:rsidR="00011BC7" w:rsidRPr="001004C6">
              <w:rPr>
                <w:rFonts w:ascii="Book Antiqua" w:eastAsia="Calibri" w:hAnsi="Book Antiqua" w:cs="Calibri"/>
                <w:bCs/>
                <w:spacing w:val="-3"/>
                <w:sz w:val="20"/>
                <w:szCs w:val="20"/>
              </w:rPr>
              <w:t>0%</w:t>
            </w:r>
          </w:p>
        </w:tc>
      </w:tr>
      <w:tr w:rsidR="00011BC7" w:rsidRPr="001004C6" w:rsidTr="0021579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011BC7" w:rsidRPr="001004C6" w:rsidRDefault="00011BC7" w:rsidP="00215795">
            <w:pPr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1004C6"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011BC7" w:rsidRPr="001004C6" w:rsidRDefault="00011BC7" w:rsidP="00215795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11BC7" w:rsidRPr="001004C6" w:rsidRDefault="00011BC7" w:rsidP="00215795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 w:rsidRPr="001004C6"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011BC7" w:rsidRPr="001004C6" w:rsidRDefault="00011BC7" w:rsidP="00011BC7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011BC7" w:rsidRPr="001004C6" w:rsidRDefault="00011BC7" w:rsidP="00011BC7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sz w:val="20"/>
          <w:szCs w:val="20"/>
        </w:rPr>
        <w:t xml:space="preserve">Obliczenia w poszczególnych kryteriach dokonane będą z dokładnością do dwóch miejsc po przecinku. </w:t>
      </w:r>
    </w:p>
    <w:p w:rsidR="00011BC7" w:rsidRPr="001004C6" w:rsidRDefault="00011BC7" w:rsidP="00011BC7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sz w:val="20"/>
          <w:szCs w:val="20"/>
        </w:rPr>
        <w:t>Oceny Zamawiający dokona na podstawie następujących wzorów:</w:t>
      </w:r>
    </w:p>
    <w:p w:rsidR="00011BC7" w:rsidRPr="001004C6" w:rsidRDefault="00011BC7" w:rsidP="00011BC7">
      <w:pPr>
        <w:numPr>
          <w:ilvl w:val="0"/>
          <w:numId w:val="3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dla kryterium</w:t>
      </w:r>
      <w:r w:rsidRPr="001004C6"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 w:rsidRPr="001004C6"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 w:rsidRPr="001004C6"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 w:rsidRPr="001004C6">
        <w:rPr>
          <w:rFonts w:ascii="Book Antiqua" w:eastAsia="Calibri" w:hAnsi="Book Antiqua" w:cs="Calibri"/>
          <w:color w:val="000000"/>
          <w:sz w:val="20"/>
          <w:szCs w:val="20"/>
        </w:rPr>
        <w:t>C</w:t>
      </w:r>
      <w:r w:rsidRPr="001004C6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 w:rsidRPr="001004C6"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 w:rsidRPr="001004C6"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 w:rsidRPr="001004C6">
        <w:rPr>
          <w:rFonts w:ascii="Book Antiqua" w:eastAsia="Calibri" w:hAnsi="Book Antiqua" w:cs="Calibri"/>
          <w:color w:val="000000"/>
          <w:sz w:val="20"/>
          <w:szCs w:val="20"/>
        </w:rPr>
        <w:t xml:space="preserve"> x 100 pkt </w:t>
      </w:r>
      <w:r w:rsidRPr="001004C6">
        <w:rPr>
          <w:rFonts w:ascii="Book Antiqua" w:eastAsia="Calibri" w:hAnsi="Book Antiqua" w:cs="Calibri"/>
          <w:sz w:val="20"/>
          <w:szCs w:val="20"/>
        </w:rPr>
        <w:t xml:space="preserve">x </w:t>
      </w:r>
      <w:r w:rsidR="004C35BB">
        <w:rPr>
          <w:rFonts w:ascii="Book Antiqua" w:eastAsia="Calibri" w:hAnsi="Book Antiqua" w:cs="Calibri"/>
          <w:sz w:val="20"/>
          <w:szCs w:val="20"/>
        </w:rPr>
        <w:t>4</w:t>
      </w:r>
      <w:r w:rsidRPr="001004C6">
        <w:rPr>
          <w:rFonts w:ascii="Book Antiqua" w:eastAsia="Calibri" w:hAnsi="Book Antiqua" w:cs="Calibri"/>
          <w:sz w:val="20"/>
          <w:szCs w:val="20"/>
        </w:rPr>
        <w:t>0%</w:t>
      </w:r>
    </w:p>
    <w:p w:rsidR="00011BC7" w:rsidRPr="001004C6" w:rsidRDefault="00011BC7" w:rsidP="00011BC7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1004C6">
        <w:rPr>
          <w:rFonts w:ascii="Book Antiqua" w:eastAsia="Calibri" w:hAnsi="Book Antiqua" w:cs="Calibri"/>
          <w:sz w:val="20"/>
          <w:szCs w:val="20"/>
        </w:rPr>
        <w:t>gdzie:</w:t>
      </w:r>
    </w:p>
    <w:p w:rsidR="00011BC7" w:rsidRPr="001004C6" w:rsidRDefault="00011BC7" w:rsidP="00011BC7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 w:rsidRPr="001004C6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1004C6"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011BC7" w:rsidRPr="001004C6" w:rsidRDefault="00011BC7" w:rsidP="00011BC7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 w:rsidRPr="001004C6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1004C6"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 w:rsidRPr="001004C6">
        <w:rPr>
          <w:rFonts w:ascii="Book Antiqua" w:eastAsia="Calibri" w:hAnsi="Book Antiqua" w:cs="Calibri"/>
          <w:sz w:val="20"/>
          <w:szCs w:val="20"/>
          <w:vertAlign w:val="subscript"/>
        </w:rPr>
        <w:t xml:space="preserve"> </w:t>
      </w:r>
      <w:r w:rsidRPr="001004C6"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011BC7" w:rsidRPr="004C35BB" w:rsidRDefault="00011BC7" w:rsidP="00011BC7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b/>
          <w:bCs/>
          <w:sz w:val="20"/>
          <w:szCs w:val="20"/>
        </w:rPr>
        <w:t>C</w:t>
      </w:r>
      <w:r w:rsidRPr="001004C6"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 w:rsidRPr="001004C6">
        <w:rPr>
          <w:rFonts w:ascii="Book Antiqua" w:eastAsia="Calibri" w:hAnsi="Book Antiqua" w:cs="Calibri"/>
          <w:sz w:val="20"/>
          <w:szCs w:val="20"/>
          <w:vertAlign w:val="subscript"/>
        </w:rPr>
        <w:t xml:space="preserve"> </w:t>
      </w:r>
      <w:r w:rsidRPr="001004C6"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011BC7" w:rsidRPr="001004C6" w:rsidRDefault="00011BC7" w:rsidP="00011BC7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011BC7" w:rsidRPr="001004C6" w:rsidRDefault="00011BC7" w:rsidP="00011BC7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011BC7" w:rsidRPr="001004C6" w:rsidRDefault="00011BC7" w:rsidP="00011BC7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 w:rsidRPr="001004C6">
        <w:rPr>
          <w:rFonts w:ascii="Book Antiqua" w:eastAsia="Calibri" w:hAnsi="Book Antiqua" w:cs="Calibri"/>
          <w:b/>
          <w:kern w:val="2"/>
          <w:szCs w:val="20"/>
          <w:u w:val="single"/>
        </w:rPr>
        <w:t>UWAGA: ceny jednostkowe netto w formularzu cenowym należy podać z dokładnością do dwóch miejsc po przecinku.</w:t>
      </w:r>
    </w:p>
    <w:p w:rsidR="00011BC7" w:rsidRPr="001004C6" w:rsidRDefault="00011BC7" w:rsidP="00011BC7">
      <w:pPr>
        <w:jc w:val="both"/>
        <w:rPr>
          <w:rFonts w:ascii="Book Antiqua" w:eastAsia="Calibri" w:hAnsi="Book Antiqua" w:cs="Calibri"/>
          <w:sz w:val="20"/>
          <w:szCs w:val="20"/>
        </w:rPr>
      </w:pPr>
      <w:r w:rsidRPr="001004C6">
        <w:rPr>
          <w:rFonts w:ascii="Book Antiqua" w:eastAsia="Calibri" w:hAnsi="Book Antiqua" w:cs="Calibri"/>
          <w:sz w:val="20"/>
          <w:szCs w:val="20"/>
        </w:rPr>
        <w:t>W kryterium tym Wykon</w:t>
      </w:r>
      <w:r w:rsidR="004C35BB">
        <w:rPr>
          <w:rFonts w:ascii="Book Antiqua" w:eastAsia="Calibri" w:hAnsi="Book Antiqua" w:cs="Calibri"/>
          <w:sz w:val="20"/>
          <w:szCs w:val="20"/>
        </w:rPr>
        <w:t>awca może otrzymać maksymalnie 4</w:t>
      </w:r>
      <w:r w:rsidRPr="001004C6">
        <w:rPr>
          <w:rFonts w:ascii="Book Antiqua" w:eastAsia="Calibri" w:hAnsi="Book Antiqua" w:cs="Calibri"/>
          <w:sz w:val="20"/>
          <w:szCs w:val="20"/>
        </w:rPr>
        <w:t>0 pkt.</w:t>
      </w:r>
    </w:p>
    <w:p w:rsidR="00011BC7" w:rsidRDefault="00011BC7" w:rsidP="00011BC7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011BC7" w:rsidRDefault="00011BC7" w:rsidP="00011BC7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Calibri"/>
          <w:b/>
          <w:bCs/>
          <w:color w:val="000000"/>
          <w:spacing w:val="-3"/>
          <w:sz w:val="20"/>
          <w:szCs w:val="20"/>
        </w:rPr>
      </w:pPr>
      <w:r w:rsidRPr="001004C6">
        <w:rPr>
          <w:rFonts w:ascii="Book Antiqua" w:eastAsia="Calibri" w:hAnsi="Book Antiqua" w:cs="Calibri"/>
          <w:b/>
          <w:sz w:val="20"/>
          <w:szCs w:val="20"/>
        </w:rPr>
        <w:lastRenderedPageBreak/>
        <w:t xml:space="preserve">II dla kryterium: </w:t>
      </w:r>
      <w:r w:rsidR="004C35BB" w:rsidRPr="004C35BB">
        <w:rPr>
          <w:rFonts w:ascii="Book Antiqua" w:eastAsia="Calibri" w:hAnsi="Book Antiqua" w:cs="Calibri"/>
          <w:b/>
          <w:bCs/>
          <w:color w:val="000000"/>
          <w:spacing w:val="-3"/>
          <w:sz w:val="20"/>
          <w:szCs w:val="20"/>
        </w:rPr>
        <w:t>Jakość tłumacze</w:t>
      </w:r>
      <w:r w:rsidR="004C35BB">
        <w:rPr>
          <w:rFonts w:ascii="Book Antiqua" w:eastAsia="Calibri" w:hAnsi="Book Antiqua" w:cs="Calibri"/>
          <w:b/>
          <w:bCs/>
          <w:color w:val="000000"/>
          <w:spacing w:val="-3"/>
          <w:sz w:val="20"/>
          <w:szCs w:val="20"/>
        </w:rPr>
        <w:t>nia</w:t>
      </w:r>
      <w:r w:rsidR="004C35BB" w:rsidRPr="004C35BB">
        <w:rPr>
          <w:rFonts w:ascii="Book Antiqua" w:eastAsia="Calibri" w:hAnsi="Book Antiqua" w:cs="Calibri"/>
          <w:b/>
          <w:bCs/>
          <w:color w:val="000000"/>
          <w:spacing w:val="-3"/>
          <w:sz w:val="20"/>
          <w:szCs w:val="20"/>
        </w:rPr>
        <w:t xml:space="preserve"> załączonej próbki tekstu</w:t>
      </w:r>
    </w:p>
    <w:p w:rsidR="00011BC7" w:rsidRDefault="00011BC7" w:rsidP="00011BC7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znaczenie kryterium (waga);</w:t>
      </w:r>
      <w:r w:rsidRPr="001004C6">
        <w:rPr>
          <w:rFonts w:ascii="Book Antiqua" w:eastAsia="Calibri" w:hAnsi="Book Antiqua" w:cs="Calibri"/>
          <w:sz w:val="20"/>
          <w:szCs w:val="20"/>
        </w:rPr>
        <w:t xml:space="preserve"> </w:t>
      </w:r>
      <w:r w:rsidR="004C35BB">
        <w:rPr>
          <w:rFonts w:ascii="Book Antiqua" w:eastAsia="Calibri" w:hAnsi="Book Antiqua" w:cs="Calibri"/>
          <w:sz w:val="20"/>
          <w:szCs w:val="20"/>
        </w:rPr>
        <w:t>6</w:t>
      </w:r>
      <w:r w:rsidRPr="001004C6">
        <w:rPr>
          <w:rFonts w:ascii="Book Antiqua" w:eastAsia="Calibri" w:hAnsi="Book Antiqua" w:cs="Calibri"/>
          <w:sz w:val="20"/>
          <w:szCs w:val="20"/>
        </w:rPr>
        <w:t xml:space="preserve">0%  </w:t>
      </w:r>
      <w:r>
        <w:rPr>
          <w:rFonts w:ascii="Book Antiqua" w:eastAsia="Calibri" w:hAnsi="Book Antiqua" w:cs="Calibri"/>
          <w:sz w:val="20"/>
          <w:szCs w:val="20"/>
        </w:rPr>
        <w:t xml:space="preserve"> </w:t>
      </w:r>
    </w:p>
    <w:p w:rsidR="004C35BB" w:rsidRDefault="00011BC7" w:rsidP="00011BC7">
      <w:pPr>
        <w:tabs>
          <w:tab w:val="left" w:pos="0"/>
        </w:tabs>
        <w:spacing w:line="360" w:lineRule="auto"/>
        <w:ind w:left="142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ab/>
        <w:t xml:space="preserve">Ocena zostanie dokonana </w:t>
      </w:r>
      <w:r w:rsidRPr="00433339">
        <w:rPr>
          <w:rFonts w:ascii="Book Antiqua" w:eastAsia="Calibri" w:hAnsi="Book Antiqua" w:cs="Calibri"/>
          <w:sz w:val="20"/>
          <w:szCs w:val="20"/>
        </w:rPr>
        <w:t>na podstawie tłumaczenia próbnego</w:t>
      </w:r>
      <w:r>
        <w:rPr>
          <w:rFonts w:ascii="Book Antiqua" w:eastAsia="Calibri" w:hAnsi="Book Antiqua" w:cs="Calibri"/>
          <w:sz w:val="20"/>
          <w:szCs w:val="20"/>
        </w:rPr>
        <w:t xml:space="preserve"> tekstu dołączonego do zapytania ofertowego, stanowiącego załącznik nr 2 do niniejszego zapytania. </w:t>
      </w:r>
      <w:r w:rsidR="004C35BB">
        <w:rPr>
          <w:rFonts w:ascii="Book Antiqua" w:eastAsia="Calibri" w:hAnsi="Book Antiqua" w:cs="Calibri"/>
          <w:sz w:val="20"/>
          <w:szCs w:val="20"/>
        </w:rPr>
        <w:t xml:space="preserve">Zamawiający oceni </w:t>
      </w:r>
      <w:r w:rsidR="004C35BB" w:rsidRPr="004C35BB">
        <w:rPr>
          <w:rFonts w:ascii="Book Antiqua" w:eastAsia="Calibri" w:hAnsi="Book Antiqua" w:cs="Calibri"/>
          <w:sz w:val="20"/>
          <w:szCs w:val="20"/>
        </w:rPr>
        <w:t xml:space="preserve">zgodność tłumaczenia ze źródłem, spójność logiczną, stylistykę, ortografię, interpunkcję, składnię, poprawność językową, wykorzystanie słownictwa </w:t>
      </w:r>
      <w:r w:rsidR="00900C2D" w:rsidRPr="00900C2D">
        <w:rPr>
          <w:rFonts w:ascii="Book Antiqua" w:eastAsia="Calibri" w:hAnsi="Book Antiqua" w:cs="Calibri"/>
          <w:sz w:val="20"/>
          <w:szCs w:val="20"/>
        </w:rPr>
        <w:t>specjalistycznego</w:t>
      </w:r>
      <w:r w:rsidR="004C35BB">
        <w:rPr>
          <w:rFonts w:ascii="Book Antiqua" w:eastAsia="Calibri" w:hAnsi="Book Antiqua" w:cs="Calibri"/>
          <w:sz w:val="20"/>
          <w:szCs w:val="20"/>
        </w:rPr>
        <w:t>.</w:t>
      </w:r>
    </w:p>
    <w:p w:rsidR="00011BC7" w:rsidRDefault="00011BC7" w:rsidP="00011BC7">
      <w:pPr>
        <w:tabs>
          <w:tab w:val="left" w:pos="0"/>
        </w:tabs>
        <w:spacing w:line="360" w:lineRule="auto"/>
        <w:ind w:left="142"/>
        <w:jc w:val="both"/>
        <w:rPr>
          <w:rFonts w:ascii="Book Antiqua" w:eastAsia="Calibri" w:hAnsi="Book Antiqua" w:cs="Calibri"/>
          <w:sz w:val="20"/>
          <w:szCs w:val="20"/>
        </w:rPr>
      </w:pPr>
      <w:r w:rsidRPr="0054543B">
        <w:rPr>
          <w:rFonts w:ascii="Book Antiqua" w:eastAsia="Calibri" w:hAnsi="Book Antiqua" w:cs="Calibri"/>
          <w:b/>
          <w:sz w:val="20"/>
          <w:szCs w:val="20"/>
        </w:rPr>
        <w:t>UWAGA!</w:t>
      </w:r>
      <w:r>
        <w:rPr>
          <w:rFonts w:ascii="Book Antiqua" w:eastAsia="Calibri" w:hAnsi="Book Antiqua" w:cs="Calibri"/>
          <w:sz w:val="20"/>
          <w:szCs w:val="20"/>
        </w:rPr>
        <w:t xml:space="preserve">  Nie dołączenie  do oferty powyższej próbki nie podlega uzupełnieniu i skutkuje </w:t>
      </w:r>
      <w:r w:rsidRPr="0054543B">
        <w:rPr>
          <w:rFonts w:ascii="Book Antiqua" w:eastAsia="Calibri" w:hAnsi="Book Antiqua" w:cs="Calibri"/>
          <w:sz w:val="20"/>
          <w:szCs w:val="20"/>
          <w:u w:val="single"/>
        </w:rPr>
        <w:t>odrzuceniem</w:t>
      </w:r>
      <w:r>
        <w:rPr>
          <w:rFonts w:ascii="Book Antiqua" w:eastAsia="Calibri" w:hAnsi="Book Antiqua" w:cs="Calibri"/>
          <w:sz w:val="20"/>
          <w:szCs w:val="20"/>
        </w:rPr>
        <w:t xml:space="preserve"> oferty Wykonawcy. </w:t>
      </w:r>
    </w:p>
    <w:p w:rsidR="00011BC7" w:rsidRDefault="00011BC7" w:rsidP="00011BC7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eastAsia="Calibri" w:hAnsi="Book Antiqua" w:cs="Calibri"/>
          <w:sz w:val="20"/>
          <w:szCs w:val="20"/>
        </w:rPr>
      </w:pPr>
      <w:r w:rsidRPr="00BE4265">
        <w:rPr>
          <w:rFonts w:ascii="Book Antiqua" w:eastAsia="Calibri" w:hAnsi="Book Antiqua" w:cs="Calibri"/>
          <w:sz w:val="20"/>
          <w:szCs w:val="20"/>
        </w:rPr>
        <w:t>Członkowie komisji będą oceniali następujące cechy</w:t>
      </w:r>
      <w:r>
        <w:rPr>
          <w:rFonts w:ascii="Book Antiqua" w:eastAsia="Calibri" w:hAnsi="Book Antiqua" w:cs="Calibri"/>
          <w:sz w:val="20"/>
          <w:szCs w:val="20"/>
        </w:rPr>
        <w:t>:</w:t>
      </w:r>
    </w:p>
    <w:p w:rsidR="00011BC7" w:rsidRDefault="00011BC7" w:rsidP="00011BC7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eastAsia="Calibri" w:hAnsi="Book Antiqua" w:cs="Calibri"/>
          <w:sz w:val="20"/>
          <w:szCs w:val="20"/>
        </w:rPr>
      </w:pPr>
      <w:r w:rsidRPr="00BE4265">
        <w:rPr>
          <w:rFonts w:ascii="Book Antiqua" w:eastAsia="Calibri" w:hAnsi="Book Antiqua" w:cs="Calibri"/>
          <w:b/>
          <w:sz w:val="20"/>
          <w:szCs w:val="20"/>
        </w:rPr>
        <w:t>a)</w:t>
      </w:r>
      <w:r>
        <w:rPr>
          <w:rFonts w:ascii="Book Antiqua" w:eastAsia="Calibri" w:hAnsi="Book Antiqua" w:cs="Calibri"/>
          <w:sz w:val="20"/>
          <w:szCs w:val="20"/>
        </w:rPr>
        <w:t xml:space="preserve"> jakość </w:t>
      </w:r>
      <w:r w:rsidR="00861BBC" w:rsidRPr="00861BBC">
        <w:rPr>
          <w:rFonts w:ascii="Book Antiqua" w:eastAsia="Calibri" w:hAnsi="Book Antiqua" w:cs="Calibri"/>
          <w:sz w:val="20"/>
          <w:szCs w:val="20"/>
        </w:rPr>
        <w:t>tłumaczenia załączonej próbki tekstu</w:t>
      </w:r>
      <w:r>
        <w:rPr>
          <w:rFonts w:ascii="Book Antiqua" w:eastAsia="Calibri" w:hAnsi="Book Antiqua" w:cs="Calibri"/>
          <w:sz w:val="20"/>
          <w:szCs w:val="20"/>
        </w:rPr>
        <w:t xml:space="preserve">: od 1 pkt do </w:t>
      </w:r>
      <w:r w:rsidR="00900C2D">
        <w:rPr>
          <w:rFonts w:ascii="Book Antiqua" w:eastAsia="Calibri" w:hAnsi="Book Antiqua" w:cs="Calibri"/>
          <w:sz w:val="20"/>
          <w:szCs w:val="20"/>
        </w:rPr>
        <w:t>8</w:t>
      </w:r>
      <w:r>
        <w:rPr>
          <w:rFonts w:ascii="Book Antiqua" w:eastAsia="Calibri" w:hAnsi="Book Antiqua" w:cs="Calibri"/>
          <w:sz w:val="20"/>
          <w:szCs w:val="20"/>
        </w:rPr>
        <w:t xml:space="preserve"> pkt.</w:t>
      </w:r>
    </w:p>
    <w:p w:rsidR="00011BC7" w:rsidRDefault="00011BC7" w:rsidP="00011BC7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eastAsia="Calibri" w:hAnsi="Book Antiqua" w:cs="Calibri"/>
          <w:sz w:val="20"/>
          <w:szCs w:val="20"/>
        </w:rPr>
      </w:pPr>
    </w:p>
    <w:p w:rsidR="00011BC7" w:rsidRPr="00BE4265" w:rsidRDefault="00011BC7" w:rsidP="00011BC7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eastAsia="Calibri" w:hAnsi="Book Antiqua" w:cs="Calibri"/>
          <w:sz w:val="20"/>
          <w:szCs w:val="20"/>
        </w:rPr>
      </w:pPr>
      <w:r w:rsidRPr="00BE4265">
        <w:rPr>
          <w:rFonts w:ascii="Book Antiqua" w:eastAsia="Calibri" w:hAnsi="Book Antiqua" w:cs="Calibri"/>
          <w:sz w:val="20"/>
          <w:szCs w:val="20"/>
        </w:rPr>
        <w:t xml:space="preserve">W kryterium tym Wykonawca może otrzymać maksymalnie </w:t>
      </w:r>
      <w:r w:rsidR="005B7590">
        <w:rPr>
          <w:rFonts w:ascii="Book Antiqua" w:eastAsia="Calibri" w:hAnsi="Book Antiqua" w:cs="Calibri"/>
          <w:sz w:val="20"/>
          <w:szCs w:val="20"/>
        </w:rPr>
        <w:t>6</w:t>
      </w:r>
      <w:r w:rsidRPr="00BE4265">
        <w:rPr>
          <w:rFonts w:ascii="Book Antiqua" w:eastAsia="Calibri" w:hAnsi="Book Antiqua" w:cs="Calibri"/>
          <w:sz w:val="20"/>
          <w:szCs w:val="20"/>
        </w:rPr>
        <w:t>0 pkt.</w:t>
      </w:r>
    </w:p>
    <w:p w:rsidR="00011BC7" w:rsidRDefault="00011BC7" w:rsidP="00011BC7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E4265">
        <w:rPr>
          <w:rFonts w:ascii="Book Antiqua" w:eastAsia="Calibri" w:hAnsi="Book Antiqua" w:cs="Calibri"/>
          <w:sz w:val="20"/>
          <w:szCs w:val="20"/>
        </w:rPr>
        <w:t xml:space="preserve">Obliczenie ilości punktów za ocenę </w:t>
      </w:r>
      <w:r w:rsidR="00FC7C8D" w:rsidRPr="00FC7C8D">
        <w:rPr>
          <w:rFonts w:ascii="Book Antiqua" w:eastAsia="Calibri" w:hAnsi="Book Antiqua" w:cs="Calibri"/>
          <w:sz w:val="20"/>
          <w:szCs w:val="20"/>
        </w:rPr>
        <w:t>tłumaczenia załączonej próbki tekstu</w:t>
      </w: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BE4265">
        <w:rPr>
          <w:rFonts w:ascii="Book Antiqua" w:eastAsia="Calibri" w:hAnsi="Book Antiqua" w:cs="Calibri"/>
          <w:sz w:val="20"/>
          <w:szCs w:val="20"/>
        </w:rPr>
        <w:t xml:space="preserve">zostanie </w:t>
      </w:r>
      <w:r>
        <w:rPr>
          <w:rFonts w:ascii="Book Antiqua" w:eastAsia="Calibri" w:hAnsi="Book Antiqua" w:cs="Calibri"/>
          <w:sz w:val="20"/>
          <w:szCs w:val="20"/>
        </w:rPr>
        <w:t xml:space="preserve">dokonane </w:t>
      </w:r>
      <w:r w:rsidRPr="00BE4265">
        <w:rPr>
          <w:rFonts w:ascii="Book Antiqua" w:eastAsia="Calibri" w:hAnsi="Book Antiqua" w:cs="Calibri"/>
          <w:sz w:val="20"/>
          <w:szCs w:val="20"/>
        </w:rPr>
        <w:t>wg wzoru:</w:t>
      </w:r>
    </w:p>
    <w:p w:rsidR="00011BC7" w:rsidRDefault="00011BC7" w:rsidP="00011BC7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</w:pPr>
    </w:p>
    <w:p w:rsidR="00011BC7" w:rsidRPr="00BE4265" w:rsidRDefault="00FC7C8D" w:rsidP="00011BC7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J</w:t>
      </w:r>
      <w:r w:rsidR="00011BC7" w:rsidRPr="00BE4265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 </w:t>
      </w:r>
      <w:r w:rsidR="00011BC7" w:rsidRPr="00BE4265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=    </w:t>
      </w:r>
      <w:r w:rsidR="00011BC7" w:rsidRPr="00BE4265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</w:t>
      </w:r>
      <w:r w:rsidR="00011BC7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</w:t>
      </w:r>
      <w:proofErr w:type="spellStart"/>
      <w:r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>J</w:t>
      </w:r>
      <w:r w:rsidR="00011BC7" w:rsidRPr="00BE4265">
        <w:rPr>
          <w:rFonts w:ascii="Book Antiqua" w:eastAsia="Calibri" w:hAnsi="Book Antiqua" w:cs="Century Gothic"/>
          <w:sz w:val="20"/>
          <w:szCs w:val="20"/>
          <w:u w:val="single"/>
          <w:vertAlign w:val="subscript"/>
          <w:lang w:eastAsia="pl-PL"/>
        </w:rPr>
        <w:t>b</w:t>
      </w:r>
      <w:proofErr w:type="spellEnd"/>
      <w:r w:rsidR="00011BC7" w:rsidRPr="00BE4265">
        <w:rPr>
          <w:rFonts w:ascii="Book Antiqua" w:eastAsia="Calibri" w:hAnsi="Book Antiqua" w:cs="Century Gothic"/>
          <w:sz w:val="20"/>
          <w:szCs w:val="20"/>
          <w:u w:val="single"/>
          <w:lang w:eastAsia="pl-PL"/>
        </w:rPr>
        <w:t xml:space="preserve">    </w:t>
      </w:r>
      <w:r w:rsidR="00011BC7" w:rsidRPr="00BE4265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x 100 x </w:t>
      </w:r>
      <w:r>
        <w:rPr>
          <w:rFonts w:ascii="Book Antiqua" w:eastAsia="Calibri" w:hAnsi="Book Antiqua" w:cs="Century Gothic"/>
          <w:sz w:val="20"/>
          <w:szCs w:val="20"/>
          <w:lang w:eastAsia="pl-PL"/>
        </w:rPr>
        <w:t>6</w:t>
      </w:r>
      <w:r w:rsidR="00011BC7" w:rsidRPr="00BE4265">
        <w:rPr>
          <w:rFonts w:ascii="Book Antiqua" w:eastAsia="Calibri" w:hAnsi="Book Antiqua" w:cs="Century Gothic"/>
          <w:sz w:val="20"/>
          <w:szCs w:val="20"/>
          <w:lang w:eastAsia="pl-PL"/>
        </w:rPr>
        <w:t>0%</w:t>
      </w:r>
    </w:p>
    <w:p w:rsidR="00011BC7" w:rsidRPr="00BE4265" w:rsidRDefault="00011BC7" w:rsidP="00011BC7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sz w:val="20"/>
          <w:szCs w:val="20"/>
          <w:lang w:eastAsia="pl-PL"/>
        </w:rPr>
        <w:tab/>
      </w:r>
      <w:proofErr w:type="spellStart"/>
      <w:r w:rsidR="00FC7C8D">
        <w:rPr>
          <w:rFonts w:ascii="Book Antiqua" w:eastAsia="Calibri" w:hAnsi="Book Antiqua" w:cs="Century Gothic"/>
          <w:sz w:val="20"/>
          <w:szCs w:val="20"/>
          <w:lang w:eastAsia="pl-PL"/>
        </w:rPr>
        <w:t>J</w:t>
      </w:r>
      <w:r w:rsidRPr="00BE4265">
        <w:rPr>
          <w:rFonts w:ascii="Book Antiqua" w:eastAsia="Calibri" w:hAnsi="Book Antiqua" w:cs="Century Gothic"/>
          <w:sz w:val="20"/>
          <w:szCs w:val="20"/>
          <w:vertAlign w:val="subscript"/>
          <w:lang w:eastAsia="pl-PL"/>
        </w:rPr>
        <w:t>n</w:t>
      </w:r>
      <w:proofErr w:type="spellEnd"/>
      <w:r w:rsidRPr="00BE4265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    </w:t>
      </w:r>
    </w:p>
    <w:p w:rsidR="00011BC7" w:rsidRPr="00BE4265" w:rsidRDefault="00011BC7" w:rsidP="00011BC7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</w:p>
    <w:p w:rsidR="00011BC7" w:rsidRDefault="00FC7C8D" w:rsidP="00011BC7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J</w:t>
      </w:r>
      <w:r w:rsidR="00011BC7" w:rsidRPr="00BE4265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– ilość punktów za ocenę </w:t>
      </w:r>
      <w:r w:rsidR="00861BBC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jakości </w:t>
      </w:r>
      <w:r w:rsidR="00861BBC" w:rsidRPr="00861BBC">
        <w:rPr>
          <w:rFonts w:ascii="Book Antiqua" w:eastAsia="Calibri" w:hAnsi="Book Antiqua" w:cs="Century Gothic"/>
          <w:sz w:val="20"/>
          <w:szCs w:val="20"/>
          <w:lang w:eastAsia="pl-PL"/>
        </w:rPr>
        <w:t>tłumaczenia załączonej próbki tekstu</w:t>
      </w:r>
    </w:p>
    <w:p w:rsidR="00011BC7" w:rsidRPr="00BE4265" w:rsidRDefault="00FC7C8D" w:rsidP="00011BC7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J</w:t>
      </w:r>
      <w:r w:rsidR="00011BC7" w:rsidRPr="00BE4265">
        <w:rPr>
          <w:rFonts w:ascii="Book Antiqua" w:eastAsia="Calibri" w:hAnsi="Book Antiqua" w:cs="Century Gothic"/>
          <w:b/>
          <w:bCs/>
          <w:sz w:val="20"/>
          <w:szCs w:val="20"/>
          <w:vertAlign w:val="subscript"/>
          <w:lang w:eastAsia="pl-PL"/>
        </w:rPr>
        <w:t>b</w:t>
      </w:r>
      <w:proofErr w:type="spellEnd"/>
      <w:r w:rsidR="00011BC7" w:rsidRPr="00BE4265"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 xml:space="preserve"> </w:t>
      </w:r>
      <w:r w:rsidR="00011BC7" w:rsidRPr="00BE4265">
        <w:rPr>
          <w:rFonts w:ascii="Book Antiqua" w:eastAsia="Calibri" w:hAnsi="Book Antiqua" w:cs="Century Gothic"/>
          <w:sz w:val="20"/>
          <w:szCs w:val="20"/>
          <w:lang w:eastAsia="pl-PL"/>
        </w:rPr>
        <w:t>– suma punktów badanej oferty (średnia arytmetyczna z ocen przyznanych przez członków komisji)</w:t>
      </w:r>
    </w:p>
    <w:p w:rsidR="00011BC7" w:rsidRPr="00BE4265" w:rsidRDefault="00FC7C8D" w:rsidP="00011BC7">
      <w:pPr>
        <w:tabs>
          <w:tab w:val="left" w:pos="0"/>
          <w:tab w:val="left" w:pos="142"/>
        </w:tabs>
        <w:spacing w:after="0" w:line="360" w:lineRule="auto"/>
        <w:jc w:val="both"/>
        <w:rPr>
          <w:rFonts w:ascii="Book Antiqua" w:eastAsia="Calibri" w:hAnsi="Book Antiqua" w:cs="Century Gothic"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Century Gothic"/>
          <w:b/>
          <w:bCs/>
          <w:sz w:val="20"/>
          <w:szCs w:val="20"/>
          <w:lang w:eastAsia="pl-PL"/>
        </w:rPr>
        <w:t>J</w:t>
      </w:r>
      <w:r w:rsidR="00011BC7" w:rsidRPr="00BE4265">
        <w:rPr>
          <w:rFonts w:ascii="Book Antiqua" w:eastAsia="Calibri" w:hAnsi="Book Antiqua" w:cs="Century Gothic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="00011BC7" w:rsidRPr="00BE4265">
        <w:rPr>
          <w:rFonts w:ascii="Book Antiqua" w:eastAsia="Calibri" w:hAnsi="Book Antiqua" w:cs="Century Gothic"/>
          <w:sz w:val="20"/>
          <w:szCs w:val="20"/>
          <w:lang w:eastAsia="pl-PL"/>
        </w:rPr>
        <w:t xml:space="preserve"> – najwyższa suma punktów oferty </w:t>
      </w:r>
    </w:p>
    <w:p w:rsidR="00011BC7" w:rsidRDefault="00011BC7" w:rsidP="00011BC7">
      <w:pPr>
        <w:tabs>
          <w:tab w:val="left" w:pos="0"/>
        </w:tabs>
        <w:spacing w:after="0" w:line="360" w:lineRule="auto"/>
        <w:ind w:left="360" w:hanging="360"/>
        <w:jc w:val="both"/>
        <w:rPr>
          <w:rFonts w:ascii="Book Antiqua" w:eastAsia="Calibri" w:hAnsi="Book Antiqua" w:cs="Calibri"/>
          <w:sz w:val="20"/>
          <w:szCs w:val="20"/>
        </w:rPr>
      </w:pPr>
    </w:p>
    <w:p w:rsidR="00011BC7" w:rsidRPr="001004C6" w:rsidRDefault="00011BC7" w:rsidP="00011BC7">
      <w:pPr>
        <w:spacing w:line="24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011BC7" w:rsidRPr="001004C6" w:rsidRDefault="00011BC7" w:rsidP="00011BC7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1004C6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Łączna ilość punktów ocenianej oferty (ocena końcowa): W = C +</w:t>
      </w:r>
      <w:r w:rsidR="00FC7C8D">
        <w:rPr>
          <w:rFonts w:ascii="Book Antiqua" w:eastAsia="Calibri" w:hAnsi="Book Antiqua" w:cs="Calibri"/>
          <w:b/>
          <w:sz w:val="20"/>
          <w:szCs w:val="20"/>
        </w:rPr>
        <w:t>J</w:t>
      </w:r>
    </w:p>
    <w:p w:rsidR="00011BC7" w:rsidRPr="001004C6" w:rsidRDefault="00011BC7" w:rsidP="00011BC7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1004C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011BC7" w:rsidRPr="001004C6" w:rsidRDefault="00011BC7" w:rsidP="00011BC7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1004C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1004C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011BC7" w:rsidRDefault="00011BC7" w:rsidP="00011BC7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 w:rsidRPr="001004C6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1004C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1004C6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1004C6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011BC7" w:rsidRPr="001004C6" w:rsidRDefault="007F16DA" w:rsidP="00011BC7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J</w:t>
      </w:r>
      <w:r w:rsidR="00011BC7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="00011BC7" w:rsidRPr="00466189">
        <w:rPr>
          <w:rFonts w:ascii="Book Antiqua" w:eastAsia="Times New Roman" w:hAnsi="Book Antiqua" w:cs="Book Antiqua"/>
          <w:bCs/>
          <w:color w:val="000000"/>
          <w:sz w:val="20"/>
          <w:szCs w:val="20"/>
          <w:lang w:eastAsia="pl-PL"/>
        </w:rPr>
        <w:t>punkty za</w:t>
      </w:r>
      <w:r w:rsidR="00011BC7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</w:t>
      </w:r>
      <w:r w:rsidR="00011BC7" w:rsidRPr="00466189">
        <w:rPr>
          <w:rFonts w:ascii="Book Antiqua" w:eastAsia="Times New Roman" w:hAnsi="Book Antiqua" w:cs="Book Antiqua"/>
          <w:bCs/>
          <w:color w:val="000000"/>
          <w:sz w:val="20"/>
          <w:szCs w:val="20"/>
          <w:lang w:eastAsia="pl-PL"/>
        </w:rPr>
        <w:t xml:space="preserve">ocenę </w:t>
      </w:r>
      <w:r w:rsidR="00861BBC" w:rsidRPr="00B07C0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jakości tłumaczenia załączonej próbki tekstu</w:t>
      </w:r>
    </w:p>
    <w:p w:rsidR="00011BC7" w:rsidRDefault="00011BC7" w:rsidP="00011BC7">
      <w:pPr>
        <w:tabs>
          <w:tab w:val="left" w:pos="284"/>
        </w:tabs>
        <w:suppressAutoHyphens/>
        <w:spacing w:after="0"/>
        <w:jc w:val="both"/>
        <w:rPr>
          <w:rFonts w:ascii="Book Antiqua" w:eastAsia="Times New Roman" w:hAnsi="Book Antiqua" w:cs="Times New Roman"/>
          <w:bCs/>
          <w:sz w:val="20"/>
          <w:szCs w:val="20"/>
          <w:lang w:eastAsia="ar-SA"/>
        </w:rPr>
      </w:pPr>
    </w:p>
    <w:p w:rsidR="00011BC7" w:rsidRDefault="00011BC7" w:rsidP="00011BC7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011BC7" w:rsidRDefault="00011BC7" w:rsidP="00011BC7">
      <w:pPr>
        <w:pStyle w:val="Akapitzlist"/>
        <w:numPr>
          <w:ilvl w:val="0"/>
          <w:numId w:val="6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011BC7" w:rsidRDefault="00011BC7" w:rsidP="00011BC7">
      <w:pPr>
        <w:pStyle w:val="Akapitzlist"/>
        <w:numPr>
          <w:ilvl w:val="0"/>
          <w:numId w:val="6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011BC7" w:rsidRDefault="00011BC7" w:rsidP="00011BC7">
      <w:pPr>
        <w:pStyle w:val="Akapitzlist"/>
        <w:numPr>
          <w:ilvl w:val="0"/>
          <w:numId w:val="6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lastRenderedPageBreak/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</w:rPr>
        <w:t xml:space="preserve"> </w:t>
      </w:r>
      <w:r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011BC7" w:rsidRDefault="00011BC7" w:rsidP="00011BC7">
      <w:pPr>
        <w:pStyle w:val="Akapitzlist"/>
        <w:numPr>
          <w:ilvl w:val="0"/>
          <w:numId w:val="6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011BC7" w:rsidRDefault="00011BC7" w:rsidP="00011BC7">
      <w:pPr>
        <w:pStyle w:val="Akapitzlist"/>
        <w:numPr>
          <w:ilvl w:val="0"/>
          <w:numId w:val="6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011BC7" w:rsidRDefault="00011BC7" w:rsidP="00011BC7">
      <w:pPr>
        <w:pStyle w:val="Akapitzlist"/>
        <w:numPr>
          <w:ilvl w:val="0"/>
          <w:numId w:val="6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011BC7" w:rsidRPr="00466189" w:rsidRDefault="00011BC7" w:rsidP="001E45E6">
      <w:pPr>
        <w:pStyle w:val="Akapitzlist"/>
        <w:numPr>
          <w:ilvl w:val="0"/>
          <w:numId w:val="6"/>
        </w:numPr>
        <w:tabs>
          <w:tab w:val="left" w:pos="426"/>
        </w:tabs>
        <w:spacing w:line="360" w:lineRule="auto"/>
        <w:ind w:left="0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466189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Wzory dokumentów dołączonych do niniejszego zapytania powinny zostać wypełnione przez Wykonawcę i dołączone do oferty bądź też przygotowane przez Wykonawcę w formie zgodnej </w:t>
      </w:r>
      <w:r w:rsidR="001E45E6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                           </w:t>
      </w:r>
      <w:r w:rsidRPr="00466189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z niniejszym zapytaniem.</w:t>
      </w:r>
    </w:p>
    <w:p w:rsidR="00011BC7" w:rsidRDefault="00011BC7" w:rsidP="00011BC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11BC7" w:rsidRDefault="00011BC7" w:rsidP="00011BC7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011BC7" w:rsidRDefault="00011BC7" w:rsidP="00011BC7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011BC7" w:rsidRDefault="00011BC7" w:rsidP="00011BC7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011BC7" w:rsidRDefault="00011BC7" w:rsidP="00011BC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11BC7" w:rsidTr="00215795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BC7" w:rsidRDefault="00011BC7" w:rsidP="00215795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BC7" w:rsidRDefault="006E76AF" w:rsidP="00187DAD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06</w:t>
            </w:r>
            <w:r w:rsidR="00187DA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011BC7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187DA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7</w:t>
            </w:r>
            <w:r w:rsidR="00011BC7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BC7" w:rsidRDefault="00011BC7" w:rsidP="00215795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1BC7" w:rsidRDefault="00011BC7" w:rsidP="00215795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13:00</w:t>
            </w:r>
          </w:p>
        </w:tc>
      </w:tr>
    </w:tbl>
    <w:p w:rsidR="00011BC7" w:rsidRDefault="00011BC7" w:rsidP="00011BC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11BC7" w:rsidRDefault="00011BC7" w:rsidP="00011BC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011BC7" w:rsidRDefault="00011BC7" w:rsidP="00011BC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011BC7" w:rsidRDefault="00011BC7" w:rsidP="00011BC7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011BC7" w:rsidRDefault="00011BC7" w:rsidP="00011BC7">
      <w:pPr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187DAD" w:rsidRPr="00187DA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Wykonanie tłumaczenia tekstu naukowego z języ</w:t>
      </w:r>
      <w:r w:rsidR="00187DA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ka polskiego na język angielski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”, nr sprawy: UKW/DZP-282-ZO-9</w:t>
      </w:r>
      <w:r w:rsidR="00187DA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/2017, nie otwierać przed </w:t>
      </w:r>
      <w:r w:rsidR="006E76AF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06.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</w:t>
      </w:r>
      <w:r w:rsidR="00187DA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7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.2017 r., godz. 13:00;</w:t>
      </w:r>
    </w:p>
    <w:p w:rsidR="00011BC7" w:rsidRPr="00466189" w:rsidRDefault="00011BC7" w:rsidP="00011BC7">
      <w:pPr>
        <w:spacing w:after="0" w:line="360" w:lineRule="auto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466189"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466189"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011BC7" w:rsidRPr="00466189" w:rsidRDefault="00011BC7" w:rsidP="00011BC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011BC7" w:rsidRPr="00466189" w:rsidRDefault="00011BC7" w:rsidP="00011BC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011BC7" w:rsidRPr="00466189" w:rsidRDefault="00011BC7" w:rsidP="00011BC7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spełniają warunki udziału w postępowaniu, o ile zostały one określone przez </w:t>
      </w:r>
      <w:r w:rsidR="00601E68">
        <w:rPr>
          <w:rFonts w:ascii="Book Antiqua" w:eastAsia="Calibri" w:hAnsi="Book Antiqua" w:cs="Times New Roman"/>
          <w:sz w:val="20"/>
          <w:szCs w:val="20"/>
          <w:lang w:eastAsia="pl-PL"/>
        </w:rPr>
        <w:t>Z</w:t>
      </w: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>amawiającego                     w ogłoszeniu o zamówieniu, dotyczące:</w:t>
      </w:r>
    </w:p>
    <w:p w:rsidR="00011BC7" w:rsidRPr="00466189" w:rsidRDefault="00011BC7" w:rsidP="00011BC7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a) kompetencji lub uprawnień do prowadzenia określonej działalności zawodowej, o ile wynika to                         z odrębnych przepisów;</w:t>
      </w:r>
    </w:p>
    <w:p w:rsidR="00011BC7" w:rsidRPr="00466189" w:rsidRDefault="00011BC7" w:rsidP="00011BC7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011BC7" w:rsidRPr="00466189" w:rsidRDefault="00011BC7" w:rsidP="00011BC7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187DAD" w:rsidRDefault="00187DAD" w:rsidP="00187DA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87DAD" w:rsidRDefault="00187DAD" w:rsidP="00187DA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87DA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Ponadto, do postępowania może przystąpić </w:t>
      </w:r>
      <w:r w:rsidR="00C8650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Wykonawca, który przetłumaczył </w:t>
      </w:r>
      <w:r w:rsidRPr="00187DA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min. </w:t>
      </w:r>
      <w:r w:rsidR="00C8650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 </w:t>
      </w:r>
      <w:r w:rsidR="00C8650E" w:rsidRPr="00C8650E">
        <w:rPr>
          <w:rFonts w:ascii="Book Antiqua" w:eastAsia="Times New Roman" w:hAnsi="Book Antiqua" w:cs="Book Antiqua"/>
          <w:sz w:val="20"/>
          <w:szCs w:val="20"/>
          <w:lang w:eastAsia="pl-PL"/>
        </w:rPr>
        <w:t>tekst</w:t>
      </w:r>
      <w:r w:rsidR="00C8650E">
        <w:rPr>
          <w:rFonts w:ascii="Book Antiqua" w:eastAsia="Times New Roman" w:hAnsi="Book Antiqua" w:cs="Book Antiqua"/>
          <w:sz w:val="20"/>
          <w:szCs w:val="20"/>
          <w:lang w:eastAsia="pl-PL"/>
        </w:rPr>
        <w:t>y</w:t>
      </w:r>
      <w:r w:rsidR="00C8650E" w:rsidRPr="00C8650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naukow</w:t>
      </w:r>
      <w:r w:rsidR="00C8650E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 w:rsidR="00C8650E" w:rsidRPr="00C8650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 obszaru nauk pedagogicznych</w:t>
      </w:r>
      <w:r w:rsidR="00C8650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 języka polskiego na język angielski ( wraz z korektą językową)</w:t>
      </w:r>
      <w:r w:rsidRPr="00187DA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C8650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ciągu ostatnich </w:t>
      </w:r>
      <w:r w:rsidR="00C8650E" w:rsidRPr="00C8650E">
        <w:rPr>
          <w:rFonts w:ascii="Book Antiqua" w:eastAsia="Times New Roman" w:hAnsi="Book Antiqua" w:cs="Book Antiqua"/>
          <w:sz w:val="20"/>
          <w:szCs w:val="20"/>
          <w:lang w:eastAsia="pl-PL"/>
        </w:rPr>
        <w:t>24 miesięcy, licząc od daty</w:t>
      </w:r>
      <w:r w:rsidR="00C8650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opublikowania</w:t>
      </w:r>
      <w:r w:rsidR="00C8650E" w:rsidRPr="00C8650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niniejszego Zapytania ofertowego</w:t>
      </w:r>
    </w:p>
    <w:p w:rsidR="00C8650E" w:rsidRDefault="00C8650E" w:rsidP="00187DA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11BC7" w:rsidRDefault="00187DAD" w:rsidP="00187DA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87DA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celu potwierdzenia spełnienia warunków udziału w postępowaniu należy złożyć wypełniony                       i podpisany Załącznik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187DAD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187DAD" w:rsidRDefault="00187DAD" w:rsidP="00187DA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011BC7" w:rsidRPr="00466189" w:rsidRDefault="00011BC7" w:rsidP="00011BC7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 w:rsidRPr="00466189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011BC7" w:rsidRPr="00466189" w:rsidRDefault="00011BC7" w:rsidP="00011BC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ności gospodarczej, w przypadku ( jeżeli dotyczy): </w:t>
      </w:r>
    </w:p>
    <w:p w:rsidR="00011BC7" w:rsidRPr="00466189" w:rsidRDefault="00011BC7" w:rsidP="00011BC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011BC7" w:rsidRPr="00466189" w:rsidRDefault="00011BC7" w:rsidP="00011BC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011BC7" w:rsidRPr="00466189" w:rsidRDefault="00011BC7" w:rsidP="00011BC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011BC7" w:rsidRPr="00466189" w:rsidRDefault="00011BC7" w:rsidP="00011BC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011BC7" w:rsidRPr="00466189" w:rsidRDefault="00011BC7" w:rsidP="00011BC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466189"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011BC7" w:rsidRPr="00466189" w:rsidRDefault="00011BC7" w:rsidP="00011BC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2</w:t>
      </w:r>
      <w:r w:rsidRPr="00466189">
        <w:rPr>
          <w:rFonts w:ascii="Book Antiqua" w:eastAsia="Calibri" w:hAnsi="Book Antiqua" w:cs="Times New Roman"/>
          <w:b/>
          <w:sz w:val="20"/>
          <w:szCs w:val="20"/>
          <w:lang w:eastAsia="pl-PL"/>
        </w:rPr>
        <w:t>)</w:t>
      </w: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466189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466189"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 w:rsidRPr="00466189"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</w:t>
      </w:r>
      <w:r w:rsidRPr="00466189">
        <w:rPr>
          <w:rFonts w:ascii="Book Antiqua" w:eastAsia="Calibri" w:hAnsi="Book Antiqua" w:cs="Book Antiqua"/>
          <w:sz w:val="20"/>
          <w:szCs w:val="20"/>
          <w:u w:val="single"/>
          <w:lang w:eastAsia="pl-PL"/>
        </w:rPr>
        <w:t>załącznik   nr 1</w:t>
      </w:r>
      <w:r w:rsidRPr="00466189">
        <w:rPr>
          <w:rFonts w:ascii="Book Antiqua" w:eastAsia="Calibri" w:hAnsi="Book Antiqua" w:cs="Book Antiqua"/>
          <w:sz w:val="20"/>
          <w:szCs w:val="20"/>
          <w:lang w:eastAsia="pl-PL"/>
        </w:rPr>
        <w:t xml:space="preserve"> do zapytania ofertowego. </w:t>
      </w:r>
      <w:r w:rsidRPr="00466189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011BC7" w:rsidRDefault="00011BC7" w:rsidP="00011BC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3</w:t>
      </w:r>
      <w:r w:rsidRPr="00466189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) </w:t>
      </w: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</w:t>
      </w: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011BC7" w:rsidRPr="00466189" w:rsidRDefault="00011BC7" w:rsidP="00011BC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4</w:t>
      </w:r>
      <w:r w:rsidRPr="00A03B8B">
        <w:rPr>
          <w:rFonts w:ascii="Book Antiqua" w:eastAsia="Calibri" w:hAnsi="Book Antiqua" w:cs="Times New Roman"/>
          <w:b/>
          <w:sz w:val="20"/>
          <w:szCs w:val="20"/>
          <w:lang w:eastAsia="pl-PL"/>
        </w:rPr>
        <w:t>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Próbka przetłumaczonego tekstu wskazanego w </w:t>
      </w:r>
      <w:r w:rsidRPr="00A03B8B">
        <w:rPr>
          <w:rFonts w:ascii="Book Antiqua" w:eastAsia="Calibri" w:hAnsi="Book Antiqua" w:cs="Times New Roman"/>
          <w:sz w:val="20"/>
          <w:szCs w:val="20"/>
          <w:u w:val="single"/>
          <w:lang w:eastAsia="pl-PL"/>
        </w:rPr>
        <w:t>załączniku nr 2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do zapytania ofertowego. </w:t>
      </w:r>
    </w:p>
    <w:p w:rsidR="00011BC7" w:rsidRPr="00466189" w:rsidRDefault="00011BC7" w:rsidP="00011BC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5</w:t>
      </w:r>
      <w:r w:rsidRPr="00466189">
        <w:rPr>
          <w:rFonts w:ascii="Book Antiqua" w:eastAsia="Calibri" w:hAnsi="Book Antiqua" w:cs="Times New Roman"/>
          <w:b/>
          <w:sz w:val="20"/>
          <w:szCs w:val="20"/>
          <w:lang w:eastAsia="pl-PL"/>
        </w:rPr>
        <w:t>)</w:t>
      </w: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Wykaz wykonanych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u</w:t>
      </w:r>
      <w:r w:rsidRPr="00A03B8B">
        <w:rPr>
          <w:rFonts w:ascii="Book Antiqua" w:eastAsia="Calibri" w:hAnsi="Book Antiqua" w:cs="Times New Roman"/>
          <w:sz w:val="20"/>
          <w:szCs w:val="20"/>
          <w:lang w:eastAsia="pl-PL"/>
        </w:rPr>
        <w:t>sług tłumaczeniowych z</w:t>
      </w:r>
      <w:r w:rsidR="00900C2D" w:rsidRPr="00900C2D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dyscypliny pedagogika </w:t>
      </w:r>
      <w:r w:rsidRPr="00A03B8B">
        <w:rPr>
          <w:rFonts w:ascii="Book Antiqua" w:eastAsia="Calibri" w:hAnsi="Book Antiqua" w:cs="Times New Roman"/>
          <w:sz w:val="20"/>
          <w:szCs w:val="20"/>
          <w:lang w:eastAsia="pl-PL"/>
        </w:rPr>
        <w:t>dla uczelni wyższej</w:t>
      </w: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– sporządzony według wzoru stanowiącego </w:t>
      </w:r>
      <w:r>
        <w:rPr>
          <w:rFonts w:ascii="Book Antiqua" w:eastAsia="Calibri" w:hAnsi="Book Antiqua" w:cs="Times New Roman"/>
          <w:sz w:val="20"/>
          <w:szCs w:val="20"/>
          <w:u w:val="single"/>
          <w:lang w:eastAsia="pl-PL"/>
        </w:rPr>
        <w:t>z</w:t>
      </w:r>
      <w:r w:rsidRPr="00466189">
        <w:rPr>
          <w:rFonts w:ascii="Book Antiqua" w:eastAsia="Calibri" w:hAnsi="Book Antiqua" w:cs="Times New Roman"/>
          <w:sz w:val="20"/>
          <w:szCs w:val="20"/>
          <w:u w:val="single"/>
          <w:lang w:eastAsia="pl-PL"/>
        </w:rPr>
        <w:t xml:space="preserve">ałącznik nr </w:t>
      </w:r>
      <w:r w:rsidRPr="00A03B8B">
        <w:rPr>
          <w:rFonts w:ascii="Book Antiqua" w:eastAsia="Calibri" w:hAnsi="Book Antiqua" w:cs="Times New Roman"/>
          <w:sz w:val="20"/>
          <w:szCs w:val="20"/>
          <w:u w:val="single"/>
          <w:lang w:eastAsia="pl-PL"/>
        </w:rPr>
        <w:t>3</w:t>
      </w: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do niniejszego zapytania.</w:t>
      </w:r>
    </w:p>
    <w:p w:rsidR="00011BC7" w:rsidRDefault="00011BC7" w:rsidP="00011BC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011BC7" w:rsidRPr="00466189" w:rsidRDefault="00011BC7" w:rsidP="00011BC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466189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466189"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011BC7" w:rsidRPr="00466189" w:rsidRDefault="00011BC7" w:rsidP="00011BC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011BC7" w:rsidRPr="00466189" w:rsidRDefault="00011BC7" w:rsidP="00011BC7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466189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12. </w:t>
      </w:r>
      <w:r w:rsidRPr="00466189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11BC7" w:rsidRPr="00466189" w:rsidRDefault="00011BC7" w:rsidP="00011BC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011BC7" w:rsidRPr="00466189" w:rsidRDefault="00011BC7" w:rsidP="00011BC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46618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 w:rsidRPr="004661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011BC7" w:rsidRPr="00466189" w:rsidRDefault="00011BC7" w:rsidP="00011BC7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6618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  <w:r w:rsidR="00FE60D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Helena Ostrowicka </w:t>
      </w:r>
      <w:r w:rsidRPr="0046618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tel. </w:t>
      </w:r>
      <w:r w:rsidR="00FE60D6">
        <w:rPr>
          <w:rFonts w:ascii="Book Antiqua" w:eastAsia="Times New Roman" w:hAnsi="Book Antiqua" w:cs="Book Antiqua"/>
          <w:sz w:val="20"/>
          <w:szCs w:val="20"/>
          <w:lang w:eastAsia="pl-PL"/>
        </w:rPr>
        <w:t>694 80 22 54</w:t>
      </w:r>
      <w:r w:rsidRPr="0046618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FE60D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e-mail: </w:t>
      </w:r>
      <w:hyperlink r:id="rId10" w:history="1">
        <w:r w:rsidR="00900C2D" w:rsidRPr="00EF5B24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hostrowicka@ukw.edu.pl</w:t>
        </w:r>
      </w:hyperlink>
      <w:r w:rsidR="00900C2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46618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</w:p>
    <w:p w:rsidR="00011BC7" w:rsidRPr="00466189" w:rsidRDefault="00011BC7" w:rsidP="00011BC7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4661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Weronika Janecka, 52 34 19 165, </w:t>
      </w:r>
      <w:r w:rsidR="00FE60D6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46618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11" w:history="1">
        <w:r w:rsidRPr="00466189">
          <w:rPr>
            <w:rFonts w:ascii="Book Antiqua" w:eastAsia="Times New Roman" w:hAnsi="Book Antiqua" w:cs="Book Antiqua"/>
            <w:color w:val="0000FF"/>
            <w:sz w:val="20"/>
            <w:szCs w:val="20"/>
            <w:u w:val="single"/>
            <w:lang w:eastAsia="ar-SA"/>
          </w:rPr>
          <w:t>zampub@ukw.edu.pl</w:t>
        </w:r>
      </w:hyperlink>
    </w:p>
    <w:p w:rsidR="00011BC7" w:rsidRPr="00466189" w:rsidRDefault="00011BC7" w:rsidP="00011BC7">
      <w:pPr>
        <w:tabs>
          <w:tab w:val="left" w:pos="360"/>
        </w:tabs>
        <w:suppressAutoHyphens/>
        <w:spacing w:after="0"/>
        <w:ind w:left="360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011BC7" w:rsidRPr="00B80CB8" w:rsidRDefault="00011BC7" w:rsidP="00011BC7">
      <w:pPr>
        <w:spacing w:after="0" w:line="360" w:lineRule="auto"/>
        <w:ind w:left="4956"/>
        <w:jc w:val="center"/>
        <w:rPr>
          <w:rFonts w:ascii="Book Antiqua" w:eastAsia="Times New Roman" w:hAnsi="Book Antiqua" w:cs="Calibri"/>
          <w:bCs/>
          <w:sz w:val="20"/>
          <w:szCs w:val="18"/>
          <w:lang w:eastAsia="pl-PL"/>
        </w:rPr>
      </w:pPr>
      <w:bookmarkStart w:id="0" w:name="_GoBack"/>
    </w:p>
    <w:p w:rsidR="00011BC7" w:rsidRPr="00B80CB8" w:rsidRDefault="00011BC7" w:rsidP="00011BC7">
      <w:pPr>
        <w:spacing w:after="0" w:line="360" w:lineRule="auto"/>
        <w:ind w:left="4956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  <w:r w:rsidRPr="00B80CB8"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  <w:t>Kanclerz UKW</w:t>
      </w:r>
    </w:p>
    <w:p w:rsidR="00011BC7" w:rsidRPr="00B80CB8" w:rsidRDefault="00011BC7" w:rsidP="00011BC7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  <w:r w:rsidRPr="00B80CB8"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  <w:t>mgr Renata Malak</w:t>
      </w:r>
    </w:p>
    <w:p w:rsidR="00011BC7" w:rsidRPr="00B80CB8" w:rsidRDefault="00011BC7" w:rsidP="00011BC7">
      <w:pPr>
        <w:rPr>
          <w:rFonts w:ascii="Book Antiqua" w:eastAsia="Calibri" w:hAnsi="Book Antiqua" w:cs="Calibri"/>
          <w:b/>
          <w:sz w:val="18"/>
          <w:szCs w:val="18"/>
        </w:rPr>
      </w:pPr>
    </w:p>
    <w:bookmarkEnd w:id="0"/>
    <w:p w:rsidR="00011BC7" w:rsidRPr="001004C6" w:rsidRDefault="00011BC7" w:rsidP="00011BC7">
      <w:pPr>
        <w:jc w:val="right"/>
        <w:rPr>
          <w:rFonts w:ascii="Book Antiqua" w:eastAsia="Calibri" w:hAnsi="Book Antiqua" w:cs="Book Antiqua"/>
          <w:sz w:val="20"/>
          <w:szCs w:val="20"/>
        </w:rPr>
      </w:pPr>
      <w:r w:rsidRPr="001004C6">
        <w:rPr>
          <w:rFonts w:ascii="Book Antiqua" w:eastAsia="Calibri" w:hAnsi="Book Antiqua" w:cs="Book Antiqua"/>
          <w:sz w:val="20"/>
          <w:szCs w:val="20"/>
        </w:rPr>
        <w:br w:type="page"/>
      </w:r>
    </w:p>
    <w:p w:rsidR="00011BC7" w:rsidRDefault="00011BC7" w:rsidP="00011BC7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i/>
          <w:sz w:val="20"/>
          <w:szCs w:val="20"/>
        </w:rPr>
        <w:lastRenderedPageBreak/>
        <w:t>Załącznik nr 1</w:t>
      </w:r>
    </w:p>
    <w:p w:rsidR="00011BC7" w:rsidRDefault="00011BC7" w:rsidP="00011BC7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011BC7" w:rsidRDefault="00011BC7" w:rsidP="00011BC7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011BC7" w:rsidRDefault="00011BC7" w:rsidP="00011BC7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NR UKW/DZP-282-ZO-9</w:t>
      </w:r>
      <w:r w:rsidR="00376B11">
        <w:rPr>
          <w:rFonts w:ascii="Book Antiqua" w:eastAsia="Calibri" w:hAnsi="Book Antiqua" w:cs="Book Antiqua"/>
          <w:b/>
          <w:bCs/>
          <w:sz w:val="20"/>
          <w:szCs w:val="20"/>
        </w:rPr>
        <w:t>3</w:t>
      </w:r>
      <w:r>
        <w:rPr>
          <w:rFonts w:ascii="Book Antiqua" w:eastAsia="Calibri" w:hAnsi="Book Antiqua" w:cs="Book Antiqua"/>
          <w:b/>
          <w:bCs/>
          <w:sz w:val="20"/>
          <w:szCs w:val="20"/>
        </w:rPr>
        <w:t>/2017</w:t>
      </w:r>
    </w:p>
    <w:p w:rsidR="00011BC7" w:rsidRDefault="00011BC7" w:rsidP="00011BC7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011BC7" w:rsidRDefault="00011BC7" w:rsidP="00011BC7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011BC7" w:rsidRDefault="00011BC7" w:rsidP="00011BC7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011BC7" w:rsidRDefault="00011BC7" w:rsidP="00011BC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Nazwa: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011BC7" w:rsidRDefault="00011BC7" w:rsidP="00011BC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Siedziba: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011BC7" w:rsidRDefault="00011BC7" w:rsidP="00011BC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telefonu/faksu: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011BC7" w:rsidRDefault="00011BC7" w:rsidP="00011BC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NIP: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011BC7" w:rsidRDefault="00011BC7" w:rsidP="00011BC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REGON: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011BC7" w:rsidRDefault="00011BC7" w:rsidP="00011BC7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011BC7" w:rsidRDefault="00011BC7" w:rsidP="00011BC7">
      <w:pPr>
        <w:pStyle w:val="Akapitzlist"/>
        <w:numPr>
          <w:ilvl w:val="0"/>
          <w:numId w:val="7"/>
        </w:numPr>
        <w:tabs>
          <w:tab w:val="left" w:pos="284"/>
          <w:tab w:val="num" w:pos="567"/>
        </w:tabs>
        <w:spacing w:line="360" w:lineRule="auto"/>
        <w:ind w:left="0" w:firstLine="0"/>
        <w:jc w:val="both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>
        <w:rPr>
          <w:rFonts w:ascii="Book Antiqua" w:eastAsia="Calibri" w:hAnsi="Book Antiqua" w:cs="Calibri"/>
          <w:sz w:val="20"/>
          <w:szCs w:val="20"/>
        </w:rPr>
        <w:t xml:space="preserve">Nawiązując do ogłoszenia w trybie Zapytania Ofertowego oferujemy wykonanie zamówienia na: </w:t>
      </w:r>
      <w:r w:rsidR="006A03BF" w:rsidRPr="00187DA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Wykonanie tłumaczenia tekstu naukowego z języ</w:t>
      </w:r>
      <w:r w:rsidR="006A03BF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ka polskiego na język angielski” </w:t>
      </w:r>
      <w:r>
        <w:rPr>
          <w:rFonts w:ascii="Book Antiqua" w:eastAsia="Calibri" w:hAnsi="Book Antiqua" w:cs="Calibri"/>
          <w:sz w:val="20"/>
          <w:szCs w:val="20"/>
        </w:rPr>
        <w:t xml:space="preserve">w zakresie i na warunkach określonych w Zapytaniu Ofertowym nr </w:t>
      </w:r>
      <w:r w:rsidR="006A03BF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UKW/DZP-282-ZO-93/2017</w:t>
      </w:r>
      <w:r>
        <w:rPr>
          <w:rFonts w:ascii="Book Antiqua" w:eastAsia="Calibri" w:hAnsi="Book Antiqua" w:cs="Calibri"/>
          <w:sz w:val="20"/>
          <w:szCs w:val="20"/>
        </w:rPr>
        <w:t>, oferujemy wykonanie przedmiotu zamówienia na:</w:t>
      </w:r>
    </w:p>
    <w:p w:rsidR="00011BC7" w:rsidRDefault="00011BC7" w:rsidP="00011BC7">
      <w:pPr>
        <w:spacing w:line="360" w:lineRule="auto"/>
        <w:jc w:val="both"/>
        <w:rPr>
          <w:rFonts w:ascii="Book Antiqua" w:eastAsia="Calibri" w:hAnsi="Book Antiqua" w:cs="Calibri"/>
          <w:b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Kryterium I – </w:t>
      </w:r>
      <w:r>
        <w:rPr>
          <w:rFonts w:ascii="Book Antiqua" w:eastAsia="Calibri" w:hAnsi="Book Antiqua" w:cs="Calibri"/>
          <w:b/>
          <w:szCs w:val="20"/>
        </w:rPr>
        <w:t>Cena:</w:t>
      </w:r>
    </w:p>
    <w:p w:rsidR="00011BC7" w:rsidRPr="00C82449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C82449">
        <w:rPr>
          <w:rFonts w:ascii="Book Antiqua" w:eastAsia="Calibri" w:hAnsi="Book Antiqua" w:cs="Calibri"/>
          <w:b/>
          <w:sz w:val="20"/>
          <w:szCs w:val="20"/>
        </w:rPr>
        <w:t xml:space="preserve">Część 1: </w:t>
      </w:r>
    </w:p>
    <w:p w:rsidR="00011BC7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- za 1 stronę ( 1800 znaków ) wynosi brutto ………………</w:t>
      </w:r>
    </w:p>
    <w:p w:rsidR="00011BC7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- za całość (</w:t>
      </w:r>
      <w:r w:rsidR="006A03BF">
        <w:rPr>
          <w:rFonts w:ascii="Book Antiqua" w:eastAsia="Calibri" w:hAnsi="Book Antiqua" w:cs="Calibri"/>
          <w:sz w:val="20"/>
          <w:szCs w:val="20"/>
        </w:rPr>
        <w:t xml:space="preserve">70 </w:t>
      </w:r>
      <w:r>
        <w:rPr>
          <w:rFonts w:ascii="Book Antiqua" w:eastAsia="Calibri" w:hAnsi="Book Antiqua" w:cs="Calibri"/>
          <w:sz w:val="20"/>
          <w:szCs w:val="20"/>
        </w:rPr>
        <w:t>stron ) wynosi brutto………………..</w:t>
      </w:r>
    </w:p>
    <w:p w:rsidR="00011BC7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11BC7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011BC7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wartość netto  ...................</w:t>
      </w:r>
      <w:r>
        <w:rPr>
          <w:rFonts w:ascii="Book Antiqua" w:eastAsia="Calibri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011BC7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011BC7" w:rsidRPr="00C82449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C82449">
        <w:rPr>
          <w:rFonts w:ascii="Book Antiqua" w:eastAsia="Calibri" w:hAnsi="Book Antiqua" w:cs="Calibri"/>
          <w:b/>
          <w:sz w:val="20"/>
          <w:szCs w:val="20"/>
        </w:rPr>
        <w:t xml:space="preserve">Część 2: </w:t>
      </w:r>
    </w:p>
    <w:p w:rsidR="00011BC7" w:rsidRPr="00C82449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C82449">
        <w:rPr>
          <w:rFonts w:ascii="Book Antiqua" w:eastAsia="Calibri" w:hAnsi="Book Antiqua" w:cs="Calibri"/>
          <w:sz w:val="20"/>
          <w:szCs w:val="20"/>
        </w:rPr>
        <w:t>- za 1 stronę ( 1800 znaków ) wynosi brutto ………………</w:t>
      </w:r>
    </w:p>
    <w:p w:rsidR="00011BC7" w:rsidRPr="00C82449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C82449">
        <w:rPr>
          <w:rFonts w:ascii="Book Antiqua" w:eastAsia="Calibri" w:hAnsi="Book Antiqua" w:cs="Calibri"/>
          <w:sz w:val="20"/>
          <w:szCs w:val="20"/>
        </w:rPr>
        <w:t>- za całość (</w:t>
      </w:r>
      <w:r>
        <w:rPr>
          <w:rFonts w:ascii="Book Antiqua" w:eastAsia="Calibri" w:hAnsi="Book Antiqua" w:cs="Calibri"/>
          <w:sz w:val="20"/>
          <w:szCs w:val="20"/>
        </w:rPr>
        <w:t>1</w:t>
      </w:r>
      <w:r w:rsidR="006A03BF">
        <w:rPr>
          <w:rFonts w:ascii="Book Antiqua" w:eastAsia="Calibri" w:hAnsi="Book Antiqua" w:cs="Calibri"/>
          <w:sz w:val="20"/>
          <w:szCs w:val="20"/>
        </w:rPr>
        <w:t>1</w:t>
      </w:r>
      <w:r>
        <w:rPr>
          <w:rFonts w:ascii="Book Antiqua" w:eastAsia="Calibri" w:hAnsi="Book Antiqua" w:cs="Calibri"/>
          <w:sz w:val="20"/>
          <w:szCs w:val="20"/>
        </w:rPr>
        <w:t>0</w:t>
      </w:r>
      <w:r w:rsidRPr="00C82449">
        <w:rPr>
          <w:rFonts w:ascii="Book Antiqua" w:eastAsia="Calibri" w:hAnsi="Book Antiqua" w:cs="Calibri"/>
          <w:sz w:val="20"/>
          <w:szCs w:val="20"/>
        </w:rPr>
        <w:t xml:space="preserve"> stron ) wynosi brutto………………..</w:t>
      </w:r>
    </w:p>
    <w:p w:rsidR="00011BC7" w:rsidRPr="00C82449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C82449">
        <w:rPr>
          <w:rFonts w:ascii="Book Antiqua" w:eastAsia="Calibri" w:hAnsi="Book Antiqua" w:cs="Calibri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011BC7" w:rsidRPr="00C82449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C82449"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011BC7" w:rsidRPr="00C82449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C82449">
        <w:rPr>
          <w:rFonts w:ascii="Book Antiqua" w:eastAsia="Calibri" w:hAnsi="Book Antiqua" w:cs="Calibri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11BC7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C82449"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011BC7" w:rsidRPr="00B60CCA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  <w:u w:val="single"/>
        </w:rPr>
      </w:pPr>
      <w:r w:rsidRPr="00B60CCA">
        <w:rPr>
          <w:rFonts w:ascii="Book Antiqua" w:eastAsia="Calibri" w:hAnsi="Book Antiqua" w:cs="Calibri"/>
          <w:b/>
          <w:sz w:val="20"/>
          <w:szCs w:val="20"/>
          <w:u w:val="single"/>
        </w:rPr>
        <w:lastRenderedPageBreak/>
        <w:t>Część 1 i 2</w:t>
      </w:r>
      <w:r>
        <w:rPr>
          <w:rFonts w:ascii="Book Antiqua" w:eastAsia="Calibri" w:hAnsi="Book Antiqua" w:cs="Calibri"/>
          <w:b/>
          <w:sz w:val="20"/>
          <w:szCs w:val="20"/>
          <w:u w:val="single"/>
        </w:rPr>
        <w:t xml:space="preserve"> łącznie (</w:t>
      </w:r>
      <w:r w:rsidR="006A03BF">
        <w:rPr>
          <w:rFonts w:ascii="Book Antiqua" w:eastAsia="Calibri" w:hAnsi="Book Antiqua" w:cs="Calibri"/>
          <w:b/>
          <w:sz w:val="20"/>
          <w:szCs w:val="20"/>
          <w:u w:val="single"/>
        </w:rPr>
        <w:t>180</w:t>
      </w:r>
      <w:r>
        <w:rPr>
          <w:rFonts w:ascii="Book Antiqua" w:eastAsia="Calibri" w:hAnsi="Book Antiqua" w:cs="Calibri"/>
          <w:b/>
          <w:sz w:val="20"/>
          <w:szCs w:val="20"/>
          <w:u w:val="single"/>
        </w:rPr>
        <w:t xml:space="preserve"> stron )</w:t>
      </w:r>
      <w:r w:rsidRPr="00B60CCA">
        <w:rPr>
          <w:rFonts w:ascii="Book Antiqua" w:eastAsia="Calibri" w:hAnsi="Book Antiqua" w:cs="Calibri"/>
          <w:b/>
          <w:sz w:val="20"/>
          <w:szCs w:val="20"/>
          <w:u w:val="single"/>
        </w:rPr>
        <w:t>:</w:t>
      </w:r>
    </w:p>
    <w:p w:rsidR="00011BC7" w:rsidRPr="00B60CCA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p w:rsidR="00011BC7" w:rsidRPr="00B60CCA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r w:rsidRPr="00B60CCA">
        <w:rPr>
          <w:rFonts w:ascii="Book Antiqua" w:eastAsia="Calibri" w:hAnsi="Book Antiqua" w:cs="Calibri"/>
          <w:b/>
          <w:sz w:val="20"/>
          <w:szCs w:val="20"/>
        </w:rPr>
        <w:t xml:space="preserve">………………………………słownie  ................................................................................................................... </w:t>
      </w:r>
    </w:p>
    <w:p w:rsidR="00011BC7" w:rsidRPr="00B60CCA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60CCA"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011BC7" w:rsidRPr="00B60CCA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60CCA">
        <w:rPr>
          <w:rFonts w:ascii="Book Antiqua" w:eastAsia="Calibri" w:hAnsi="Book Antiqua" w:cs="Calibri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011BC7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 w:rsidRPr="00B60CCA"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011BC7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011BC7" w:rsidRDefault="00011BC7" w:rsidP="00011BC7">
      <w:pPr>
        <w:numPr>
          <w:ilvl w:val="0"/>
          <w:numId w:val="7"/>
        </w:numPr>
        <w:shd w:val="clear" w:color="auto" w:fill="FFFFFF"/>
        <w:tabs>
          <w:tab w:val="clear" w:pos="720"/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 w:cs="Calibri"/>
          <w:sz w:val="20"/>
          <w:szCs w:val="20"/>
        </w:rPr>
        <w:t>Oświadczam/my, że w cenie oferty zostały uwzględnione wszystkie koszty związane                        z realizacją przedmiotu zamówienia.</w:t>
      </w:r>
    </w:p>
    <w:p w:rsidR="00011BC7" w:rsidRDefault="00011BC7" w:rsidP="00011BC7">
      <w:pPr>
        <w:numPr>
          <w:ilvl w:val="0"/>
          <w:numId w:val="7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Zobowiązuje/my się wykonać całość przedmiotu zamówienia z należytą starannością i zgodnie                      z treścią zapytania ofertowego. </w:t>
      </w:r>
    </w:p>
    <w:p w:rsidR="00011BC7" w:rsidRDefault="00011BC7" w:rsidP="00011BC7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Oświadczam/my, że spełniam/my warunki udziału w postępowaniu wyszczególnione                                w pkt 9 zapytania ofertowego  </w:t>
      </w:r>
    </w:p>
    <w:p w:rsidR="00011BC7" w:rsidRDefault="00011BC7" w:rsidP="00011BC7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>Oświadczam/my, że zapoznaliśmy się z Zapytaniem Ofertowym oraz wyjaśnieniami                         i ewentualnymi zmianami Zapytania Ofertowego przekazanymi przez Zamawiającego i uznajemy się za związanych określonymi w nich postanowieniami i zasadami postępowania.</w:t>
      </w:r>
    </w:p>
    <w:p w:rsidR="00011BC7" w:rsidRPr="00045C62" w:rsidRDefault="00011BC7" w:rsidP="00011BC7">
      <w:pPr>
        <w:pStyle w:val="Akapitzlist"/>
        <w:numPr>
          <w:ilvl w:val="0"/>
          <w:numId w:val="7"/>
        </w:numPr>
        <w:tabs>
          <w:tab w:val="clear" w:pos="720"/>
          <w:tab w:val="num" w:pos="284"/>
        </w:tabs>
        <w:ind w:left="0" w:firstLine="0"/>
        <w:rPr>
          <w:rFonts w:ascii="Book Antiqua" w:eastAsia="Calibri" w:hAnsi="Book Antiqua" w:cs="Times New Roman"/>
          <w:sz w:val="20"/>
          <w:szCs w:val="20"/>
        </w:rPr>
      </w:pPr>
      <w:r w:rsidRPr="00045C62">
        <w:rPr>
          <w:rFonts w:ascii="Book Antiqua" w:eastAsia="Calibri" w:hAnsi="Book Antiqua" w:cs="Times New Roman"/>
          <w:sz w:val="20"/>
          <w:szCs w:val="20"/>
        </w:rPr>
        <w:t>Oświadczam/my, że zapłacimy karę w wysokości 10% wartości oferty brutto w przypadku nie wykonania tłumaczeń w terminie wskazanym w pkt. 4 zapytania ofertowego.</w:t>
      </w:r>
    </w:p>
    <w:p w:rsidR="00011BC7" w:rsidRDefault="00011BC7" w:rsidP="00011BC7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045C62"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011BC7" w:rsidRPr="00045C62" w:rsidRDefault="00011BC7" w:rsidP="00011BC7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 w:rsidRPr="00045C62">
        <w:rPr>
          <w:rFonts w:ascii="Book Antiqua" w:eastAsia="Calibri" w:hAnsi="Book Antiqua" w:cs="Calibri"/>
          <w:sz w:val="20"/>
          <w:szCs w:val="20"/>
        </w:rPr>
        <w:t xml:space="preserve"> Akceptuję/my warunki płatności określone przez Zamawiającego w zapytaniu ofertowym.</w:t>
      </w:r>
    </w:p>
    <w:p w:rsidR="00011BC7" w:rsidRDefault="00011BC7" w:rsidP="00011BC7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Zgadzam/my się, że w przypadku przekroczenia terminu realizacji zamówienia podanego                          w naszej ofercie, Zamawiający zastrzega sobie prawo do anulowania zamówienia i wyboru kolejnej oferty.</w:t>
      </w:r>
    </w:p>
    <w:p w:rsidR="00011BC7" w:rsidRDefault="00011BC7" w:rsidP="00011BC7">
      <w:pPr>
        <w:numPr>
          <w:ilvl w:val="0"/>
          <w:numId w:val="8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011BC7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011BC7" w:rsidRDefault="00011BC7" w:rsidP="00011BC7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011BC7" w:rsidRDefault="00011BC7" w:rsidP="00011BC7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011BC7" w:rsidRDefault="00011BC7" w:rsidP="00011BC7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011BC7" w:rsidRDefault="00011BC7" w:rsidP="00011BC7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011BC7" w:rsidRDefault="00011BC7" w:rsidP="00011BC7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011BC7" w:rsidRDefault="00011BC7" w:rsidP="00011BC7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011BC7" w:rsidRDefault="00011BC7" w:rsidP="00011BC7">
      <w:pPr>
        <w:jc w:val="right"/>
        <w:rPr>
          <w:rFonts w:ascii="Book Antiqua" w:eastAsia="Calibri" w:hAnsi="Book Antiqua" w:cs="Tahoma"/>
          <w:i/>
          <w:color w:val="000000"/>
          <w:sz w:val="20"/>
          <w:szCs w:val="20"/>
        </w:rPr>
      </w:pPr>
      <w:r>
        <w:rPr>
          <w:rFonts w:ascii="Book Antiqua" w:eastAsia="Calibri" w:hAnsi="Book Antiqua" w:cs="Century Gothic"/>
          <w:spacing w:val="-4"/>
          <w:sz w:val="20"/>
          <w:szCs w:val="20"/>
          <w:u w:val="single"/>
        </w:rPr>
        <w:br w:type="page"/>
      </w:r>
      <w:r>
        <w:rPr>
          <w:rFonts w:ascii="Book Antiqua" w:eastAsia="Calibri" w:hAnsi="Book Antiqua" w:cs="Tahoma"/>
          <w:i/>
          <w:color w:val="000000"/>
          <w:sz w:val="20"/>
          <w:szCs w:val="20"/>
        </w:rPr>
        <w:lastRenderedPageBreak/>
        <w:t>Załącznik nr 2</w:t>
      </w:r>
    </w:p>
    <w:p w:rsidR="00561376" w:rsidRPr="00561376" w:rsidRDefault="00561376" w:rsidP="00561376">
      <w:pPr>
        <w:jc w:val="both"/>
        <w:rPr>
          <w:rFonts w:ascii="Book Antiqua" w:hAnsi="Book Antiqua" w:cs="Times New Roman"/>
          <w:bCs/>
          <w:iCs/>
          <w:sz w:val="20"/>
          <w:szCs w:val="20"/>
        </w:rPr>
      </w:pPr>
      <w:r w:rsidRPr="00561376">
        <w:rPr>
          <w:rFonts w:ascii="Book Antiqua" w:hAnsi="Book Antiqua" w:cs="Times New Roman"/>
          <w:bCs/>
          <w:iCs/>
          <w:sz w:val="20"/>
          <w:szCs w:val="20"/>
        </w:rPr>
        <w:t>Termin „</w:t>
      </w:r>
      <w:proofErr w:type="spellStart"/>
      <w:r w:rsidRPr="00561376">
        <w:rPr>
          <w:rFonts w:ascii="Book Antiqua" w:hAnsi="Book Antiqua" w:cs="Times New Roman"/>
          <w:bCs/>
          <w:iCs/>
          <w:sz w:val="20"/>
          <w:szCs w:val="20"/>
        </w:rPr>
        <w:t>dyspozytyw</w:t>
      </w:r>
      <w:proofErr w:type="spellEnd"/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” pojawia się w pierwszym tomie „Historii seksualności”, gdzie Foucault opisuje cztery główne strategie </w:t>
      </w:r>
      <w:proofErr w:type="spellStart"/>
      <w:r w:rsidRPr="00561376">
        <w:rPr>
          <w:rFonts w:ascii="Book Antiqua" w:hAnsi="Book Antiqua" w:cs="Times New Roman"/>
          <w:bCs/>
          <w:iCs/>
          <w:sz w:val="20"/>
          <w:szCs w:val="20"/>
        </w:rPr>
        <w:t>dyspozytywów</w:t>
      </w:r>
      <w:proofErr w:type="spellEnd"/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 seksualności: historyzację ciała kobiety, pedagogizację seksu dzieci, socjalizację </w:t>
      </w:r>
      <w:proofErr w:type="spellStart"/>
      <w:r w:rsidRPr="00561376">
        <w:rPr>
          <w:rFonts w:ascii="Book Antiqua" w:hAnsi="Book Antiqua" w:cs="Times New Roman"/>
          <w:bCs/>
          <w:iCs/>
          <w:sz w:val="20"/>
          <w:szCs w:val="20"/>
        </w:rPr>
        <w:t>zachowań</w:t>
      </w:r>
      <w:proofErr w:type="spellEnd"/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 prokreacyjnych i </w:t>
      </w:r>
      <w:proofErr w:type="spellStart"/>
      <w:r w:rsidRPr="00561376">
        <w:rPr>
          <w:rFonts w:ascii="Book Antiqua" w:hAnsi="Book Antiqua" w:cs="Times New Roman"/>
          <w:bCs/>
          <w:iCs/>
          <w:sz w:val="20"/>
          <w:szCs w:val="20"/>
        </w:rPr>
        <w:t>psychiatryzację</w:t>
      </w:r>
      <w:proofErr w:type="spellEnd"/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 przyjemności perwersyjnych. Z kolei </w:t>
      </w:r>
      <w:r w:rsidR="007875BA">
        <w:rPr>
          <w:rFonts w:ascii="Book Antiqua" w:hAnsi="Book Antiqua" w:cs="Times New Roman"/>
          <w:bCs/>
          <w:iCs/>
          <w:sz w:val="20"/>
          <w:szCs w:val="20"/>
        </w:rPr>
        <w:t xml:space="preserve">       </w:t>
      </w:r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w cyklu wykładów w </w:t>
      </w:r>
      <w:proofErr w:type="spellStart"/>
      <w:r w:rsidRPr="00561376">
        <w:rPr>
          <w:rFonts w:ascii="Book Antiqua" w:hAnsi="Book Antiqua" w:cs="Times New Roman"/>
          <w:bCs/>
          <w:iCs/>
          <w:sz w:val="20"/>
          <w:szCs w:val="20"/>
        </w:rPr>
        <w:t>Collége</w:t>
      </w:r>
      <w:proofErr w:type="spellEnd"/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 de France w latach 1975-1976 Foucault używa tego pojęcia mówiąc </w:t>
      </w:r>
      <w:r w:rsidR="007875BA">
        <w:rPr>
          <w:rFonts w:ascii="Book Antiqua" w:hAnsi="Book Antiqua" w:cs="Times New Roman"/>
          <w:bCs/>
          <w:iCs/>
          <w:sz w:val="20"/>
          <w:szCs w:val="20"/>
        </w:rPr>
        <w:t xml:space="preserve">                      </w:t>
      </w:r>
      <w:r w:rsidRPr="00561376">
        <w:rPr>
          <w:rFonts w:ascii="Book Antiqua" w:hAnsi="Book Antiqua" w:cs="Times New Roman"/>
          <w:bCs/>
          <w:iCs/>
          <w:sz w:val="20"/>
          <w:szCs w:val="20"/>
        </w:rPr>
        <w:t>o układach dominacji w ich rozmaitości, wielości i „wzajemnej przekładalności”, które funkcjonują, wzajemnie się wzmacniają lub anulują w ramach wielkich „aparatów władzy”</w:t>
      </w:r>
      <w:r w:rsidRPr="00561376">
        <w:rPr>
          <w:rFonts w:ascii="Book Antiqua" w:hAnsi="Book Antiqua" w:cs="Times New Roman"/>
          <w:bCs/>
          <w:iCs/>
          <w:sz w:val="20"/>
          <w:szCs w:val="20"/>
          <w:vertAlign w:val="superscript"/>
        </w:rPr>
        <w:footnoteReference w:id="1"/>
      </w:r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.  Następnie </w:t>
      </w:r>
      <w:r w:rsidR="007875BA">
        <w:rPr>
          <w:rFonts w:ascii="Book Antiqua" w:hAnsi="Book Antiqua" w:cs="Times New Roman"/>
          <w:bCs/>
          <w:iCs/>
          <w:sz w:val="20"/>
          <w:szCs w:val="20"/>
        </w:rPr>
        <w:t xml:space="preserve">                              </w:t>
      </w:r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w wykładach prowadzonych przez filozofa w </w:t>
      </w:r>
      <w:proofErr w:type="spellStart"/>
      <w:r w:rsidRPr="00561376">
        <w:rPr>
          <w:rFonts w:ascii="Book Antiqua" w:hAnsi="Book Antiqua" w:cs="Times New Roman"/>
          <w:bCs/>
          <w:iCs/>
          <w:sz w:val="20"/>
          <w:szCs w:val="20"/>
        </w:rPr>
        <w:t>w</w:t>
      </w:r>
      <w:proofErr w:type="spellEnd"/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 latach 1977-1979 pojawiają się najszersze analizy różnych </w:t>
      </w:r>
      <w:proofErr w:type="spellStart"/>
      <w:r w:rsidRPr="00561376">
        <w:rPr>
          <w:rFonts w:ascii="Book Antiqua" w:hAnsi="Book Antiqua" w:cs="Times New Roman"/>
          <w:bCs/>
          <w:iCs/>
          <w:sz w:val="20"/>
          <w:szCs w:val="20"/>
        </w:rPr>
        <w:t>dyspozytywów</w:t>
      </w:r>
      <w:proofErr w:type="spellEnd"/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, przede wszystkim </w:t>
      </w:r>
      <w:proofErr w:type="spellStart"/>
      <w:r w:rsidRPr="00561376">
        <w:rPr>
          <w:rFonts w:ascii="Book Antiqua" w:hAnsi="Book Antiqua" w:cs="Times New Roman"/>
          <w:bCs/>
          <w:iCs/>
          <w:sz w:val="20"/>
          <w:szCs w:val="20"/>
        </w:rPr>
        <w:t>dyspozytywu</w:t>
      </w:r>
      <w:proofErr w:type="spellEnd"/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 bezpieczeństwa</w:t>
      </w:r>
      <w:r w:rsidRPr="00561376">
        <w:rPr>
          <w:rFonts w:ascii="Book Antiqua" w:hAnsi="Book Antiqua" w:cs="Times New Roman"/>
          <w:bCs/>
          <w:iCs/>
          <w:sz w:val="20"/>
          <w:szCs w:val="20"/>
          <w:vertAlign w:val="superscript"/>
        </w:rPr>
        <w:footnoteReference w:id="2"/>
      </w:r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. Foucault rozróżnia tutaj trzy prototypowe </w:t>
      </w:r>
      <w:proofErr w:type="spellStart"/>
      <w:r w:rsidRPr="00561376">
        <w:rPr>
          <w:rFonts w:ascii="Book Antiqua" w:hAnsi="Book Antiqua" w:cs="Times New Roman"/>
          <w:bCs/>
          <w:iCs/>
          <w:sz w:val="20"/>
          <w:szCs w:val="20"/>
        </w:rPr>
        <w:t>dyspozytywy</w:t>
      </w:r>
      <w:proofErr w:type="spellEnd"/>
      <w:r w:rsidRPr="00561376">
        <w:rPr>
          <w:rFonts w:ascii="Book Antiqua" w:hAnsi="Book Antiqua" w:cs="Times New Roman"/>
          <w:bCs/>
          <w:iCs/>
          <w:sz w:val="20"/>
          <w:szCs w:val="20"/>
          <w:vertAlign w:val="superscript"/>
        </w:rPr>
        <w:footnoteReference w:id="3"/>
      </w:r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 – mechanizmy władzy: jurydyczny, dyscyplinarny i bezpieczeństwa. Najpełniejsza definicja pojęcia </w:t>
      </w:r>
      <w:proofErr w:type="spellStart"/>
      <w:r w:rsidRPr="00561376">
        <w:rPr>
          <w:rFonts w:ascii="Book Antiqua" w:hAnsi="Book Antiqua" w:cs="Times New Roman"/>
          <w:bCs/>
          <w:iCs/>
          <w:sz w:val="20"/>
          <w:szCs w:val="20"/>
        </w:rPr>
        <w:t>dyspozytywu</w:t>
      </w:r>
      <w:proofErr w:type="spellEnd"/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 pojawia się jednak podczas wywiadu, który udzielił filozof dla czasopisma „</w:t>
      </w:r>
      <w:proofErr w:type="spellStart"/>
      <w:r w:rsidRPr="00561376">
        <w:rPr>
          <w:rFonts w:ascii="Book Antiqua" w:hAnsi="Book Antiqua" w:cs="Times New Roman"/>
          <w:bCs/>
          <w:iCs/>
          <w:sz w:val="20"/>
          <w:szCs w:val="20"/>
        </w:rPr>
        <w:t>Ornicar</w:t>
      </w:r>
      <w:proofErr w:type="spellEnd"/>
      <w:r w:rsidRPr="00561376">
        <w:rPr>
          <w:rFonts w:ascii="Book Antiqua" w:hAnsi="Book Antiqua" w:cs="Times New Roman"/>
          <w:bCs/>
          <w:iCs/>
          <w:sz w:val="20"/>
          <w:szCs w:val="20"/>
        </w:rPr>
        <w:t>?”</w:t>
      </w:r>
      <w:r w:rsidRPr="00561376">
        <w:rPr>
          <w:rFonts w:ascii="Book Antiqua" w:hAnsi="Book Antiqua" w:cs="Times New Roman"/>
          <w:bCs/>
          <w:iCs/>
          <w:sz w:val="20"/>
          <w:szCs w:val="20"/>
          <w:vertAlign w:val="superscript"/>
        </w:rPr>
        <w:footnoteReference w:id="4"/>
      </w:r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 Akcentuje ona znaczenie </w:t>
      </w:r>
      <w:proofErr w:type="spellStart"/>
      <w:r w:rsidRPr="00561376">
        <w:rPr>
          <w:rFonts w:ascii="Book Antiqua" w:hAnsi="Book Antiqua" w:cs="Times New Roman"/>
          <w:bCs/>
          <w:iCs/>
          <w:sz w:val="20"/>
          <w:szCs w:val="20"/>
        </w:rPr>
        <w:t>dyspozytywu</w:t>
      </w:r>
      <w:proofErr w:type="spellEnd"/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 jako sieci elementów dyskursywnych i niedyskursywnych, które są spajane dzięki pełnionej strategicznej funkcji. Owa strategiczna rola wyraża się w reakcji na określony „problem”, na sytuację społecznego zapotrzebowania poprzez odwołanie do porządków wiedzy i powiązanych z nimi rozwiązań organizacyjnych i instytucjonalnych. </w:t>
      </w:r>
    </w:p>
    <w:p w:rsidR="00561376" w:rsidRDefault="00561376" w:rsidP="00561376">
      <w:pPr>
        <w:jc w:val="both"/>
        <w:rPr>
          <w:rFonts w:ascii="Times New Roman" w:hAnsi="Times New Roman" w:cs="Times New Roman"/>
          <w:sz w:val="24"/>
          <w:szCs w:val="24"/>
        </w:rPr>
      </w:pPr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O specyfice </w:t>
      </w:r>
      <w:proofErr w:type="spellStart"/>
      <w:r w:rsidRPr="00561376">
        <w:rPr>
          <w:rFonts w:ascii="Book Antiqua" w:hAnsi="Book Antiqua" w:cs="Times New Roman"/>
          <w:bCs/>
          <w:iCs/>
          <w:sz w:val="20"/>
          <w:szCs w:val="20"/>
        </w:rPr>
        <w:t>dyspozytywowej</w:t>
      </w:r>
      <w:proofErr w:type="spellEnd"/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 optyki badawczej decyduje fakt, iż zakłada ona kolistą relację pomiędzy dyskursem a </w:t>
      </w:r>
      <w:proofErr w:type="spellStart"/>
      <w:r w:rsidRPr="00561376">
        <w:rPr>
          <w:rFonts w:ascii="Book Antiqua" w:hAnsi="Book Antiqua" w:cs="Times New Roman"/>
          <w:bCs/>
          <w:iCs/>
          <w:sz w:val="20"/>
          <w:szCs w:val="20"/>
        </w:rPr>
        <w:t>dyspozytywem</w:t>
      </w:r>
      <w:proofErr w:type="spellEnd"/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 – ten drugi działa jedynie w warunkach </w:t>
      </w:r>
      <w:proofErr w:type="spellStart"/>
      <w:r w:rsidRPr="00561376">
        <w:rPr>
          <w:rFonts w:ascii="Book Antiqua" w:hAnsi="Book Antiqua" w:cs="Times New Roman"/>
          <w:bCs/>
          <w:iCs/>
          <w:sz w:val="20"/>
          <w:szCs w:val="20"/>
        </w:rPr>
        <w:t>dyskursywizacji</w:t>
      </w:r>
      <w:proofErr w:type="spellEnd"/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 problemu, ale jednocześnie on dyskurs generuje i przetwarza. Tak rozumiany dyskurs jest synonimem wiedzy. Konsekwentnie, przyjęcie takiego założenia wiąże się z koncentracją analizy przede wszystkim na formacjach dyskursywnych (formacjach wiedzy), mniej zaś na analizie struktur językowych. Dyskurs pełni w </w:t>
      </w:r>
      <w:proofErr w:type="spellStart"/>
      <w:r w:rsidRPr="00561376">
        <w:rPr>
          <w:rFonts w:ascii="Book Antiqua" w:hAnsi="Book Antiqua" w:cs="Times New Roman"/>
          <w:bCs/>
          <w:iCs/>
          <w:sz w:val="20"/>
          <w:szCs w:val="20"/>
        </w:rPr>
        <w:t>dyspozytywie</w:t>
      </w:r>
      <w:proofErr w:type="spellEnd"/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 konstytutywną rolę, zaś jego niedyskursywne elementy widziane są jako jego „infrastruktura”</w:t>
      </w:r>
      <w:r w:rsidRPr="00561376">
        <w:rPr>
          <w:rFonts w:ascii="Book Antiqua" w:hAnsi="Book Antiqua" w:cs="Times New Roman"/>
          <w:bCs/>
          <w:iCs/>
          <w:sz w:val="20"/>
          <w:szCs w:val="20"/>
          <w:vertAlign w:val="superscript"/>
        </w:rPr>
        <w:footnoteReference w:id="5"/>
      </w:r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. Przyjmuje ona różne formy: instytucjonalne, organizacyjne, materialne, lecz działanie </w:t>
      </w:r>
      <w:proofErr w:type="spellStart"/>
      <w:r w:rsidRPr="00561376">
        <w:rPr>
          <w:rFonts w:ascii="Book Antiqua" w:hAnsi="Book Antiqua" w:cs="Times New Roman"/>
          <w:bCs/>
          <w:iCs/>
          <w:sz w:val="20"/>
          <w:szCs w:val="20"/>
        </w:rPr>
        <w:t>dyspozytywu</w:t>
      </w:r>
      <w:proofErr w:type="spellEnd"/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 nie zakłada obecności wszystkich tych form jednocześnie. Oznacza to, że </w:t>
      </w:r>
      <w:r w:rsidR="007875BA">
        <w:rPr>
          <w:rFonts w:ascii="Book Antiqua" w:hAnsi="Book Antiqua" w:cs="Times New Roman"/>
          <w:bCs/>
          <w:iCs/>
          <w:sz w:val="20"/>
          <w:szCs w:val="20"/>
        </w:rPr>
        <w:t xml:space="preserve">                  </w:t>
      </w:r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o funkcji </w:t>
      </w:r>
      <w:proofErr w:type="spellStart"/>
      <w:r w:rsidRPr="00561376">
        <w:rPr>
          <w:rFonts w:ascii="Book Antiqua" w:hAnsi="Book Antiqua" w:cs="Times New Roman"/>
          <w:bCs/>
          <w:iCs/>
          <w:sz w:val="20"/>
          <w:szCs w:val="20"/>
        </w:rPr>
        <w:t>dyspozytywu</w:t>
      </w:r>
      <w:proofErr w:type="spellEnd"/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 możemy mówić także w odniesieniu do mechanizmów społecznych</w:t>
      </w:r>
      <w:r w:rsidRPr="00561376">
        <w:rPr>
          <w:rFonts w:ascii="Book Antiqua" w:hAnsi="Book Antiqua" w:cs="Times New Roman"/>
          <w:bCs/>
          <w:iCs/>
          <w:sz w:val="20"/>
          <w:szCs w:val="20"/>
          <w:vertAlign w:val="superscript"/>
        </w:rPr>
        <w:footnoteReference w:id="6"/>
      </w:r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, bez uwzględnienia „wpływu” rzeczy rozumianych </w:t>
      </w:r>
      <w:r w:rsidRPr="00561376">
        <w:rPr>
          <w:rFonts w:ascii="Book Antiqua" w:hAnsi="Book Antiqua" w:cs="Times New Roman"/>
          <w:bCs/>
          <w:i/>
          <w:iCs/>
          <w:sz w:val="20"/>
          <w:szCs w:val="20"/>
        </w:rPr>
        <w:t>sensu stricto</w:t>
      </w:r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, np. telefonów, komputerów czy budynków (por. </w:t>
      </w:r>
      <w:proofErr w:type="spellStart"/>
      <w:r w:rsidRPr="00561376">
        <w:rPr>
          <w:rFonts w:ascii="Book Antiqua" w:hAnsi="Book Antiqua" w:cs="Times New Roman"/>
          <w:bCs/>
          <w:iCs/>
          <w:sz w:val="20"/>
          <w:szCs w:val="20"/>
        </w:rPr>
        <w:t>Agamben</w:t>
      </w:r>
      <w:proofErr w:type="spellEnd"/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). Materialnym aspektem </w:t>
      </w:r>
      <w:proofErr w:type="spellStart"/>
      <w:r w:rsidRPr="00561376">
        <w:rPr>
          <w:rFonts w:ascii="Book Antiqua" w:hAnsi="Book Antiqua" w:cs="Times New Roman"/>
          <w:bCs/>
          <w:iCs/>
          <w:sz w:val="20"/>
          <w:szCs w:val="20"/>
        </w:rPr>
        <w:t>dyspozytywu</w:t>
      </w:r>
      <w:proofErr w:type="spellEnd"/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 jest bowiem to, co „widzialne”,</w:t>
      </w:r>
      <w:r w:rsidR="007875BA">
        <w:rPr>
          <w:rFonts w:ascii="Book Antiqua" w:hAnsi="Book Antiqua" w:cs="Times New Roman"/>
          <w:bCs/>
          <w:iCs/>
          <w:sz w:val="20"/>
          <w:szCs w:val="20"/>
        </w:rPr>
        <w:t xml:space="preserve">                 </w:t>
      </w:r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 a więc także materialność dyskursu – formy obrazowania, graficznej reprezentacji czy transkrypcji. Badanie </w:t>
      </w:r>
      <w:proofErr w:type="spellStart"/>
      <w:r w:rsidRPr="00561376">
        <w:rPr>
          <w:rFonts w:ascii="Book Antiqua" w:hAnsi="Book Antiqua" w:cs="Times New Roman"/>
          <w:bCs/>
          <w:iCs/>
          <w:sz w:val="20"/>
          <w:szCs w:val="20"/>
        </w:rPr>
        <w:t>dyspozytywu</w:t>
      </w:r>
      <w:proofErr w:type="spellEnd"/>
      <w:r w:rsidRPr="00561376">
        <w:rPr>
          <w:rFonts w:ascii="Book Antiqua" w:hAnsi="Book Antiqua" w:cs="Times New Roman"/>
          <w:bCs/>
          <w:iCs/>
          <w:sz w:val="20"/>
          <w:szCs w:val="20"/>
        </w:rPr>
        <w:t xml:space="preserve"> zakłada wówczas analizę, zmaterializowanych w tekstach różnego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561376">
        <w:rPr>
          <w:rFonts w:ascii="Book Antiqua" w:hAnsi="Book Antiqua" w:cs="Times New Roman"/>
          <w:bCs/>
          <w:iCs/>
          <w:sz w:val="20"/>
          <w:szCs w:val="20"/>
        </w:rPr>
        <w:t>pochodzenia (np. w prasie, w dokumentach prawnych, w publikacjach naukowych), procedur, działań i innych, zakotwiczonych w instytucjach praktyk regulujących życie społeczne.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</w:p>
    <w:p w:rsidR="00561376" w:rsidRDefault="00561376" w:rsidP="00011BC7">
      <w:pPr>
        <w:ind w:left="360" w:hanging="360"/>
        <w:jc w:val="right"/>
        <w:rPr>
          <w:rFonts w:ascii="Book Antiqua" w:eastAsia="Calibri" w:hAnsi="Book Antiqua" w:cs="Tahoma"/>
          <w:i/>
          <w:color w:val="000000"/>
          <w:sz w:val="20"/>
          <w:szCs w:val="20"/>
        </w:rPr>
      </w:pPr>
    </w:p>
    <w:p w:rsidR="00561376" w:rsidRDefault="00561376" w:rsidP="00011BC7">
      <w:pPr>
        <w:ind w:left="360" w:hanging="360"/>
        <w:jc w:val="right"/>
        <w:rPr>
          <w:rFonts w:ascii="Book Antiqua" w:eastAsia="Calibri" w:hAnsi="Book Antiqua" w:cs="Tahoma"/>
          <w:i/>
          <w:color w:val="000000"/>
          <w:sz w:val="20"/>
          <w:szCs w:val="20"/>
        </w:rPr>
      </w:pPr>
    </w:p>
    <w:p w:rsidR="00561376" w:rsidRDefault="00561376" w:rsidP="00011BC7">
      <w:pPr>
        <w:ind w:left="360" w:hanging="360"/>
        <w:jc w:val="right"/>
        <w:rPr>
          <w:rFonts w:ascii="Book Antiqua" w:eastAsia="Calibri" w:hAnsi="Book Antiqua" w:cs="Tahoma"/>
          <w:i/>
          <w:color w:val="000000"/>
          <w:sz w:val="20"/>
          <w:szCs w:val="20"/>
        </w:rPr>
      </w:pPr>
    </w:p>
    <w:p w:rsidR="00011BC7" w:rsidRPr="00137513" w:rsidRDefault="00011BC7" w:rsidP="00011BC7">
      <w:pPr>
        <w:ind w:left="360" w:hanging="360"/>
        <w:jc w:val="right"/>
        <w:rPr>
          <w:rFonts w:ascii="Book Antiqua" w:eastAsia="Calibri" w:hAnsi="Book Antiqua" w:cs="Tahoma"/>
          <w:i/>
          <w:color w:val="000000"/>
          <w:sz w:val="20"/>
          <w:szCs w:val="20"/>
        </w:rPr>
      </w:pPr>
      <w:r w:rsidRPr="00137513">
        <w:rPr>
          <w:rFonts w:ascii="Book Antiqua" w:eastAsia="Calibri" w:hAnsi="Book Antiqua" w:cs="Tahoma"/>
          <w:i/>
          <w:color w:val="000000"/>
          <w:sz w:val="20"/>
          <w:szCs w:val="20"/>
        </w:rPr>
        <w:lastRenderedPageBreak/>
        <w:t>Załącznik nr 3</w:t>
      </w:r>
    </w:p>
    <w:p w:rsidR="00011BC7" w:rsidRDefault="00011BC7" w:rsidP="00011BC7">
      <w:pPr>
        <w:ind w:left="360" w:hanging="360"/>
        <w:jc w:val="center"/>
        <w:rPr>
          <w:rFonts w:ascii="Book Antiqua" w:eastAsia="Calibri" w:hAnsi="Book Antiqua" w:cs="Tahoma"/>
          <w:b/>
          <w:i/>
          <w:color w:val="000000"/>
          <w:sz w:val="24"/>
          <w:szCs w:val="24"/>
        </w:rPr>
      </w:pPr>
      <w:r>
        <w:rPr>
          <w:rFonts w:ascii="Book Antiqua" w:eastAsia="Calibri" w:hAnsi="Book Antiqua" w:cs="Tahoma"/>
          <w:b/>
          <w:i/>
          <w:color w:val="000000"/>
          <w:sz w:val="24"/>
          <w:szCs w:val="24"/>
        </w:rPr>
        <w:t>Wykaz wykonanych tłumaczeń pisemnych</w:t>
      </w:r>
    </w:p>
    <w:p w:rsidR="00011BC7" w:rsidRDefault="00011BC7" w:rsidP="00011BC7">
      <w:pPr>
        <w:jc w:val="center"/>
        <w:rPr>
          <w:rFonts w:ascii="Book Antiqua" w:eastAsia="Calibri" w:hAnsi="Book Antiqua" w:cs="Tahoma"/>
          <w:sz w:val="20"/>
          <w:szCs w:val="20"/>
        </w:rPr>
      </w:pPr>
      <w:r>
        <w:rPr>
          <w:rFonts w:ascii="Book Antiqua" w:eastAsia="Calibri" w:hAnsi="Book Antiqua" w:cs="Tahoma"/>
          <w:b/>
          <w:sz w:val="20"/>
          <w:szCs w:val="20"/>
        </w:rPr>
        <w:t>OŚWIADCZAM(Y), ŻE:</w:t>
      </w:r>
    </w:p>
    <w:p w:rsidR="00011BC7" w:rsidRDefault="00011BC7" w:rsidP="00011BC7">
      <w:pPr>
        <w:rPr>
          <w:rFonts w:ascii="Book Antiqua" w:eastAsia="Calibri" w:hAnsi="Book Antiqua" w:cs="Tahoma"/>
          <w:sz w:val="18"/>
          <w:szCs w:val="18"/>
        </w:rPr>
      </w:pPr>
    </w:p>
    <w:p w:rsidR="00011BC7" w:rsidRDefault="00011BC7" w:rsidP="00011BC7">
      <w:pPr>
        <w:rPr>
          <w:rFonts w:ascii="Book Antiqua" w:eastAsia="Calibri" w:hAnsi="Book Antiqua" w:cs="Tahoma"/>
          <w:sz w:val="20"/>
          <w:szCs w:val="20"/>
        </w:rPr>
      </w:pPr>
      <w:r>
        <w:rPr>
          <w:rFonts w:ascii="Book Antiqua" w:eastAsia="Calibri" w:hAnsi="Book Antiqua" w:cs="Tahoma"/>
          <w:sz w:val="20"/>
          <w:szCs w:val="20"/>
        </w:rPr>
        <w:t>wykazujemy się wiedzą i doświadczeniem, polegającym na wykonaniu następujących tłumaczeń pisemnych odpowiadających wymaganiom Zamawiającego:</w:t>
      </w:r>
    </w:p>
    <w:p w:rsidR="00011BC7" w:rsidRDefault="00011BC7" w:rsidP="00011BC7">
      <w:pPr>
        <w:jc w:val="both"/>
        <w:rPr>
          <w:rFonts w:ascii="Book Antiqua" w:eastAsia="Calibri" w:hAnsi="Book Antiqua" w:cs="Tahoma"/>
          <w:sz w:val="18"/>
          <w:szCs w:val="18"/>
        </w:rPr>
      </w:pPr>
    </w:p>
    <w:tbl>
      <w:tblPr>
        <w:tblW w:w="9795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8"/>
        <w:gridCol w:w="2694"/>
        <w:gridCol w:w="1844"/>
        <w:gridCol w:w="1559"/>
      </w:tblGrid>
      <w:tr w:rsidR="00011BC7" w:rsidTr="00215795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BC7" w:rsidRDefault="00011BC7" w:rsidP="00215795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>
              <w:rPr>
                <w:rFonts w:ascii="Book Antiqua" w:eastAsia="Calibri" w:hAnsi="Book Antiqua" w:cs="Tahoma"/>
                <w:b/>
                <w:sz w:val="18"/>
                <w:szCs w:val="18"/>
              </w:rPr>
              <w:t>L.p.</w:t>
            </w:r>
          </w:p>
        </w:tc>
        <w:tc>
          <w:tcPr>
            <w:tcW w:w="315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BC7" w:rsidRDefault="00011BC7" w:rsidP="00215795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>
              <w:rPr>
                <w:rFonts w:ascii="Book Antiqua" w:eastAsia="Calibri" w:hAnsi="Book Antiqua" w:cs="Tahoma"/>
                <w:b/>
                <w:sz w:val="18"/>
                <w:szCs w:val="18"/>
              </w:rPr>
              <w:t xml:space="preserve">Tytuł tłumaczenia,  określenie zakresu, którego dotyczyło tłumaczenie  i rodzaj tekstu </w:t>
            </w:r>
            <w:r>
              <w:rPr>
                <w:rFonts w:ascii="Book Antiqua" w:eastAsia="Calibri" w:hAnsi="Book Antiqua" w:cs="Tahoma"/>
                <w:b/>
                <w:sz w:val="18"/>
                <w:szCs w:val="18"/>
              </w:rPr>
              <w:br/>
              <w:t xml:space="preserve">(np. podręcznik, artykuł itp.) </w:t>
            </w:r>
          </w:p>
        </w:tc>
        <w:tc>
          <w:tcPr>
            <w:tcW w:w="269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011BC7" w:rsidRDefault="00011BC7" w:rsidP="00215795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>
              <w:rPr>
                <w:rFonts w:ascii="Book Antiqua" w:eastAsia="Calibri" w:hAnsi="Book Antiqua" w:cs="Tahoma"/>
                <w:b/>
                <w:sz w:val="18"/>
                <w:szCs w:val="18"/>
              </w:rPr>
              <w:t xml:space="preserve">Nazwa zleceniodawcy tłumaczenia </w:t>
            </w:r>
          </w:p>
          <w:p w:rsidR="00011BC7" w:rsidRDefault="00011BC7" w:rsidP="00215795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011BC7" w:rsidRDefault="00011BC7" w:rsidP="00215795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>
              <w:rPr>
                <w:rFonts w:ascii="Book Antiqua" w:eastAsia="Calibri" w:hAnsi="Book Antiqua" w:cs="Tahoma"/>
                <w:b/>
                <w:sz w:val="18"/>
                <w:szCs w:val="18"/>
              </w:rPr>
              <w:t>Data wykonania tłumaczenia</w:t>
            </w:r>
          </w:p>
          <w:p w:rsidR="00011BC7" w:rsidRDefault="00011BC7" w:rsidP="00215795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>
              <w:rPr>
                <w:rFonts w:ascii="Book Antiqua" w:eastAsia="Calibri" w:hAnsi="Book Antiqua" w:cs="Tahoma"/>
                <w:b/>
                <w:sz w:val="18"/>
                <w:szCs w:val="18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011BC7" w:rsidRDefault="00011BC7" w:rsidP="00215795">
            <w:pPr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>
              <w:rPr>
                <w:rFonts w:ascii="Book Antiqua" w:eastAsia="Calibri" w:hAnsi="Book Antiqua" w:cs="Tahoma"/>
                <w:b/>
                <w:sz w:val="18"/>
                <w:szCs w:val="18"/>
              </w:rPr>
              <w:t xml:space="preserve">Ilość tłumaczonych stron </w:t>
            </w:r>
          </w:p>
        </w:tc>
      </w:tr>
      <w:tr w:rsidR="00011BC7" w:rsidTr="00215795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BC7" w:rsidRDefault="00011BC7" w:rsidP="00215795">
            <w:pPr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>
              <w:rPr>
                <w:rFonts w:ascii="Book Antiqua" w:eastAsia="Calibri" w:hAnsi="Book Antiqua" w:cs="Tahoma"/>
                <w:b/>
                <w:sz w:val="18"/>
                <w:szCs w:val="18"/>
              </w:rPr>
              <w:t>1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1BC7" w:rsidRDefault="00011BC7" w:rsidP="00215795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  <w:p w:rsidR="00011BC7" w:rsidRDefault="00011BC7" w:rsidP="00215795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  <w:p w:rsidR="00011BC7" w:rsidRDefault="00011BC7" w:rsidP="00215795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11BC7" w:rsidRDefault="00011BC7" w:rsidP="00215795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11BC7" w:rsidRDefault="00011BC7" w:rsidP="00215795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11BC7" w:rsidRDefault="00011BC7" w:rsidP="00215795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  <w:tr w:rsidR="00011BC7" w:rsidTr="00215795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BC7" w:rsidRDefault="00011BC7" w:rsidP="00215795">
            <w:pPr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>
              <w:rPr>
                <w:rFonts w:ascii="Book Antiqua" w:eastAsia="Calibri" w:hAnsi="Book Antiqua" w:cs="Tahoma"/>
                <w:b/>
                <w:sz w:val="18"/>
                <w:szCs w:val="18"/>
              </w:rPr>
              <w:t>2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1BC7" w:rsidRDefault="00011BC7" w:rsidP="00215795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  <w:p w:rsidR="00011BC7" w:rsidRDefault="00011BC7" w:rsidP="00215795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  <w:p w:rsidR="00011BC7" w:rsidRDefault="00011BC7" w:rsidP="00215795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11BC7" w:rsidRDefault="00011BC7" w:rsidP="00215795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11BC7" w:rsidRDefault="00011BC7" w:rsidP="00215795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11BC7" w:rsidRDefault="00011BC7" w:rsidP="00215795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  <w:tr w:rsidR="00011BC7" w:rsidTr="00215795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11BC7" w:rsidRDefault="00011BC7" w:rsidP="00215795">
            <w:pPr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Book Antiqua" w:eastAsia="Calibri" w:hAnsi="Book Antiqua" w:cs="Tahoma"/>
                <w:b/>
                <w:sz w:val="18"/>
                <w:szCs w:val="18"/>
              </w:rPr>
            </w:pPr>
            <w:r>
              <w:rPr>
                <w:rFonts w:ascii="Book Antiqua" w:eastAsia="Calibri" w:hAnsi="Book Antiqua" w:cs="Tahoma"/>
                <w:b/>
                <w:sz w:val="18"/>
                <w:szCs w:val="18"/>
              </w:rPr>
              <w:t>…</w:t>
            </w:r>
          </w:p>
        </w:tc>
        <w:tc>
          <w:tcPr>
            <w:tcW w:w="3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11BC7" w:rsidRDefault="00011BC7" w:rsidP="00215795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  <w:p w:rsidR="00011BC7" w:rsidRDefault="00011BC7" w:rsidP="00215795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  <w:p w:rsidR="00011BC7" w:rsidRDefault="00011BC7" w:rsidP="00215795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11BC7" w:rsidRDefault="00011BC7" w:rsidP="00215795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8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11BC7" w:rsidRDefault="00011BC7" w:rsidP="00215795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11BC7" w:rsidRDefault="00011BC7" w:rsidP="00215795">
            <w:pPr>
              <w:rPr>
                <w:rFonts w:ascii="Book Antiqua" w:eastAsia="Calibri" w:hAnsi="Book Antiqua" w:cs="Tahoma"/>
                <w:sz w:val="18"/>
                <w:szCs w:val="18"/>
              </w:rPr>
            </w:pPr>
          </w:p>
        </w:tc>
      </w:tr>
    </w:tbl>
    <w:p w:rsidR="00011BC7" w:rsidRDefault="00011BC7" w:rsidP="00011BC7">
      <w:pPr>
        <w:numPr>
          <w:ilvl w:val="12"/>
          <w:numId w:val="0"/>
        </w:numPr>
        <w:rPr>
          <w:rFonts w:ascii="Book Antiqua" w:eastAsia="Calibri" w:hAnsi="Book Antiqua" w:cs="Tahoma"/>
          <w:b/>
          <w:sz w:val="18"/>
          <w:szCs w:val="18"/>
        </w:rPr>
      </w:pPr>
    </w:p>
    <w:p w:rsidR="00011BC7" w:rsidRDefault="00011BC7" w:rsidP="00011BC7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011BC7" w:rsidRDefault="00011BC7" w:rsidP="00011BC7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011BC7" w:rsidRDefault="00011BC7" w:rsidP="00011BC7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011BC7" w:rsidRPr="001004C6" w:rsidRDefault="00011BC7" w:rsidP="00011BC7">
      <w:pPr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011BC7" w:rsidRDefault="00011BC7" w:rsidP="00011BC7">
      <w:pPr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011BC7" w:rsidRDefault="00011BC7" w:rsidP="00011BC7">
      <w:pPr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011BC7" w:rsidRDefault="00011BC7" w:rsidP="00011BC7">
      <w:pPr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011BC7" w:rsidRDefault="00011BC7" w:rsidP="00011BC7">
      <w:pPr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011BC7" w:rsidRDefault="00011BC7" w:rsidP="00011BC7">
      <w:pPr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011BC7" w:rsidRDefault="00011BC7" w:rsidP="00011BC7">
      <w:pPr>
        <w:jc w:val="right"/>
        <w:rPr>
          <w:rFonts w:ascii="Book Antiqua" w:eastAsia="Calibri" w:hAnsi="Book Antiqua" w:cs="Book Antiqua"/>
          <w:sz w:val="20"/>
          <w:szCs w:val="20"/>
        </w:rPr>
      </w:pPr>
    </w:p>
    <w:sectPr w:rsidR="00011BC7" w:rsidSect="00B60CCA">
      <w:endnotePr>
        <w:numFmt w:val="decimal"/>
      </w:endnotePr>
      <w:pgSz w:w="11906" w:h="16838"/>
      <w:pgMar w:top="1810" w:right="1417" w:bottom="1417" w:left="1417" w:header="708" w:footer="77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56E0" w:rsidRDefault="003256E0" w:rsidP="00561376">
      <w:pPr>
        <w:spacing w:after="0" w:line="240" w:lineRule="auto"/>
      </w:pPr>
      <w:r>
        <w:separator/>
      </w:r>
    </w:p>
  </w:endnote>
  <w:endnote w:type="continuationSeparator" w:id="0">
    <w:p w:rsidR="003256E0" w:rsidRDefault="003256E0" w:rsidP="00561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56E0" w:rsidRDefault="003256E0" w:rsidP="00561376">
      <w:pPr>
        <w:spacing w:after="0" w:line="240" w:lineRule="auto"/>
      </w:pPr>
      <w:r>
        <w:separator/>
      </w:r>
    </w:p>
  </w:footnote>
  <w:footnote w:type="continuationSeparator" w:id="0">
    <w:p w:rsidR="003256E0" w:rsidRDefault="003256E0" w:rsidP="00561376">
      <w:pPr>
        <w:spacing w:after="0" w:line="240" w:lineRule="auto"/>
      </w:pPr>
      <w:r>
        <w:continuationSeparator/>
      </w:r>
    </w:p>
  </w:footnote>
  <w:footnote w:id="1">
    <w:p w:rsidR="00561376" w:rsidRDefault="00561376" w:rsidP="00561376">
      <w:pPr>
        <w:pStyle w:val="Tekstprzypisudolnego"/>
        <w:jc w:val="both"/>
        <w:rPr>
          <w:rFonts w:ascii="Times New Roman" w:hAnsi="Times New Roman" w:cs="Times New Roman"/>
        </w:rPr>
      </w:pPr>
      <w:r>
        <w:rPr>
          <w:rStyle w:val="Odwoanieprzypisudolnego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</w:rPr>
        <w:t xml:space="preserve">M. Foucault, </w:t>
      </w:r>
      <w:r>
        <w:rPr>
          <w:rFonts w:ascii="Times New Roman" w:hAnsi="Times New Roman" w:cs="Times New Roman"/>
          <w:i/>
        </w:rPr>
        <w:t>Trzeba bronić…, op. cit.</w:t>
      </w:r>
      <w:r>
        <w:rPr>
          <w:rFonts w:ascii="Times New Roman" w:hAnsi="Times New Roman" w:cs="Times New Roman"/>
        </w:rPr>
        <w:t>, s. 53.</w:t>
      </w:r>
    </w:p>
  </w:footnote>
  <w:footnote w:id="2">
    <w:p w:rsidR="00561376" w:rsidRDefault="00561376" w:rsidP="00561376">
      <w:pPr>
        <w:pStyle w:val="Tekstprzypisudolnego"/>
        <w:jc w:val="both"/>
        <w:rPr>
          <w:rFonts w:ascii="Times New Roman" w:hAnsi="Times New Roman" w:cs="Times New Roman"/>
        </w:rPr>
      </w:pPr>
      <w:r>
        <w:rPr>
          <w:rStyle w:val="Odwoanieprzypisudolnego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</w:rPr>
        <w:t xml:space="preserve"> M. Foucault, </w:t>
      </w:r>
      <w:r>
        <w:rPr>
          <w:rFonts w:ascii="Times New Roman" w:hAnsi="Times New Roman" w:cs="Times New Roman"/>
          <w:i/>
        </w:rPr>
        <w:t>Bezpieczeństwo, terytorium, populacja</w:t>
      </w:r>
      <w:r>
        <w:rPr>
          <w:rFonts w:ascii="Times New Roman" w:hAnsi="Times New Roman" w:cs="Times New Roman"/>
        </w:rPr>
        <w:t xml:space="preserve">, tłum. M. </w:t>
      </w:r>
      <w:proofErr w:type="spellStart"/>
      <w:r>
        <w:rPr>
          <w:rFonts w:ascii="Times New Roman" w:hAnsi="Times New Roman" w:cs="Times New Roman"/>
        </w:rPr>
        <w:t>Herer</w:t>
      </w:r>
      <w:proofErr w:type="spellEnd"/>
      <w:r>
        <w:rPr>
          <w:rFonts w:ascii="Times New Roman" w:hAnsi="Times New Roman" w:cs="Times New Roman"/>
        </w:rPr>
        <w:t>, Warszawa 2010.</w:t>
      </w:r>
    </w:p>
  </w:footnote>
  <w:footnote w:id="3">
    <w:p w:rsidR="00561376" w:rsidRDefault="00561376" w:rsidP="00561376">
      <w:pPr>
        <w:pStyle w:val="Tekstprzypisudolnego"/>
        <w:jc w:val="both"/>
        <w:rPr>
          <w:rFonts w:ascii="Times New Roman" w:hAnsi="Times New Roman" w:cs="Times New Roman"/>
          <w:lang w:val="en-US"/>
        </w:rPr>
      </w:pPr>
      <w:r>
        <w:rPr>
          <w:rStyle w:val="Odwoanieprzypisudolnego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</w:rPr>
        <w:t xml:space="preserve"> Termin „</w:t>
      </w:r>
      <w:proofErr w:type="spellStart"/>
      <w:r>
        <w:rPr>
          <w:rFonts w:ascii="Times New Roman" w:hAnsi="Times New Roman" w:cs="Times New Roman"/>
        </w:rPr>
        <w:t>dyspozytywy</w:t>
      </w:r>
      <w:proofErr w:type="spellEnd"/>
      <w:r>
        <w:rPr>
          <w:rFonts w:ascii="Times New Roman" w:hAnsi="Times New Roman" w:cs="Times New Roman"/>
        </w:rPr>
        <w:t xml:space="preserve"> prototypowe” nie pochodzi z prac Foucaulta. To określenie zaproponowane przez  </w:t>
      </w:r>
      <w:r>
        <w:rPr>
          <w:rFonts w:ascii="Times New Roman" w:hAnsi="Times New Roman" w:cs="Times New Roman"/>
          <w:iCs/>
        </w:rPr>
        <w:t xml:space="preserve">S. </w:t>
      </w:r>
      <w:proofErr w:type="spellStart"/>
      <w:r>
        <w:rPr>
          <w:rFonts w:ascii="Times New Roman" w:hAnsi="Times New Roman" w:cs="Times New Roman"/>
          <w:iCs/>
        </w:rPr>
        <w:t>Raffnsøe</w:t>
      </w:r>
      <w:proofErr w:type="spellEnd"/>
      <w:r>
        <w:rPr>
          <w:rFonts w:ascii="Times New Roman" w:hAnsi="Times New Roman" w:cs="Times New Roman"/>
          <w:iCs/>
        </w:rPr>
        <w:t xml:space="preserve">, M. </w:t>
      </w:r>
      <w:proofErr w:type="spellStart"/>
      <w:r>
        <w:rPr>
          <w:rFonts w:ascii="Times New Roman" w:hAnsi="Times New Roman" w:cs="Times New Roman"/>
          <w:iCs/>
        </w:rPr>
        <w:t>Gudmand-Høyera</w:t>
      </w:r>
      <w:proofErr w:type="spellEnd"/>
      <w:r>
        <w:rPr>
          <w:rFonts w:ascii="Times New Roman" w:hAnsi="Times New Roman" w:cs="Times New Roman"/>
          <w:iCs/>
        </w:rPr>
        <w:t xml:space="preserve"> i M. S. </w:t>
      </w:r>
      <w:proofErr w:type="spellStart"/>
      <w:r>
        <w:rPr>
          <w:rFonts w:ascii="Times New Roman" w:hAnsi="Times New Roman" w:cs="Times New Roman"/>
          <w:iCs/>
        </w:rPr>
        <w:t>Thaninga</w:t>
      </w:r>
      <w:proofErr w:type="spellEnd"/>
      <w:r>
        <w:rPr>
          <w:rFonts w:ascii="Times New Roman" w:hAnsi="Times New Roman" w:cs="Times New Roman"/>
          <w:iCs/>
        </w:rPr>
        <w:t xml:space="preserve"> (zob. </w:t>
      </w:r>
      <w:r>
        <w:rPr>
          <w:rFonts w:ascii="Times New Roman" w:hAnsi="Times New Roman" w:cs="Times New Roman"/>
          <w:iCs/>
          <w:lang w:val="en-US"/>
        </w:rPr>
        <w:t xml:space="preserve">S. </w:t>
      </w:r>
      <w:proofErr w:type="spellStart"/>
      <w:r>
        <w:rPr>
          <w:rFonts w:ascii="Times New Roman" w:hAnsi="Times New Roman" w:cs="Times New Roman"/>
          <w:iCs/>
          <w:lang w:val="en-US"/>
        </w:rPr>
        <w:t>Raffnsøe</w:t>
      </w:r>
      <w:proofErr w:type="spellEnd"/>
      <w:r>
        <w:rPr>
          <w:rFonts w:ascii="Times New Roman" w:hAnsi="Times New Roman" w:cs="Times New Roman"/>
          <w:iCs/>
          <w:lang w:val="en-US"/>
        </w:rPr>
        <w:t xml:space="preserve">, M. </w:t>
      </w:r>
      <w:proofErr w:type="spellStart"/>
      <w:r>
        <w:rPr>
          <w:rFonts w:ascii="Times New Roman" w:hAnsi="Times New Roman" w:cs="Times New Roman"/>
          <w:iCs/>
          <w:lang w:val="en-US"/>
        </w:rPr>
        <w:t>Gudmand-Høyer</w:t>
      </w:r>
      <w:proofErr w:type="spellEnd"/>
      <w:r>
        <w:rPr>
          <w:rFonts w:ascii="Times New Roman" w:hAnsi="Times New Roman" w:cs="Times New Roman"/>
          <w:iCs/>
          <w:lang w:val="en-US"/>
        </w:rPr>
        <w:t xml:space="preserve">, M. S. </w:t>
      </w:r>
      <w:proofErr w:type="spellStart"/>
      <w:r>
        <w:rPr>
          <w:rFonts w:ascii="Times New Roman" w:hAnsi="Times New Roman" w:cs="Times New Roman"/>
          <w:iCs/>
          <w:lang w:val="en-US"/>
        </w:rPr>
        <w:t>Thaning</w:t>
      </w:r>
      <w:proofErr w:type="spellEnd"/>
      <w:r>
        <w:rPr>
          <w:rFonts w:ascii="Times New Roman" w:hAnsi="Times New Roman" w:cs="Times New Roman"/>
          <w:iCs/>
          <w:lang w:val="en-US"/>
        </w:rPr>
        <w:t xml:space="preserve">, </w:t>
      </w:r>
      <w:r>
        <w:rPr>
          <w:rFonts w:ascii="Times New Roman" w:hAnsi="Times New Roman" w:cs="Times New Roman"/>
          <w:i/>
          <w:iCs/>
          <w:lang w:val="en-US"/>
        </w:rPr>
        <w:t>Foucault’s dispositive…, op. cit.</w:t>
      </w:r>
      <w:r>
        <w:rPr>
          <w:rFonts w:ascii="Times New Roman" w:hAnsi="Times New Roman" w:cs="Times New Roman"/>
          <w:iCs/>
          <w:lang w:val="en-US"/>
        </w:rPr>
        <w:t>).</w:t>
      </w:r>
    </w:p>
  </w:footnote>
  <w:footnote w:id="4">
    <w:p w:rsidR="00561376" w:rsidRDefault="00561376" w:rsidP="00561376">
      <w:pPr>
        <w:pStyle w:val="Tekstprzypisudolnego"/>
        <w:rPr>
          <w:rFonts w:ascii="Times New Roman" w:hAnsi="Times New Roman" w:cs="Times New Roman"/>
          <w:lang w:val="en-US"/>
        </w:rPr>
      </w:pPr>
      <w:r>
        <w:rPr>
          <w:rStyle w:val="Odwoanieprzypisudolnego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  <w:lang w:val="en-US"/>
        </w:rPr>
        <w:t xml:space="preserve"> M. Foucault, </w:t>
      </w:r>
      <w:r>
        <w:rPr>
          <w:rFonts w:ascii="Times New Roman" w:hAnsi="Times New Roman" w:cs="Times New Roman"/>
          <w:i/>
          <w:iCs/>
          <w:lang w:val="en-US"/>
        </w:rPr>
        <w:t xml:space="preserve">Le </w:t>
      </w:r>
      <w:proofErr w:type="spellStart"/>
      <w:r>
        <w:rPr>
          <w:rFonts w:ascii="Times New Roman" w:hAnsi="Times New Roman" w:cs="Times New Roman"/>
          <w:i/>
          <w:iCs/>
          <w:lang w:val="en-US"/>
        </w:rPr>
        <w:t>jeu</w:t>
      </w:r>
      <w:proofErr w:type="spellEnd"/>
      <w:r>
        <w:rPr>
          <w:rFonts w:ascii="Times New Roman" w:hAnsi="Times New Roman" w:cs="Times New Roman"/>
          <w:i/>
          <w:iCs/>
          <w:lang w:val="en-US"/>
        </w:rPr>
        <w:t xml:space="preserve"> de Michel Foucault</w:t>
      </w:r>
      <w:r>
        <w:rPr>
          <w:rFonts w:ascii="Times New Roman" w:hAnsi="Times New Roman" w:cs="Times New Roman"/>
          <w:lang w:val="en-US"/>
        </w:rPr>
        <w:t>, „</w:t>
      </w:r>
      <w:proofErr w:type="spellStart"/>
      <w:r>
        <w:rPr>
          <w:rFonts w:ascii="Times New Roman" w:hAnsi="Times New Roman" w:cs="Times New Roman"/>
          <w:lang w:val="en-US"/>
        </w:rPr>
        <w:t>Ornicar</w:t>
      </w:r>
      <w:proofErr w:type="spellEnd"/>
      <w:r>
        <w:rPr>
          <w:rFonts w:ascii="Times New Roman" w:hAnsi="Times New Roman" w:cs="Times New Roman"/>
          <w:lang w:val="en-US"/>
        </w:rPr>
        <w:t xml:space="preserve">? Bulletin </w:t>
      </w:r>
      <w:proofErr w:type="spellStart"/>
      <w:r>
        <w:rPr>
          <w:rFonts w:ascii="Times New Roman" w:hAnsi="Times New Roman" w:cs="Times New Roman"/>
          <w:lang w:val="en-US"/>
        </w:rPr>
        <w:t>Périodique</w:t>
      </w:r>
      <w:proofErr w:type="spellEnd"/>
      <w:r>
        <w:rPr>
          <w:rFonts w:ascii="Times New Roman" w:hAnsi="Times New Roman" w:cs="Times New Roman"/>
          <w:lang w:val="en-US"/>
        </w:rPr>
        <w:t xml:space="preserve"> du Champ </w:t>
      </w:r>
      <w:proofErr w:type="spellStart"/>
      <w:r>
        <w:rPr>
          <w:rFonts w:ascii="Times New Roman" w:hAnsi="Times New Roman" w:cs="Times New Roman"/>
          <w:lang w:val="en-US"/>
        </w:rPr>
        <w:t>Freudien</w:t>
      </w:r>
      <w:proofErr w:type="spellEnd"/>
      <w:r>
        <w:rPr>
          <w:rFonts w:ascii="Times New Roman" w:hAnsi="Times New Roman" w:cs="Times New Roman"/>
          <w:lang w:val="en-US"/>
        </w:rPr>
        <w:t xml:space="preserve">” 1994, 10, s. 299 [w:] </w:t>
      </w:r>
      <w:proofErr w:type="spellStart"/>
      <w:r>
        <w:rPr>
          <w:rFonts w:ascii="Times New Roman" w:hAnsi="Times New Roman" w:cs="Times New Roman"/>
          <w:i/>
          <w:iCs/>
          <w:lang w:val="en-US"/>
        </w:rPr>
        <w:t>Dites</w:t>
      </w:r>
      <w:proofErr w:type="spellEnd"/>
      <w:r>
        <w:rPr>
          <w:rFonts w:ascii="Times New Roman" w:hAnsi="Times New Roman" w:cs="Times New Roman"/>
          <w:i/>
          <w:iCs/>
          <w:lang w:val="en-US"/>
        </w:rPr>
        <w:t xml:space="preserve"> et </w:t>
      </w:r>
      <w:proofErr w:type="spellStart"/>
      <w:r>
        <w:rPr>
          <w:rFonts w:ascii="Times New Roman" w:hAnsi="Times New Roman" w:cs="Times New Roman"/>
          <w:i/>
          <w:iCs/>
          <w:lang w:val="en-US"/>
        </w:rPr>
        <w:t>écris</w:t>
      </w:r>
      <w:proofErr w:type="spellEnd"/>
      <w:r>
        <w:rPr>
          <w:rFonts w:ascii="Times New Roman" w:hAnsi="Times New Roman" w:cs="Times New Roman"/>
          <w:lang w:val="en-US"/>
        </w:rPr>
        <w:t xml:space="preserve">, t. 3, </w:t>
      </w:r>
      <w:proofErr w:type="spellStart"/>
      <w:r>
        <w:rPr>
          <w:rFonts w:ascii="Times New Roman" w:hAnsi="Times New Roman" w:cs="Times New Roman"/>
          <w:lang w:val="en-US"/>
        </w:rPr>
        <w:t>Gallimard</w:t>
      </w:r>
      <w:proofErr w:type="spellEnd"/>
      <w:r>
        <w:rPr>
          <w:rFonts w:ascii="Times New Roman" w:hAnsi="Times New Roman" w:cs="Times New Roman"/>
          <w:lang w:val="en-US"/>
        </w:rPr>
        <w:t xml:space="preserve">, Paris 1977  </w:t>
      </w:r>
    </w:p>
  </w:footnote>
  <w:footnote w:id="5">
    <w:p w:rsidR="00561376" w:rsidRDefault="00561376" w:rsidP="00561376">
      <w:pPr>
        <w:spacing w:after="0"/>
        <w:jc w:val="both"/>
        <w:rPr>
          <w:rFonts w:ascii="Times New Roman" w:eastAsia="Calibri" w:hAnsi="Times New Roman" w:cs="Times New Roman"/>
          <w:bCs/>
          <w:iCs/>
          <w:sz w:val="20"/>
          <w:szCs w:val="20"/>
        </w:rPr>
      </w:pPr>
      <w:r>
        <w:rPr>
          <w:rStyle w:val="Odwoanieprzypisudolnego"/>
          <w:rFonts w:ascii="Times New Roman" w:hAnsi="Times New Roman" w:cs="Times New Roman"/>
          <w:sz w:val="20"/>
          <w:szCs w:val="20"/>
        </w:rPr>
        <w:footnoteRef/>
      </w:r>
      <w:r>
        <w:rPr>
          <w:rFonts w:ascii="Times New Roman" w:hAnsi="Times New Roman" w:cs="Times New Roman"/>
          <w:sz w:val="20"/>
          <w:szCs w:val="20"/>
        </w:rPr>
        <w:t xml:space="preserve"> Por. Ł. </w:t>
      </w:r>
      <w:proofErr w:type="spellStart"/>
      <w:r>
        <w:rPr>
          <w:rFonts w:ascii="Times New Roman" w:eastAsia="Calibri" w:hAnsi="Times New Roman" w:cs="Times New Roman"/>
          <w:bCs/>
          <w:iCs/>
          <w:sz w:val="20"/>
          <w:szCs w:val="20"/>
        </w:rPr>
        <w:t>Kumięga</w:t>
      </w:r>
      <w:proofErr w:type="spellEnd"/>
      <w:r>
        <w:rPr>
          <w:rFonts w:ascii="Times New Roman" w:eastAsia="Calibri" w:hAnsi="Times New Roman" w:cs="Times New Roman"/>
          <w:bCs/>
          <w:iCs/>
          <w:sz w:val="20"/>
          <w:szCs w:val="20"/>
        </w:rPr>
        <w:t xml:space="preserve">, M. Nowicka, </w:t>
      </w:r>
      <w:r>
        <w:rPr>
          <w:rFonts w:ascii="Times New Roman" w:eastAsia="Calibri" w:hAnsi="Times New Roman" w:cs="Times New Roman"/>
          <w:bCs/>
          <w:i/>
          <w:iCs/>
          <w:sz w:val="20"/>
          <w:szCs w:val="20"/>
        </w:rPr>
        <w:t>Dyskurs o badaniach nad dyskursem w Niemczech</w:t>
      </w:r>
      <w:r>
        <w:rPr>
          <w:rFonts w:ascii="Times New Roman" w:eastAsia="Calibri" w:hAnsi="Times New Roman" w:cs="Times New Roman"/>
          <w:bCs/>
          <w:iCs/>
          <w:sz w:val="20"/>
          <w:szCs w:val="20"/>
        </w:rPr>
        <w:t>, „Oblicza Komunikacji” 2012 nr 5.</w:t>
      </w:r>
    </w:p>
  </w:footnote>
  <w:footnote w:id="6">
    <w:p w:rsidR="00561376" w:rsidRDefault="00561376" w:rsidP="00561376">
      <w:pPr>
        <w:pStyle w:val="Tekstprzypisudolnego"/>
        <w:jc w:val="both"/>
        <w:rPr>
          <w:rFonts w:ascii="Times New Roman" w:hAnsi="Times New Roman" w:cs="Times New Roman"/>
          <w:iCs/>
          <w:lang w:val="en-US"/>
        </w:rPr>
      </w:pPr>
      <w:r>
        <w:rPr>
          <w:rStyle w:val="Odwoanieprzypisudolnego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Zob</w:t>
      </w:r>
      <w:proofErr w:type="spellEnd"/>
      <w:r>
        <w:rPr>
          <w:rFonts w:ascii="Times New Roman" w:hAnsi="Times New Roman" w:cs="Times New Roman"/>
          <w:lang w:val="en-US"/>
        </w:rPr>
        <w:t xml:space="preserve">. </w:t>
      </w:r>
      <w:r>
        <w:rPr>
          <w:rFonts w:ascii="Times New Roman" w:hAnsi="Times New Roman" w:cs="Times New Roman"/>
          <w:iCs/>
          <w:lang w:val="en-US"/>
        </w:rPr>
        <w:t xml:space="preserve">S. </w:t>
      </w:r>
      <w:proofErr w:type="spellStart"/>
      <w:r>
        <w:rPr>
          <w:rFonts w:ascii="Times New Roman" w:hAnsi="Times New Roman" w:cs="Times New Roman"/>
          <w:iCs/>
          <w:lang w:val="en-US"/>
        </w:rPr>
        <w:t>Raffnsøe</w:t>
      </w:r>
      <w:proofErr w:type="spellEnd"/>
      <w:r>
        <w:rPr>
          <w:rFonts w:ascii="Times New Roman" w:hAnsi="Times New Roman" w:cs="Times New Roman"/>
          <w:iCs/>
          <w:lang w:val="en-US"/>
        </w:rPr>
        <w:t xml:space="preserve">, M. </w:t>
      </w:r>
      <w:proofErr w:type="spellStart"/>
      <w:r>
        <w:rPr>
          <w:rFonts w:ascii="Times New Roman" w:hAnsi="Times New Roman" w:cs="Times New Roman"/>
          <w:iCs/>
          <w:lang w:val="en-US"/>
        </w:rPr>
        <w:t>Gudmand-Høyer</w:t>
      </w:r>
      <w:proofErr w:type="spellEnd"/>
      <w:r>
        <w:rPr>
          <w:rFonts w:ascii="Times New Roman" w:hAnsi="Times New Roman" w:cs="Times New Roman"/>
          <w:iCs/>
          <w:lang w:val="en-US"/>
        </w:rPr>
        <w:t xml:space="preserve">, M. S. </w:t>
      </w:r>
      <w:proofErr w:type="spellStart"/>
      <w:r>
        <w:rPr>
          <w:rFonts w:ascii="Times New Roman" w:hAnsi="Times New Roman" w:cs="Times New Roman"/>
          <w:iCs/>
          <w:lang w:val="en-US"/>
        </w:rPr>
        <w:t>Thaning</w:t>
      </w:r>
      <w:proofErr w:type="spellEnd"/>
      <w:r>
        <w:rPr>
          <w:rFonts w:ascii="Times New Roman" w:hAnsi="Times New Roman" w:cs="Times New Roman"/>
          <w:iCs/>
          <w:lang w:val="en-US"/>
        </w:rPr>
        <w:t xml:space="preserve">, </w:t>
      </w:r>
      <w:r>
        <w:rPr>
          <w:rFonts w:ascii="Times New Roman" w:hAnsi="Times New Roman" w:cs="Times New Roman"/>
          <w:i/>
          <w:iCs/>
          <w:lang w:val="en-US"/>
        </w:rPr>
        <w:t xml:space="preserve">Foucault’s dispositive: The perspicacity of dispositive analytics in organizational research, </w:t>
      </w:r>
      <w:r>
        <w:rPr>
          <w:rFonts w:ascii="Times New Roman" w:hAnsi="Times New Roman" w:cs="Times New Roman"/>
          <w:iCs/>
          <w:lang w:val="en-US"/>
        </w:rPr>
        <w:t>“Organization”, 2014 Sept. 17; DOI: 10.1177/1350508414549885.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33BC795F"/>
    <w:multiLevelType w:val="multilevel"/>
    <w:tmpl w:val="E6CA726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4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5">
    <w:nsid w:val="52A85069"/>
    <w:multiLevelType w:val="hybridMultilevel"/>
    <w:tmpl w:val="077C7A5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2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266"/>
    <w:rsid w:val="00011BC7"/>
    <w:rsid w:val="00187DAD"/>
    <w:rsid w:val="001E45E6"/>
    <w:rsid w:val="0025303E"/>
    <w:rsid w:val="00292266"/>
    <w:rsid w:val="002C4B6E"/>
    <w:rsid w:val="002D7DEA"/>
    <w:rsid w:val="00320B04"/>
    <w:rsid w:val="003256E0"/>
    <w:rsid w:val="0034502E"/>
    <w:rsid w:val="00376B11"/>
    <w:rsid w:val="003A4978"/>
    <w:rsid w:val="00430771"/>
    <w:rsid w:val="004A1011"/>
    <w:rsid w:val="004C35BB"/>
    <w:rsid w:val="00561376"/>
    <w:rsid w:val="005B7590"/>
    <w:rsid w:val="00601E68"/>
    <w:rsid w:val="006A03BF"/>
    <w:rsid w:val="006E76AF"/>
    <w:rsid w:val="00740BD9"/>
    <w:rsid w:val="007454BD"/>
    <w:rsid w:val="007875BA"/>
    <w:rsid w:val="007F16DA"/>
    <w:rsid w:val="007F656C"/>
    <w:rsid w:val="00832F8D"/>
    <w:rsid w:val="00861BBC"/>
    <w:rsid w:val="00900C2D"/>
    <w:rsid w:val="00AC3902"/>
    <w:rsid w:val="00B07C0F"/>
    <w:rsid w:val="00B80CB8"/>
    <w:rsid w:val="00C8650E"/>
    <w:rsid w:val="00D05F59"/>
    <w:rsid w:val="00EF7CFD"/>
    <w:rsid w:val="00FC7C8D"/>
    <w:rsid w:val="00FE6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1BC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011BC7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11BC7"/>
    <w:rPr>
      <w:color w:val="0000FF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011BC7"/>
  </w:style>
  <w:style w:type="paragraph" w:styleId="Tekstdymka">
    <w:name w:val="Balloon Text"/>
    <w:basedOn w:val="Normalny"/>
    <w:link w:val="TekstdymkaZnak"/>
    <w:uiPriority w:val="99"/>
    <w:semiHidden/>
    <w:unhideWhenUsed/>
    <w:rsid w:val="00011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1BC7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6137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6137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6137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11BC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011BC7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11BC7"/>
    <w:rPr>
      <w:color w:val="0000FF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011BC7"/>
  </w:style>
  <w:style w:type="paragraph" w:styleId="Tekstdymka">
    <w:name w:val="Balloon Text"/>
    <w:basedOn w:val="Normalny"/>
    <w:link w:val="TekstdymkaZnak"/>
    <w:uiPriority w:val="99"/>
    <w:semiHidden/>
    <w:unhideWhenUsed/>
    <w:rsid w:val="00011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11BC7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6137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61376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6137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907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zampub@ukw.edu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hostrowicka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hostrowicka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232</TotalTime>
  <Pages>10</Pages>
  <Words>2531</Words>
  <Characters>15187</Characters>
  <Application>Microsoft Office Word</Application>
  <DocSecurity>0</DocSecurity>
  <Lines>126</Lines>
  <Paragraphs>35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FORMULARZ OFERTOWY</vt:lpstr>
      <vt:lpstr>DO ZAPYTANIA OFERTOWEGO</vt:lpstr>
      <vt:lpstr>NR UKW/DZP-282-ZO-93/2017</vt:lpstr>
      <vt:lpstr/>
      <vt:lpstr>Dane dotyczące Wykonawcy:</vt:lpstr>
    </vt:vector>
  </TitlesOfParts>
  <Company>Microsoft</Company>
  <LinksUpToDate>false</LinksUpToDate>
  <CharactersWithSpaces>17683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</dc:creator>
  <cp:keywords/>
  <dc:description/>
  <cp:lastModifiedBy>magda</cp:lastModifiedBy>
  <cp:revision>26</cp:revision>
  <dcterms:created xsi:type="dcterms:W3CDTF">2017-06-28T11:11:00Z</dcterms:created>
  <dcterms:modified xsi:type="dcterms:W3CDTF">2017-06-30T11:48:00Z</dcterms:modified>
</cp:coreProperties>
</file>