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37D" w:rsidRDefault="0068437D" w:rsidP="00A36D3A">
      <w:pPr>
        <w:jc w:val="center"/>
        <w:rPr>
          <w:b/>
          <w:bCs/>
        </w:rPr>
      </w:pPr>
      <w:r w:rsidRPr="00C3041F"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37D" w:rsidRDefault="0068437D" w:rsidP="00A36D3A">
      <w:pPr>
        <w:jc w:val="center"/>
        <w:rPr>
          <w:b/>
          <w:bCs/>
        </w:rPr>
      </w:pPr>
    </w:p>
    <w:p w:rsidR="00A36D3A" w:rsidRPr="00B65262" w:rsidRDefault="00A36D3A" w:rsidP="00A36D3A">
      <w:pPr>
        <w:jc w:val="center"/>
        <w:rPr>
          <w:b/>
          <w:bCs/>
        </w:rPr>
      </w:pPr>
      <w:r w:rsidRPr="00B65262">
        <w:rPr>
          <w:b/>
          <w:bCs/>
        </w:rPr>
        <w:t>UNIWERSYTET KAZIMIERZA WIELKIEGO</w:t>
      </w:r>
    </w:p>
    <w:p w:rsidR="00A36D3A" w:rsidRPr="00B65262" w:rsidRDefault="00A36D3A" w:rsidP="00A36D3A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65262">
        <w:rPr>
          <w:b/>
          <w:bCs/>
        </w:rPr>
        <w:t>W BYDGOSZCZY</w:t>
      </w:r>
    </w:p>
    <w:p w:rsidR="00A36D3A" w:rsidRPr="00B65262" w:rsidRDefault="00A36D3A" w:rsidP="00A36D3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65262">
        <w:rPr>
          <w:sz w:val="18"/>
          <w:szCs w:val="18"/>
        </w:rPr>
        <w:t>ul. Chodkiewicza 30, 85 – 064 Bydgoszcz, tel. 052 341 91 00 fax. 052 360 82 06</w:t>
      </w:r>
    </w:p>
    <w:p w:rsidR="00A36D3A" w:rsidRPr="00B65262" w:rsidRDefault="00A36D3A" w:rsidP="00A36D3A">
      <w:pPr>
        <w:jc w:val="center"/>
      </w:pPr>
      <w:r w:rsidRPr="00B65262">
        <w:t>NIP 5542647568 REGON 340057695</w:t>
      </w:r>
    </w:p>
    <w:p w:rsidR="00A36D3A" w:rsidRPr="00B65262" w:rsidRDefault="00A36D3A" w:rsidP="00A36D3A">
      <w:pPr>
        <w:jc w:val="center"/>
      </w:pPr>
      <w:r w:rsidRPr="00B65262">
        <w:t>www.ukw.edu.pl</w:t>
      </w:r>
    </w:p>
    <w:p w:rsidR="00A36D3A" w:rsidRPr="00B65262" w:rsidRDefault="00A36D3A" w:rsidP="00A36D3A">
      <w:pPr>
        <w:tabs>
          <w:tab w:val="left" w:pos="0"/>
        </w:tabs>
        <w:rPr>
          <w:sz w:val="22"/>
          <w:szCs w:val="22"/>
        </w:rPr>
      </w:pPr>
    </w:p>
    <w:p w:rsidR="00A36D3A" w:rsidRDefault="00A36D3A" w:rsidP="00A36D3A"/>
    <w:p w:rsidR="00A36D3A" w:rsidRDefault="00A36D3A" w:rsidP="00A36D3A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 w:rsidR="003A3C03">
        <w:rPr>
          <w:rFonts w:ascii="Century Gothic" w:hAnsi="Century Gothic" w:cs="Century Gothic"/>
          <w:sz w:val="20"/>
          <w:szCs w:val="20"/>
        </w:rPr>
        <w:t>, dn. 03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 w:rsidR="003A3C03">
        <w:rPr>
          <w:rFonts w:ascii="Century Gothic" w:hAnsi="Century Gothic" w:cs="Century Gothic"/>
          <w:sz w:val="20"/>
          <w:szCs w:val="20"/>
        </w:rPr>
        <w:t>07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>2017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A36D3A" w:rsidRDefault="00A36D3A" w:rsidP="00A36D3A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A36D3A" w:rsidRPr="00D7405B" w:rsidRDefault="00A36D3A" w:rsidP="00A36D3A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A36D3A" w:rsidRPr="00D7405B" w:rsidRDefault="00A36D3A" w:rsidP="00A36D3A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>
        <w:rPr>
          <w:rFonts w:ascii="Century Gothic" w:hAnsi="Century Gothic" w:cs="Century Gothic"/>
          <w:b/>
          <w:bCs/>
        </w:rPr>
        <w:t>UKW-D</w:t>
      </w:r>
      <w:r w:rsidRPr="00D7405B">
        <w:rPr>
          <w:rFonts w:ascii="Century Gothic" w:hAnsi="Century Gothic" w:cs="Century Gothic"/>
          <w:b/>
          <w:bCs/>
        </w:rPr>
        <w:t>ZP-</w:t>
      </w:r>
      <w:r>
        <w:rPr>
          <w:rFonts w:ascii="Century Gothic" w:hAnsi="Century Gothic" w:cs="Century Gothic"/>
          <w:b/>
          <w:bCs/>
        </w:rPr>
        <w:t>282-ZO</w:t>
      </w:r>
      <w:r w:rsidRPr="00D7405B">
        <w:rPr>
          <w:rFonts w:ascii="Century Gothic" w:hAnsi="Century Gothic" w:cs="Century Gothic"/>
          <w:b/>
          <w:bCs/>
        </w:rPr>
        <w:t>-</w:t>
      </w:r>
      <w:r w:rsidR="003A3C03">
        <w:rPr>
          <w:rFonts w:ascii="Century Gothic" w:hAnsi="Century Gothic" w:cs="Century Gothic"/>
          <w:b/>
          <w:bCs/>
        </w:rPr>
        <w:t>94</w:t>
      </w:r>
      <w:r>
        <w:rPr>
          <w:rFonts w:ascii="Century Gothic" w:hAnsi="Century Gothic" w:cs="Century Gothic"/>
          <w:b/>
          <w:bCs/>
        </w:rPr>
        <w:t>/2017</w:t>
      </w:r>
    </w:p>
    <w:p w:rsidR="00A36D3A" w:rsidRDefault="00A36D3A" w:rsidP="00A36D3A">
      <w:pPr>
        <w:jc w:val="center"/>
        <w:rPr>
          <w:b/>
          <w:bCs/>
          <w:i/>
          <w:iCs/>
        </w:rPr>
      </w:pPr>
    </w:p>
    <w:p w:rsidR="00A36D3A" w:rsidRPr="00135318" w:rsidRDefault="00A36D3A" w:rsidP="00A36D3A">
      <w:pPr>
        <w:jc w:val="center"/>
        <w:rPr>
          <w:b/>
          <w:bCs/>
          <w:i/>
          <w:iCs/>
        </w:rPr>
      </w:pPr>
    </w:p>
    <w:p w:rsidR="00A36D3A" w:rsidRPr="00F1061A" w:rsidRDefault="00A36D3A" w:rsidP="00A36D3A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>czy informuje, że  postępowanie o udzielenie zamówienia publicznego prowadzonego w trybie Zapytania Ofertowego na: „</w:t>
      </w:r>
      <w:r w:rsidR="0068437D" w:rsidRPr="0068437D">
        <w:rPr>
          <w:rFonts w:ascii="Century Gothic" w:hAnsi="Century Gothic" w:cs="Century Gothic"/>
          <w:b/>
          <w:bCs/>
          <w:i/>
          <w:iCs/>
          <w:sz w:val="20"/>
          <w:szCs w:val="20"/>
        </w:rPr>
        <w:t>Dostawa zestawów do prototypowania w zakresie robotyki wraz z pakietem serwisowym w ramach projektu pn. „Wykwalifikowani, aktywni, komunikatywni – absolwenci UKW”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” 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A36D3A" w:rsidRDefault="00A36D3A" w:rsidP="00A36D3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A36D3A" w:rsidRPr="00A1406C" w:rsidRDefault="00A36D3A" w:rsidP="00A36D3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W terminie wyznaczonym jako termin składania ofert, tj. do dnia </w:t>
      </w:r>
      <w:r w:rsidR="003A3C03">
        <w:rPr>
          <w:rFonts w:ascii="Century Gothic" w:hAnsi="Century Gothic" w:cs="Century Gothic"/>
          <w:sz w:val="20"/>
          <w:szCs w:val="20"/>
          <w:u w:val="single"/>
        </w:rPr>
        <w:t>03. 07</w:t>
      </w:r>
      <w:r>
        <w:rPr>
          <w:rFonts w:ascii="Century Gothic" w:hAnsi="Century Gothic" w:cs="Century Gothic"/>
          <w:sz w:val="20"/>
          <w:szCs w:val="20"/>
          <w:u w:val="single"/>
        </w:rPr>
        <w:t>. 2017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 xml:space="preserve"> r</w:t>
      </w:r>
      <w:r>
        <w:rPr>
          <w:rFonts w:ascii="Century Gothic" w:hAnsi="Century Gothic" w:cs="Century Gothic"/>
          <w:sz w:val="20"/>
          <w:szCs w:val="20"/>
        </w:rPr>
        <w:t xml:space="preserve">. do </w:t>
      </w:r>
      <w:r w:rsidR="003A3C03">
        <w:rPr>
          <w:rFonts w:ascii="Century Gothic" w:hAnsi="Century Gothic" w:cs="Century Gothic"/>
          <w:sz w:val="20"/>
          <w:szCs w:val="20"/>
          <w:u w:val="single"/>
        </w:rPr>
        <w:t>godz. 13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:00</w:t>
      </w:r>
      <w:r>
        <w:rPr>
          <w:rFonts w:ascii="Century Gothic" w:hAnsi="Century Gothic" w:cs="Century Gothic"/>
          <w:sz w:val="20"/>
          <w:szCs w:val="20"/>
        </w:rPr>
        <w:t xml:space="preserve"> nie została złożona żadna oferta.</w:t>
      </w: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bookmarkStart w:id="0" w:name="_GoBack"/>
      <w:r>
        <w:rPr>
          <w:rFonts w:ascii="Century Gothic" w:hAnsi="Century Gothic" w:cs="Century Gothic"/>
          <w:sz w:val="20"/>
          <w:szCs w:val="20"/>
        </w:rPr>
        <w:t>Kanclerz UKW</w:t>
      </w:r>
    </w:p>
    <w:p w:rsidR="00A36D3A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Pr="00A1406C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mgr Renata Malak</w:t>
      </w:r>
    </w:p>
    <w:bookmarkEnd w:id="0"/>
    <w:p w:rsidR="00D9757C" w:rsidRDefault="00D9757C"/>
    <w:sectPr w:rsidR="00D975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D3A"/>
    <w:rsid w:val="003A3C03"/>
    <w:rsid w:val="0068437D"/>
    <w:rsid w:val="00A36D3A"/>
    <w:rsid w:val="00D97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0AD294-1ED3-436E-85C6-BD21EB06A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36D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36D3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6D3A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2017-07-03T12:22:00Z</cp:lastPrinted>
  <dcterms:created xsi:type="dcterms:W3CDTF">2017-07-03T12:23:00Z</dcterms:created>
  <dcterms:modified xsi:type="dcterms:W3CDTF">2017-07-03T12:23:00Z</dcterms:modified>
</cp:coreProperties>
</file>