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4DF" w:rsidRPr="004904DF" w:rsidRDefault="004904DF" w:rsidP="004904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581711-N-2017 z dnia 2017-08-31 r.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Default="004904DF" w:rsidP="004904DF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Usługa cateringowa w formie bufetu dla studentów podczas spotkań w ramach wymiany dobrych praktyk realizowanych w projekcie pn. Wykwalifikowani, aktywni, komunikatywni – absolwenci UKW</w:t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 xml:space="preserve">OGŁOSZENIE O ZAMÓWIENIU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–</w:t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Usługi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bookmarkStart w:id="0" w:name="_GoBack"/>
      <w:bookmarkEnd w:id="0"/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Wykwalifikowani, aktywni, komunikatywni – absolwenci UKW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Uczelnia Wyższa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4904DF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ul. Chodkiewicza 30, 85-064 Bydgoszcz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Usługa cateringowa w formie bufetu dla studentów podczas spotkań w ramach wymiany dobrych praktyk realizowanych w projekcie pn. Wykwalifikowani, aktywni, komunikatywni – absolwenci UKW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UKW/DZP-281-U-5/2017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4904DF" w:rsidRPr="004904DF" w:rsidRDefault="004904DF" w:rsidP="004904DF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4904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1.Przedmiotem zamówienia jest świadczenie usługi cateringowej w formie bufetu dla studentów podczas spotkań w ramach wymiany dobrych praktyk realizowanych w projekcie pn. „Wykwalifikowani, aktywni, komunikatywni – absolwenci UKW”. 2.Usługa cateringowa rozumiana jest jako dostawa posiłków oraz sprzętu niezbędnego do realizacji przedmiotu zamówienia w formie wskazanej przez Zamawiającego (obrusy, naczynia, sztućce itp.). 3.Termin świadczenia usług cateringowych będzie w okresie od 4 do 7 października 2017 r. 4.Napoje i potrawy powinny być serwowane w ilości adekwatnej do liczby uczestników. 5.Zamawiający udostępni potrzebne pomieszczenia i stoły. 6.Adres i godzina realizacji usługi zostanie uzgodnione z Zamawiającym za pośrednictwem poczty elektronicznej na adres: fundusze@ukw.edu.pl, nie później niż na 2 dni przed datą rozpoczęcia spotkań. 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Szczegółowe menu posiłków zostanie uzgodnione z Zamawiającym na podstawie co najmniej 2 propozycji przedstawionych przez Wykonawcę za pośrednictwem poczty elektronicznej na adres: fundusze@ukw.edu.pl, nie później niż na 2 dni przed datą rozpoczęcia spotkań. 7.Świadczenie usługi cateringowej polegać ma na przygotowaniu, dostarczeniu i podaniu posiłków (rozłożenie na stołach), a także na obsłudze po zakończeniu uroczystości (uprzątnięcie stołów i pomieszczeń w których serwowane będą posiłki) we wskazanym przez Zamawiającego miejscu na terenie obiektu. 8.Usługa cateringowa obejmuje: •Przerwa kawowa: 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softHyphen/>
        <w:t xml:space="preserve">kawa – min. 300 ml/ 1 osobę 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softHyphen/>
        <w:t xml:space="preserve">herbata – min. 300 ml/1 osobę 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softHyphen/>
        <w:t xml:space="preserve">woda </w:t>
      </w:r>
      <w:proofErr w:type="spellStart"/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niegaz</w:t>
      </w:r>
      <w:proofErr w:type="spellEnd"/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– min. 500 ml/1 osobę 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softHyphen/>
        <w:t xml:space="preserve">cukier w saszetkach lub w kostkach, śmietanka do kawy 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softHyphen/>
        <w:t xml:space="preserve">kanapki koktajlowe mieszane, min. 3 rodzaje na co najmniej 3 rodzajach pieczywa, min 60 g x 3/ 1 osobę 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softHyphen/>
        <w:t>ciastka min. 4 rodzaje po 3 szt. z każdego rodzaju 50 g/ 1 osobę.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55300000-3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4904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II.8) Okres, w którym realizowane będzie zamówienie lub okres, na który została zawarta umowa ramowa lub okres, na który został ustanowiony dynamiczny system zakupów: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4904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2017-10-04  </w:t>
      </w:r>
      <w:r w:rsidRPr="004904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Wykonawca ubiegający się o zamówienie musi wykazać, iż posiada aktualne zezwolenie na prowadzenie działalności cateringowej, udokumentowane decyzją właściwego organu inspekcji sanitarnej potwierdzające, że Wykonawca objęty jest nadzorem sanitarnym i spełnia wymagania higieniczne i zdrowotne konieczne do zapewnienia bezpieczeństwa procesu przygotowania posiłków oraz realizuje program i procedury z zakresu bezpieczeństwa żywności zgodnie z ustawą o bezpieczeństwie żywności i żywienia z dnia 25 08.2006 r. (tekst jedn.: Dz.U z 2015 r. poz. 594). W przypadku podmiotów występujących wspólnie warunek ten musi spełnić każdy z podmiotów.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2 do SIWZ.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Określenie warunków: Doświadczenie zawodowe: Wykazanie przez Wykonawcę wykonania, a w przypadku świadczeń okresowych lub ciągłych również wykonywanych, w okresie ostatnich 3 lat przed upływem terminu składania ofert, a jeżeli okres prowadzenia działalności jest krótszy – w tym okresie, co najmniej dwóch usług cateringowych dla min. 100 osób, każda. W celu wykazania spełniania przez Wykonawcę warunku, o którym mowa powyżej Wykonawca zobowiązany jest przedłożyć wraz z ofertą: wykaz usług cateringowych wykonanych w okresie ostatnich trzech lat przed upływem terminu składania ofert, a jeżeli okres prowadzenia działalności jest krótszy – w tym okresie, wraz z podaniem ilości osób, daty i miejsca wykonania oraz z załączeniem dowodów wskazujących, że usługi zostały wykonane prawidłowo bez zarzutów - Załącznik nr 7 do SIWZ. Uwaga! Dowodami o których mowa powyżej są poświadczenia lub inne dokumenty – jeżeli z uzasadnionych przyczyn o obiektywnym charakterze Wykonawca nie jest w stanie uzyskać poświadczenia.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1) odpis z właściwego rejestru lub z centralnej ewidencji i informacji o działalności gospodarczej, jeżeli odrębne przepisy wymagają wpisu do rejestru lub ewidencji, w celu wykazania braku podstaw do wykluczenia na podstawie art. 24 ust. 5 pkt. 1 ustawy, 2) W terminie 3 dni od zamieszczenia na stronie internetowej Zamawiającego informacji z otwarcia ofert, o której mowa w art. 86 ust.3 PZP Wykonawca zobowiązany jest przekazać Zamawiającemu oświadczenie o przynależności lub braku przynależności do tej samej grupy kapitałowej, o której mowa w art.24 ust. 1 pkt. 23 ustawy PZP - Załącznik nr 4 lub 4a.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1) zezwolenie na prowadzenie działalności cateringowej, udokumentowane decyzją właściwego organu inspekcji sanitarnej; 2) wykaz usług cateringowych 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wykonanych nie wcześniej niż w okresie ostatnich trzech lat przed upływem terminu składania ofert, a jeżeli okres prowadzenia działalności jest krótszy – w tym okresie, wraz z podaniem daty, miejsca ilości osób dla których usługa została wykonana oraz podmiotów, na rzecz których usługi te zostały wykonane, z załączeniem dowodów określających czy usługi zostały wykonane należycie, potwierdzających spełnienie warunku opisanego w ust. 7 pkt. 7.1.2. </w:t>
      </w:r>
      <w:proofErr w:type="spellStart"/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ppkt</w:t>
      </w:r>
      <w:proofErr w:type="spellEnd"/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1, 3) Wykaz osób wykonujących czynności sporządzony zgodnie z Załącznikiem nr 7 do SIWZ w zakresie realizacji zamówienia wskazanych przez Zamawiającego w pkt. 5.5. SIWZ i zatrudnionych przez Wykonawcę lub Podwykonawcę na podstawie umowy o pracę. 4) Oświadczenie o zatrudnieniu na podstawie umowy o pracę osób wykonujących czynności w postępowaniu – Załącznik nr 8 do SIWZ. 5) Świadectwo/a homologacji zawierająca/e informację o normie emisji spalin pojazdu/ów (Wykonawcy).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1) Zobowiązanie podmiotów, na których zdolnościach zawodowych, sytuacji finansowej lub ekonomicznej wykonawca polega do oddania mu do dyspozycji niezbędnych zasobów na potrzeby realizacji zamówienia. (Załącznik nr 9 do SIWZ) 2) Pełnomocnictwo udzielone przez Wykonawców wspólnie ubiegających się o zamówienie do reprezentowania ich w postępowaniu o udzielenie zamówienia albo reprezentowania w postępowaniu i zawarcia umowy w sprawie zamówienia publicznego. 3) Formularz ofertowy.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Liczba wykonawców  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4904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IV.2.1) Kryteria oceny ofert: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08"/>
        <w:gridCol w:w="1016"/>
      </w:tblGrid>
      <w:tr w:rsidR="004904DF" w:rsidRPr="004904DF" w:rsidTr="004904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04DF" w:rsidRPr="004904DF" w:rsidRDefault="004904DF" w:rsidP="0049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04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04DF" w:rsidRPr="004904DF" w:rsidRDefault="004904DF" w:rsidP="0049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04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904DF" w:rsidRPr="004904DF" w:rsidTr="004904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04DF" w:rsidRPr="004904DF" w:rsidRDefault="004904DF" w:rsidP="0049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04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04DF" w:rsidRPr="004904DF" w:rsidRDefault="004904DF" w:rsidP="0049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04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904DF" w:rsidRPr="004904DF" w:rsidTr="004904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04DF" w:rsidRPr="004904DF" w:rsidRDefault="004904DF" w:rsidP="0049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04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 środowiskowe w zakresie emisji spalin przez pojazdy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04DF" w:rsidRPr="004904DF" w:rsidRDefault="004904DF" w:rsidP="0049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04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4904DF" w:rsidRPr="004904DF" w:rsidTr="004904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04DF" w:rsidRPr="004904DF" w:rsidRDefault="004904DF" w:rsidP="0049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04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Rodzaje pieczywa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04DF" w:rsidRPr="004904DF" w:rsidRDefault="004904DF" w:rsidP="0049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04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Podział dialogu na etapy w celu ograniczenia liczby rozwiązań: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 składania wniosków o dopuszczenie do udziału w licytacji elektronicznej: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Zgodnie z postanowieniami art. 144 ust. 1 pkt 2-6 ustawy Prawo zamówień publicznych Zamawiający przewiduje możliwość dokonania zmian w umowie o udzielenie zamówienia publicznego po jej zawarciu, pod warunkiem podpisania aneksu zaakceptowanego przez obydwie strony. 2. Zmiany zgodnie z zapisami art. 140 ust. 3 ustawy Prawo zamówień publicznych nie mogą wykraczać poza określenie przedmiotu zamówienia zawarte w SIWZ. 3. W szczególności Zamawiający dopuszcza zmiany dotyczące: a) aktualizację danych Wykonawcy poprzez: zmianę nazwy firmy, zmianę adresu siedziby, zmianę formy prawnej Wykonawcy itp., b) w przypadku zmian w przepisach prawa dotyczących stawki podatku od towarów i usług umowa będzie odpowiednio zmieniona w zakresie dotyczącym kwoty podatku VAT wynagrodzenia brutto Wykonawcy, c) gdy zaistnieje istotna zmiana okoliczności powodująca, że bez odpowiedniej zmiany umowy strony nie będą mogły w sposób należyty wywiązać się z postanowień umowy, czego nie można było przewidzieć w chwili zawarcia umowy, d) zmianę terminu rozpoczęcia świadczenia usługi.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IV.6) INFORMACJE ADMINISTRACYJNE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4904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2017-09-12, godzina: 10:00,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904D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IV.6.6) Informacje dodatkowe: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904D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904DF" w:rsidRPr="004904DF" w:rsidRDefault="004904DF" w:rsidP="004904DF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904D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904DF" w:rsidRPr="004904DF" w:rsidRDefault="004904DF" w:rsidP="004904D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CA69EA" w:rsidRDefault="00CA69EA"/>
    <w:sectPr w:rsidR="00CA69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4DF"/>
    <w:rsid w:val="004904DF"/>
    <w:rsid w:val="00CA69EA"/>
    <w:rsid w:val="00FD0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47D11"/>
  <w15:chartTrackingRefBased/>
  <w15:docId w15:val="{34D2A746-CDF0-454C-B001-C5BA7B7D5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D09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9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45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1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1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09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10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55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791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869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1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99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69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40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50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19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02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27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84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39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97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2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368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06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680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96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05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56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66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52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6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25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26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0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89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44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30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79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400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31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18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3259</Words>
  <Characters>19558</Characters>
  <Application>Microsoft Office Word</Application>
  <DocSecurity>0</DocSecurity>
  <Lines>162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2017-08-31T12:11:00Z</cp:lastPrinted>
  <dcterms:created xsi:type="dcterms:W3CDTF">2017-08-31T12:11:00Z</dcterms:created>
  <dcterms:modified xsi:type="dcterms:W3CDTF">2017-08-31T12:11:00Z</dcterms:modified>
</cp:coreProperties>
</file>