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9A4C9E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6624558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9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2F539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2F5394">
        <w:rPr>
          <w:rFonts w:eastAsia="Times New Roman"/>
          <w:color w:val="000000"/>
          <w:lang w:eastAsia="pl-PL"/>
        </w:rPr>
        <w:t xml:space="preserve">Bydgoszcz, </w:t>
      </w:r>
      <w:r w:rsidR="002F5394" w:rsidRPr="002F5394">
        <w:rPr>
          <w:rFonts w:eastAsia="Times New Roman"/>
          <w:color w:val="000000"/>
          <w:lang w:eastAsia="pl-PL"/>
        </w:rPr>
        <w:t>11</w:t>
      </w:r>
      <w:r w:rsidR="00344712" w:rsidRPr="002F5394">
        <w:rPr>
          <w:rFonts w:eastAsia="Times New Roman"/>
          <w:color w:val="000000"/>
          <w:lang w:eastAsia="pl-PL"/>
        </w:rPr>
        <w:t>.09</w:t>
      </w:r>
      <w:r w:rsidRPr="002F5394">
        <w:rPr>
          <w:rFonts w:eastAsia="Times New Roman"/>
          <w:color w:val="000000"/>
          <w:lang w:eastAsia="pl-PL"/>
        </w:rPr>
        <w:t>.201</w:t>
      </w:r>
      <w:r w:rsidR="009C70DB" w:rsidRPr="002F5394">
        <w:rPr>
          <w:rFonts w:eastAsia="Times New Roman"/>
          <w:color w:val="000000"/>
          <w:lang w:eastAsia="pl-PL"/>
        </w:rPr>
        <w:t>7</w:t>
      </w:r>
      <w:r w:rsidRPr="002F5394">
        <w:rPr>
          <w:rFonts w:eastAsia="Times New Roman"/>
          <w:color w:val="000000"/>
          <w:lang w:eastAsia="pl-PL"/>
        </w:rPr>
        <w:t xml:space="preserve"> r.</w:t>
      </w:r>
    </w:p>
    <w:p w:rsidR="00153818" w:rsidRPr="002F539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lang w:eastAsia="pl-PL"/>
        </w:rPr>
      </w:pPr>
    </w:p>
    <w:p w:rsidR="00153818" w:rsidRPr="002F539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u w:val="single"/>
          <w:lang w:eastAsia="pl-PL"/>
        </w:rPr>
      </w:pPr>
    </w:p>
    <w:p w:rsidR="009C70DB" w:rsidRPr="002F5394" w:rsidRDefault="009C70DB" w:rsidP="009C70DB">
      <w:pPr>
        <w:jc w:val="both"/>
        <w:rPr>
          <w:rFonts w:cs="Times New Roman"/>
          <w:b/>
          <w:bCs/>
        </w:rPr>
      </w:pPr>
      <w:r w:rsidRPr="002F5394">
        <w:rPr>
          <w:rFonts w:cs="Times New Roman"/>
          <w:b/>
          <w:bCs/>
        </w:rPr>
        <w:t>Dotyczy: Przetargu nieograniczonego na sukcesywną dostawę fabrycznie nowych materiałów eksploatacyjnych do drukarek i urządzeń wielofunkcyjnych na potrzeby Uniwersytetu Kazimierza Wielkiego w Bydgoszczy</w:t>
      </w:r>
    </w:p>
    <w:p w:rsidR="00153818" w:rsidRPr="002F539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</w:p>
    <w:p w:rsidR="00153818" w:rsidRPr="002F5394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</w:p>
    <w:p w:rsidR="002F5394" w:rsidRPr="002F5394" w:rsidRDefault="002F5394" w:rsidP="002F5394">
      <w:pPr>
        <w:spacing w:after="200"/>
        <w:jc w:val="center"/>
        <w:rPr>
          <w:rFonts w:eastAsia="Century Gothic" w:cs="Times New Roman"/>
          <w:b/>
        </w:rPr>
      </w:pPr>
      <w:r w:rsidRPr="002F5394">
        <w:rPr>
          <w:rFonts w:eastAsia="Century Gothic" w:cs="Times New Roman"/>
          <w:b/>
        </w:rPr>
        <w:t>ZAWIADOMIENIE O UNIEWAŻNIENIU WYBORU OFERTY NAJKORZYSTNIEJSZEJ</w:t>
      </w:r>
    </w:p>
    <w:p w:rsidR="002F5394" w:rsidRPr="002F5394" w:rsidRDefault="002F5394" w:rsidP="002F5394">
      <w:pPr>
        <w:spacing w:after="200"/>
        <w:jc w:val="center"/>
        <w:rPr>
          <w:rFonts w:eastAsia="Century Gothic" w:cs="Times New Roman"/>
          <w:b/>
        </w:rPr>
      </w:pPr>
      <w:r w:rsidRPr="002F5394">
        <w:rPr>
          <w:rFonts w:eastAsia="Century Gothic" w:cs="Times New Roman"/>
          <w:b/>
        </w:rPr>
        <w:t>ORAZ UNIEWAŻNIENIU POSTĘPOWANIA</w:t>
      </w:r>
    </w:p>
    <w:p w:rsidR="002F5394" w:rsidRPr="002F5394" w:rsidRDefault="002F5394" w:rsidP="002F5394">
      <w:pPr>
        <w:spacing w:after="200" w:line="276" w:lineRule="auto"/>
        <w:jc w:val="center"/>
        <w:rPr>
          <w:rFonts w:eastAsia="Century Gothic" w:cs="Times New Roman"/>
          <w:b/>
        </w:rPr>
      </w:pPr>
    </w:p>
    <w:p w:rsidR="002F5394" w:rsidRPr="002F5394" w:rsidRDefault="002F5394" w:rsidP="002F5394">
      <w:pPr>
        <w:spacing w:after="200" w:line="360" w:lineRule="auto"/>
        <w:jc w:val="both"/>
        <w:rPr>
          <w:rFonts w:eastAsia="Century Gothic" w:cs="Times New Roman"/>
        </w:rPr>
      </w:pPr>
      <w:r w:rsidRPr="002F5394">
        <w:rPr>
          <w:rFonts w:eastAsia="Century Gothic" w:cs="Times New Roman"/>
        </w:rPr>
        <w:tab/>
        <w:t xml:space="preserve">W związku z informacją złożoną przez Wykonawcę „MULTIKOM" Adam Papierski </w:t>
      </w:r>
      <w:r w:rsidRPr="002F5394">
        <w:rPr>
          <w:rFonts w:eastAsia="Century Gothic" w:cs="Times New Roman"/>
          <w:color w:val="000000"/>
        </w:rPr>
        <w:t xml:space="preserve">z siedzibą w Bydgoszczy przy ul.  Fabrycznej 15, dotyczącą wyboru oferty najkorzystniejszej, </w:t>
      </w:r>
      <w:r w:rsidRPr="002F5394">
        <w:rPr>
          <w:rFonts w:eastAsia="Century Gothic" w:cs="Times New Roman"/>
        </w:rPr>
        <w:t xml:space="preserve">Zamawiający – Uniwersytet Kazimierza Wielkiego w Bydgoszczy – informuje, że </w:t>
      </w:r>
      <w:r w:rsidRPr="002F5394">
        <w:rPr>
          <w:rFonts w:eastAsia="Century Gothic" w:cs="Times New Roman"/>
          <w:color w:val="000000"/>
        </w:rPr>
        <w:t>unieważnia wybór oferty najkorzystniejszej w postępowaniu na  „</w:t>
      </w:r>
      <w:r w:rsidRPr="002F5394">
        <w:rPr>
          <w:rFonts w:eastAsia="Century Gothic" w:cs="Times New Roman"/>
          <w:b/>
        </w:rPr>
        <w:t>Sukcesywną dostawę fabrycznie nowych materiałów eksploatacyjnych do drukarek i urządzeń wielofunkcyjnych na potrzeby Uniwersytetu Kazimierza Wielkiego w Bydgoszczy”</w:t>
      </w:r>
      <w:r w:rsidRPr="002F5394">
        <w:rPr>
          <w:rFonts w:eastAsia="Century Gothic" w:cs="Times New Roman"/>
          <w:color w:val="000000"/>
        </w:rPr>
        <w:t xml:space="preserve"> ogłoszony w dniu 06.09.2017r. oraz  </w:t>
      </w:r>
      <w:r w:rsidRPr="002F5394">
        <w:rPr>
          <w:rFonts w:eastAsia="Century Gothic" w:cs="Times New Roman"/>
        </w:rPr>
        <w:t>działając na podstawie art. 93 ust. 1 pkt. 1 ustawy PZP (Dz. U. z 2017r. poz. 1579) unieważnia niniejsze postępowanie z uwagi na fakt, iz w postępowaniu nie złożono żadnej oferty niepodlegającej odrzuceniu.</w:t>
      </w:r>
    </w:p>
    <w:p w:rsidR="002F5394" w:rsidRPr="002F5394" w:rsidRDefault="002F5394" w:rsidP="002F5394">
      <w:pPr>
        <w:spacing w:after="200" w:line="360" w:lineRule="auto"/>
        <w:jc w:val="both"/>
        <w:rPr>
          <w:rFonts w:eastAsia="Century Gothic" w:cs="Times New Roman"/>
          <w:u w:val="single"/>
        </w:rPr>
      </w:pPr>
      <w:r w:rsidRPr="002F5394">
        <w:rPr>
          <w:rFonts w:eastAsia="Century Gothic" w:cs="Times New Roman"/>
          <w:u w:val="single"/>
        </w:rPr>
        <w:t>Uzasadnienie:</w:t>
      </w:r>
    </w:p>
    <w:p w:rsidR="002F5394" w:rsidRPr="002F5394" w:rsidRDefault="002F5394" w:rsidP="002F5394">
      <w:pPr>
        <w:spacing w:after="200" w:line="360" w:lineRule="auto"/>
        <w:jc w:val="both"/>
        <w:rPr>
          <w:rFonts w:eastAsia="Century Gothic" w:cs="Times New Roman"/>
        </w:rPr>
      </w:pPr>
      <w:r w:rsidRPr="002F5394">
        <w:rPr>
          <w:rFonts w:eastAsia="Century Gothic" w:cs="Times New Roman"/>
        </w:rPr>
        <w:t>Zamawiający podtrzymuje zapisy odnośnie czynności odrzucenia ofert Wykonawców, o których mowa w zawiadomieniu o wyborze najkorzystniejszej oferty z dnia 06.09.2017r.</w:t>
      </w:r>
    </w:p>
    <w:p w:rsidR="002F5394" w:rsidRPr="002F5394" w:rsidRDefault="002F5394" w:rsidP="002F5394">
      <w:pPr>
        <w:spacing w:after="200" w:line="360" w:lineRule="auto"/>
        <w:jc w:val="both"/>
        <w:rPr>
          <w:rFonts w:eastAsia="Times New Roman" w:cs="Times New Roman"/>
        </w:rPr>
      </w:pPr>
      <w:r w:rsidRPr="002F5394">
        <w:rPr>
          <w:rFonts w:eastAsia="Times New Roman" w:cs="Times New Roman"/>
        </w:rPr>
        <w:t>Jednocześnie Zamawiający dokonuje następującej czynności w postępowaniu:</w:t>
      </w:r>
    </w:p>
    <w:p w:rsidR="002F5394" w:rsidRPr="002F5394" w:rsidRDefault="002F5394" w:rsidP="002F5394">
      <w:pPr>
        <w:spacing w:after="200" w:line="360" w:lineRule="auto"/>
        <w:jc w:val="both"/>
        <w:rPr>
          <w:rFonts w:eastAsia="Times New Roman" w:cs="Times New Roman"/>
        </w:rPr>
      </w:pPr>
      <w:r w:rsidRPr="002F5394">
        <w:rPr>
          <w:rFonts w:eastAsia="Times New Roman" w:cs="Times New Roman"/>
        </w:rPr>
        <w:t xml:space="preserve">Działając na podstawie art. 89 ust. 1 pkt 2 ustawy Prawo Zamówień Publicznych Zamawiający odrzuca ofertę złożoną przez MAK Sp. z o.o. z siedzibą w Toruniu przy ul. Kozackiej 3 z uwagi na niezgodność treści oferty  z treścią SIWZ. Zamawiający w poz. 44 i 45 formularza cenowego wymagał tonerów do drukarki CLP-600, 650, 650N. Wykonawca w złożonej ofercie dokonał zapisu w w/w pozycjach formularza cenowego "nie dotyczy" a więc zgodnie z zapisami </w:t>
      </w:r>
      <w:r w:rsidRPr="002F5394">
        <w:rPr>
          <w:rFonts w:eastAsia="Times New Roman" w:cs="Times New Roman"/>
        </w:rPr>
        <w:lastRenderedPageBreak/>
        <w:t>specyfikacji istotnych warunków zamówienia zaoferował tonery oryginalne rekomendowane przez producenta sprzętu. Zgodnie z informacją otrzymaną od Wykonawcy Multikom Adam Papierski (wraz z oświadczeniem producenta Samsung) tonery oryginalne do wskazanych przez Zamawiającego drukarek zostały wycofane z produkcji w lipcu 2014r. Jednocześnie Zamawiający w specyfikacji istotnych warunków zamówienia wymagał, aby dostarczane materiały eksploatacyjne były wyprodukowane w okresie do 12 miesięcy przed datą dostawy. Nie jest więc możliwe, aby Wykonawca zaoferował tonery oryginalne zgodne z wymaganiami Zamawiającego. Ponadto, Zamawiający w piśmie z dnia 19.07.2017r. dokonał odpowiedzi na zadane pytanie do poz. 44 i 45 formularza cenowego jednoznacznie stwierdzając, że dopuszcza zaoferowanie tonerów równoważnych, spełniających wymagania Zamawiającego, zgodnie z zapisami zawartymi w specyfikacji istotnych warunków zamówienia.</w:t>
      </w:r>
    </w:p>
    <w:p w:rsidR="002F5394" w:rsidRPr="002F5394" w:rsidRDefault="002F5394" w:rsidP="002F5394">
      <w:pPr>
        <w:spacing w:after="200" w:line="360" w:lineRule="auto"/>
        <w:jc w:val="both"/>
        <w:rPr>
          <w:rFonts w:eastAsia="Century Gothic" w:cs="Times New Roman"/>
        </w:rPr>
      </w:pPr>
      <w:r w:rsidRPr="002F5394">
        <w:rPr>
          <w:rFonts w:eastAsia="Times New Roman" w:cs="Times New Roman"/>
        </w:rPr>
        <w:t xml:space="preserve"> Powyższe skutkuje odrzuceniem oferty we wskazanym zakresie.</w:t>
      </w:r>
    </w:p>
    <w:p w:rsidR="00853CC5" w:rsidRDefault="00853CC5" w:rsidP="005C7C86">
      <w:pPr>
        <w:snapToGrid w:val="0"/>
        <w:jc w:val="both"/>
        <w:rPr>
          <w:bCs/>
          <w:sz w:val="22"/>
          <w:szCs w:val="22"/>
        </w:rPr>
      </w:pPr>
    </w:p>
    <w:p w:rsidR="003E3AE2" w:rsidRDefault="003E3AE2">
      <w:pPr>
        <w:rPr>
          <w:sz w:val="22"/>
          <w:szCs w:val="22"/>
        </w:rPr>
      </w:pPr>
    </w:p>
    <w:p w:rsidR="00C73825" w:rsidRPr="00E846DD" w:rsidRDefault="00C73825">
      <w:pPr>
        <w:rPr>
          <w:sz w:val="22"/>
          <w:szCs w:val="22"/>
        </w:rPr>
      </w:pPr>
    </w:p>
    <w:p w:rsidR="00E846DD" w:rsidRPr="00E846DD" w:rsidRDefault="009A4C9E" w:rsidP="00E846DD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Zastępca </w:t>
      </w:r>
      <w:r w:rsidR="0040660F">
        <w:rPr>
          <w:sz w:val="22"/>
          <w:szCs w:val="22"/>
        </w:rPr>
        <w:t>Kanclerz</w:t>
      </w:r>
      <w:r>
        <w:rPr>
          <w:sz w:val="22"/>
          <w:szCs w:val="22"/>
        </w:rPr>
        <w:t>a</w:t>
      </w:r>
      <w:r w:rsidR="0040660F">
        <w:rPr>
          <w:sz w:val="22"/>
          <w:szCs w:val="22"/>
        </w:rPr>
        <w:t xml:space="preserve">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9A4C9E">
        <w:rPr>
          <w:sz w:val="22"/>
          <w:szCs w:val="22"/>
        </w:rPr>
        <w:t>Mariola Majorkowska</w:t>
      </w:r>
      <w:bookmarkStart w:id="0" w:name="_GoBack"/>
      <w:bookmarkEnd w:id="0"/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112BE1"/>
    <w:rsid w:val="00153818"/>
    <w:rsid w:val="001A3576"/>
    <w:rsid w:val="001E06C9"/>
    <w:rsid w:val="002F5394"/>
    <w:rsid w:val="003268E2"/>
    <w:rsid w:val="00333723"/>
    <w:rsid w:val="00343D56"/>
    <w:rsid w:val="00344712"/>
    <w:rsid w:val="00376743"/>
    <w:rsid w:val="00376F7A"/>
    <w:rsid w:val="003E3AE2"/>
    <w:rsid w:val="0040660F"/>
    <w:rsid w:val="004B66D7"/>
    <w:rsid w:val="004E60B9"/>
    <w:rsid w:val="005003AA"/>
    <w:rsid w:val="00543D40"/>
    <w:rsid w:val="00555479"/>
    <w:rsid w:val="005C7C86"/>
    <w:rsid w:val="005D21CA"/>
    <w:rsid w:val="005F43BF"/>
    <w:rsid w:val="00637AD5"/>
    <w:rsid w:val="00853CC5"/>
    <w:rsid w:val="00895BCF"/>
    <w:rsid w:val="008B6986"/>
    <w:rsid w:val="008D3404"/>
    <w:rsid w:val="008F2B3D"/>
    <w:rsid w:val="009A4C9E"/>
    <w:rsid w:val="009C70DB"/>
    <w:rsid w:val="00A1411A"/>
    <w:rsid w:val="00A412E9"/>
    <w:rsid w:val="00A5232D"/>
    <w:rsid w:val="00AB5D1B"/>
    <w:rsid w:val="00AB67B9"/>
    <w:rsid w:val="00B41306"/>
    <w:rsid w:val="00B65239"/>
    <w:rsid w:val="00BD28F8"/>
    <w:rsid w:val="00C73825"/>
    <w:rsid w:val="00CA5E44"/>
    <w:rsid w:val="00CB68A5"/>
    <w:rsid w:val="00D97ED5"/>
    <w:rsid w:val="00DB2283"/>
    <w:rsid w:val="00E03F74"/>
    <w:rsid w:val="00E846DD"/>
    <w:rsid w:val="00EA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430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2017-09-11T05:50:00Z</cp:lastPrinted>
  <dcterms:created xsi:type="dcterms:W3CDTF">2017-09-11T05:51:00Z</dcterms:created>
  <dcterms:modified xsi:type="dcterms:W3CDTF">2017-09-11T06:43:00Z</dcterms:modified>
</cp:coreProperties>
</file>