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A49" w:rsidRPr="006F5A49" w:rsidRDefault="006F5A49" w:rsidP="006F5A49">
      <w:pPr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</w:p>
    <w:p w:rsidR="006F5A49" w:rsidRPr="006F5A49" w:rsidRDefault="006F5A49" w:rsidP="006F5A49">
      <w:pPr>
        <w:rPr>
          <w:rFonts w:ascii="Book Antiqua" w:hAnsi="Book Antiqua"/>
          <w:b/>
          <w:bCs/>
          <w:sz w:val="20"/>
          <w:szCs w:val="20"/>
        </w:rPr>
      </w:pPr>
      <w:r w:rsidRPr="006F5A49">
        <w:rPr>
          <w:rFonts w:ascii="Book Antiqua" w:hAnsi="Book Antiqua"/>
          <w:noProof/>
          <w:sz w:val="20"/>
          <w:szCs w:val="20"/>
        </w:rPr>
        <w:drawing>
          <wp:anchor distT="0" distB="0" distL="114935" distR="114935" simplePos="0" relativeHeight="251659264" behindDoc="0" locked="0" layoutInCell="1" allowOverlap="1" wp14:anchorId="3576179F" wp14:editId="0E74F652">
            <wp:simplePos x="0" y="0"/>
            <wp:positionH relativeFrom="column">
              <wp:posOffset>-333375</wp:posOffset>
            </wp:positionH>
            <wp:positionV relativeFrom="paragraph">
              <wp:posOffset>111125</wp:posOffset>
            </wp:positionV>
            <wp:extent cx="902335" cy="902335"/>
            <wp:effectExtent l="19050" t="19050" r="12065" b="12065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5A49" w:rsidRPr="006F5A49" w:rsidRDefault="006F5A49" w:rsidP="006F5A49">
      <w:pPr>
        <w:numPr>
          <w:ilvl w:val="0"/>
          <w:numId w:val="2"/>
        </w:numPr>
        <w:jc w:val="center"/>
        <w:rPr>
          <w:rFonts w:ascii="Book Antiqua" w:hAnsi="Book Antiqua"/>
          <w:b/>
          <w:bCs/>
          <w:sz w:val="20"/>
          <w:szCs w:val="20"/>
        </w:rPr>
      </w:pPr>
      <w:r w:rsidRPr="006F5A49">
        <w:rPr>
          <w:rFonts w:ascii="Book Antiqua" w:hAnsi="Book Antiqua"/>
          <w:b/>
          <w:bCs/>
          <w:sz w:val="20"/>
          <w:szCs w:val="20"/>
        </w:rPr>
        <w:t xml:space="preserve">UNIWERSYTET KAZIMIERZA WIELKIEGO </w:t>
      </w:r>
    </w:p>
    <w:p w:rsidR="006F5A49" w:rsidRPr="006F5A49" w:rsidRDefault="006F5A49" w:rsidP="006F5A49">
      <w:pPr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rPr>
          <w:rFonts w:ascii="Book Antiqua" w:hAnsi="Book Antiqua"/>
          <w:b/>
          <w:bCs/>
          <w:sz w:val="20"/>
          <w:szCs w:val="20"/>
        </w:rPr>
      </w:pPr>
      <w:r w:rsidRPr="006F5A49">
        <w:rPr>
          <w:rFonts w:ascii="Book Antiqua" w:hAnsi="Book Antiqua"/>
          <w:b/>
          <w:bCs/>
          <w:sz w:val="20"/>
          <w:szCs w:val="20"/>
        </w:rPr>
        <w:t xml:space="preserve">                                  W BYDGOSZCZY</w:t>
      </w:r>
    </w:p>
    <w:p w:rsidR="006F5A49" w:rsidRPr="006F5A49" w:rsidRDefault="006F5A49" w:rsidP="006F5A49">
      <w:pPr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jc w:val="center"/>
        <w:rPr>
          <w:rFonts w:ascii="Book Antiqua" w:hAnsi="Book Antiqua"/>
          <w:sz w:val="20"/>
          <w:szCs w:val="20"/>
        </w:rPr>
      </w:pPr>
      <w:r w:rsidRPr="006F5A49">
        <w:rPr>
          <w:rFonts w:ascii="Book Antiqua" w:hAnsi="Book Antiqua"/>
          <w:sz w:val="20"/>
          <w:szCs w:val="20"/>
        </w:rPr>
        <w:t>ul. Chodkiewicza 30, 85 – 064 Bydgoszcz, tel. 052 341 91 00 fax. 052 360 82 06</w:t>
      </w:r>
    </w:p>
    <w:p w:rsidR="006F5A49" w:rsidRPr="006F5A49" w:rsidRDefault="006F5A49" w:rsidP="006F5A49">
      <w:pPr>
        <w:numPr>
          <w:ilvl w:val="0"/>
          <w:numId w:val="2"/>
        </w:numPr>
        <w:jc w:val="center"/>
        <w:rPr>
          <w:rFonts w:ascii="Book Antiqua" w:hAnsi="Book Antiqua"/>
          <w:sz w:val="20"/>
          <w:szCs w:val="20"/>
        </w:rPr>
      </w:pPr>
      <w:r w:rsidRPr="006F5A49">
        <w:rPr>
          <w:rFonts w:ascii="Book Antiqua" w:hAnsi="Book Antiqua"/>
          <w:sz w:val="20"/>
          <w:szCs w:val="20"/>
        </w:rPr>
        <w:t>NIP 5542647568 REGON 340057695</w:t>
      </w:r>
    </w:p>
    <w:p w:rsidR="006F5A49" w:rsidRPr="006F5A49" w:rsidRDefault="006F5A49" w:rsidP="006F5A49">
      <w:pPr>
        <w:numPr>
          <w:ilvl w:val="0"/>
          <w:numId w:val="2"/>
        </w:numPr>
        <w:jc w:val="center"/>
        <w:rPr>
          <w:rFonts w:ascii="Book Antiqua" w:hAnsi="Book Antiqua"/>
          <w:sz w:val="20"/>
          <w:szCs w:val="20"/>
        </w:rPr>
      </w:pPr>
      <w:r w:rsidRPr="006F5A49">
        <w:rPr>
          <w:rFonts w:ascii="Book Antiqua" w:hAnsi="Book Antiqua"/>
          <w:sz w:val="20"/>
          <w:szCs w:val="20"/>
        </w:rPr>
        <w:t>www.ukw.edu.pl</w:t>
      </w:r>
    </w:p>
    <w:p w:rsidR="006F5A49" w:rsidRPr="006F5A49" w:rsidRDefault="006F5A49" w:rsidP="006F5A49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Book Antiqua" w:hAnsi="Book Antiqua" w:cs="Times New Roman"/>
          <w:sz w:val="20"/>
          <w:szCs w:val="20"/>
        </w:rPr>
      </w:pPr>
    </w:p>
    <w:p w:rsidR="006F5A49" w:rsidRPr="006F5A49" w:rsidRDefault="006F5A49" w:rsidP="006F5A49">
      <w:pPr>
        <w:rPr>
          <w:rFonts w:ascii="Book Antiqua" w:eastAsia="Batang" w:hAnsi="Book Antiqua"/>
          <w:sz w:val="20"/>
          <w:szCs w:val="20"/>
        </w:rPr>
      </w:pPr>
    </w:p>
    <w:p w:rsidR="006F5A49" w:rsidRPr="006F5A49" w:rsidRDefault="006F5A49" w:rsidP="006F5A49">
      <w:pPr>
        <w:jc w:val="right"/>
        <w:rPr>
          <w:rFonts w:ascii="Book Antiqua" w:eastAsia="Batang" w:hAnsi="Book Antiqua" w:cs="Century Gothic"/>
          <w:sz w:val="20"/>
          <w:szCs w:val="20"/>
        </w:rPr>
      </w:pPr>
      <w:r w:rsidRPr="006F5A49">
        <w:rPr>
          <w:rFonts w:ascii="Book Antiqua" w:eastAsia="Batang" w:hAnsi="Book Antiqua" w:cs="Century Gothic"/>
          <w:sz w:val="20"/>
          <w:szCs w:val="20"/>
        </w:rPr>
        <w:t xml:space="preserve">Bydgoszcz, </w:t>
      </w:r>
      <w:r w:rsidRPr="006F5A49">
        <w:rPr>
          <w:rFonts w:ascii="Book Antiqua" w:eastAsia="Batang" w:hAnsi="Book Antiqua" w:cs="Century Gothic"/>
          <w:sz w:val="20"/>
          <w:szCs w:val="20"/>
        </w:rPr>
        <w:t>04</w:t>
      </w:r>
      <w:r w:rsidRPr="006F5A49">
        <w:rPr>
          <w:rFonts w:ascii="Book Antiqua" w:eastAsia="Batang" w:hAnsi="Book Antiqua" w:cs="Century Gothic"/>
          <w:sz w:val="20"/>
          <w:szCs w:val="20"/>
        </w:rPr>
        <w:t>.10.201</w:t>
      </w:r>
      <w:r w:rsidRPr="006F5A49">
        <w:rPr>
          <w:rFonts w:ascii="Book Antiqua" w:eastAsia="Batang" w:hAnsi="Book Antiqua" w:cs="Century Gothic"/>
          <w:sz w:val="20"/>
          <w:szCs w:val="20"/>
        </w:rPr>
        <w:t>7</w:t>
      </w:r>
      <w:r w:rsidRPr="006F5A49">
        <w:rPr>
          <w:rFonts w:ascii="Book Antiqua" w:eastAsia="Batang" w:hAnsi="Book Antiqua" w:cs="Century Gothic"/>
          <w:sz w:val="20"/>
          <w:szCs w:val="20"/>
        </w:rPr>
        <w:t xml:space="preserve"> r. </w:t>
      </w:r>
    </w:p>
    <w:p w:rsidR="006F5A49" w:rsidRPr="006F5A49" w:rsidRDefault="006F5A49" w:rsidP="006F5A49">
      <w:pPr>
        <w:jc w:val="right"/>
        <w:rPr>
          <w:rFonts w:ascii="Book Antiqua" w:eastAsia="Batang" w:hAnsi="Book Antiqua" w:cs="Century Gothic"/>
          <w:sz w:val="20"/>
          <w:szCs w:val="20"/>
        </w:rPr>
      </w:pPr>
    </w:p>
    <w:p w:rsidR="006F5A49" w:rsidRPr="006F5A49" w:rsidRDefault="006F5A49" w:rsidP="006F5A49">
      <w:pPr>
        <w:rPr>
          <w:rFonts w:ascii="Book Antiqua" w:eastAsia="Batang" w:hAnsi="Book Antiqua"/>
          <w:b/>
          <w:bCs/>
          <w:sz w:val="20"/>
          <w:szCs w:val="20"/>
        </w:rPr>
      </w:pPr>
      <w:r w:rsidRPr="006F5A49">
        <w:rPr>
          <w:rFonts w:ascii="Book Antiqua" w:eastAsia="Batang" w:hAnsi="Book Antiqua" w:cs="Century Gothic"/>
          <w:b/>
          <w:bCs/>
          <w:sz w:val="20"/>
          <w:szCs w:val="20"/>
        </w:rPr>
        <w:t>UKW/DZP-282-ZO-143/2017</w:t>
      </w:r>
      <w:r w:rsidRPr="006F5A49">
        <w:rPr>
          <w:rFonts w:ascii="Book Antiqua" w:eastAsia="Batang" w:hAnsi="Book Antiqua"/>
          <w:b/>
          <w:bCs/>
          <w:sz w:val="20"/>
          <w:szCs w:val="20"/>
        </w:rPr>
        <w:tab/>
      </w:r>
      <w:r w:rsidRPr="006F5A49">
        <w:rPr>
          <w:rFonts w:ascii="Book Antiqua" w:eastAsia="Batang" w:hAnsi="Book Antiqua"/>
          <w:b/>
          <w:bCs/>
          <w:sz w:val="20"/>
          <w:szCs w:val="20"/>
        </w:rPr>
        <w:tab/>
      </w:r>
      <w:r w:rsidRPr="006F5A49">
        <w:rPr>
          <w:rFonts w:ascii="Book Antiqua" w:eastAsia="Batang" w:hAnsi="Book Antiqua"/>
          <w:b/>
          <w:bCs/>
          <w:sz w:val="20"/>
          <w:szCs w:val="20"/>
        </w:rPr>
        <w:tab/>
      </w:r>
      <w:r w:rsidRPr="006F5A49">
        <w:rPr>
          <w:rFonts w:ascii="Book Antiqua" w:eastAsia="Batang" w:hAnsi="Book Antiqua"/>
          <w:b/>
          <w:bCs/>
          <w:sz w:val="20"/>
          <w:szCs w:val="20"/>
        </w:rPr>
        <w:tab/>
      </w:r>
      <w:r w:rsidRPr="006F5A49">
        <w:rPr>
          <w:rFonts w:ascii="Book Antiqua" w:eastAsia="Batang" w:hAnsi="Book Antiqua"/>
          <w:b/>
          <w:bCs/>
          <w:sz w:val="20"/>
          <w:szCs w:val="20"/>
        </w:rPr>
        <w:tab/>
      </w:r>
    </w:p>
    <w:p w:rsidR="006F5A49" w:rsidRPr="006F5A49" w:rsidRDefault="006F5A49" w:rsidP="006F5A49">
      <w:pPr>
        <w:autoSpaceDE w:val="0"/>
        <w:autoSpaceDN w:val="0"/>
        <w:adjustRightInd w:val="0"/>
        <w:jc w:val="right"/>
        <w:rPr>
          <w:rFonts w:ascii="Book Antiqua" w:eastAsia="Batang" w:hAnsi="Book Antiqua"/>
          <w:sz w:val="20"/>
          <w:szCs w:val="20"/>
        </w:rPr>
      </w:pPr>
    </w:p>
    <w:p w:rsidR="006F5A49" w:rsidRPr="006F5A49" w:rsidRDefault="006F5A49" w:rsidP="006F5A49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  <w:lang w:eastAsia="ar-SA"/>
        </w:rPr>
      </w:pPr>
    </w:p>
    <w:p w:rsidR="006F5A49" w:rsidRPr="006F5A49" w:rsidRDefault="006F5A49" w:rsidP="006F5A49">
      <w:pPr>
        <w:autoSpaceDE w:val="0"/>
        <w:autoSpaceDN w:val="0"/>
        <w:adjustRightInd w:val="0"/>
        <w:jc w:val="both"/>
        <w:rPr>
          <w:rFonts w:ascii="Book Antiqua" w:eastAsia="Batang" w:hAnsi="Book Antiqua"/>
          <w:sz w:val="20"/>
          <w:szCs w:val="20"/>
        </w:rPr>
      </w:pPr>
    </w:p>
    <w:p w:rsidR="006F5A49" w:rsidRPr="006F5A49" w:rsidRDefault="006F5A49" w:rsidP="006F5A49">
      <w:pPr>
        <w:autoSpaceDE w:val="0"/>
        <w:autoSpaceDN w:val="0"/>
        <w:adjustRightInd w:val="0"/>
        <w:ind w:firstLine="360"/>
        <w:jc w:val="both"/>
        <w:rPr>
          <w:rFonts w:ascii="Book Antiqua" w:eastAsia="Batang" w:hAnsi="Book Antiqua"/>
          <w:sz w:val="20"/>
          <w:szCs w:val="20"/>
        </w:rPr>
      </w:pPr>
    </w:p>
    <w:p w:rsidR="006F5A49" w:rsidRDefault="006F5A49" w:rsidP="006F5A49">
      <w:pPr>
        <w:autoSpaceDE w:val="0"/>
        <w:autoSpaceDN w:val="0"/>
        <w:adjustRightInd w:val="0"/>
        <w:spacing w:line="360" w:lineRule="auto"/>
        <w:jc w:val="both"/>
        <w:rPr>
          <w:rFonts w:ascii="Book Antiqua" w:eastAsia="Batang" w:hAnsi="Book Antiqua" w:cs="Century Gothic"/>
          <w:b/>
          <w:sz w:val="20"/>
          <w:szCs w:val="20"/>
        </w:rPr>
      </w:pPr>
      <w:r w:rsidRPr="006F5A49">
        <w:rPr>
          <w:rFonts w:ascii="Book Antiqua" w:eastAsia="Batang" w:hAnsi="Book Antiqua"/>
          <w:sz w:val="20"/>
          <w:szCs w:val="20"/>
        </w:rPr>
        <w:tab/>
      </w:r>
      <w:r w:rsidRPr="006F5A49">
        <w:rPr>
          <w:rFonts w:ascii="Book Antiqua" w:eastAsia="Batang" w:hAnsi="Book Antiqua" w:cs="Century Gothic"/>
          <w:sz w:val="20"/>
          <w:szCs w:val="20"/>
        </w:rPr>
        <w:t xml:space="preserve">Uniwersytet Kazimierza Wielkiego w Bydgoszczy informuje o dokonaniu modyfikacji treści zapytania ofertowego </w:t>
      </w:r>
      <w:proofErr w:type="spellStart"/>
      <w:r w:rsidRPr="006F5A49">
        <w:rPr>
          <w:rFonts w:ascii="Book Antiqua" w:eastAsia="Batang" w:hAnsi="Book Antiqua" w:cs="Century Gothic"/>
          <w:sz w:val="20"/>
          <w:szCs w:val="20"/>
        </w:rPr>
        <w:t>pn</w:t>
      </w:r>
      <w:proofErr w:type="spellEnd"/>
      <w:r w:rsidRPr="006F5A49">
        <w:rPr>
          <w:rFonts w:ascii="Book Antiqua" w:eastAsia="Batang" w:hAnsi="Book Antiqua" w:cs="Century Gothic"/>
          <w:sz w:val="20"/>
          <w:szCs w:val="20"/>
        </w:rPr>
        <w:t xml:space="preserve">: </w:t>
      </w:r>
      <w:r w:rsidRPr="006F5A49">
        <w:rPr>
          <w:rFonts w:ascii="Book Antiqua" w:eastAsia="Batang" w:hAnsi="Book Antiqua" w:cs="Century Gothic"/>
          <w:b/>
          <w:sz w:val="20"/>
          <w:szCs w:val="20"/>
        </w:rPr>
        <w:t xml:space="preserve">Dostawa wraz z montażem rolet i żaluzji na potrzeby Uniwersytetu Kazimierza Wielkiego w Bydgoszczy </w:t>
      </w:r>
      <w:r w:rsidRPr="006F5A49">
        <w:rPr>
          <w:rFonts w:ascii="Book Antiqua" w:eastAsia="Batang" w:hAnsi="Book Antiqua" w:cs="Century Gothic"/>
          <w:sz w:val="20"/>
          <w:szCs w:val="20"/>
        </w:rPr>
        <w:t>w następującym zakresie</w:t>
      </w:r>
      <w:r w:rsidRPr="006F5A49">
        <w:rPr>
          <w:rFonts w:ascii="Book Antiqua" w:eastAsia="Batang" w:hAnsi="Book Antiqua" w:cs="Century Gothic"/>
          <w:b/>
          <w:sz w:val="20"/>
          <w:szCs w:val="20"/>
        </w:rPr>
        <w:t>:</w:t>
      </w:r>
    </w:p>
    <w:p w:rsidR="003476DF" w:rsidRPr="006F5A49" w:rsidRDefault="003476DF" w:rsidP="006F5A49">
      <w:pPr>
        <w:autoSpaceDE w:val="0"/>
        <w:autoSpaceDN w:val="0"/>
        <w:adjustRightInd w:val="0"/>
        <w:spacing w:line="360" w:lineRule="auto"/>
        <w:jc w:val="both"/>
        <w:rPr>
          <w:rFonts w:ascii="Book Antiqua" w:eastAsia="Batang" w:hAnsi="Book Antiqua" w:cs="Century Gothic"/>
          <w:b/>
          <w:sz w:val="20"/>
          <w:szCs w:val="20"/>
        </w:rPr>
      </w:pPr>
    </w:p>
    <w:p w:rsidR="006F5A49" w:rsidRPr="006F5A49" w:rsidRDefault="006F5A49" w:rsidP="00A679A6">
      <w:pPr>
        <w:pStyle w:val="Akapitzlist"/>
        <w:numPr>
          <w:ilvl w:val="0"/>
          <w:numId w:val="3"/>
        </w:numPr>
        <w:tabs>
          <w:tab w:val="left" w:pos="284"/>
        </w:tabs>
        <w:ind w:left="0" w:firstLine="0"/>
        <w:jc w:val="both"/>
        <w:rPr>
          <w:rFonts w:ascii="Book Antiqua" w:eastAsia="Calibri" w:hAnsi="Book Antiqua" w:cs="Calibri"/>
          <w:sz w:val="20"/>
          <w:szCs w:val="20"/>
        </w:rPr>
      </w:pPr>
      <w:r w:rsidRPr="006F5A49">
        <w:rPr>
          <w:rFonts w:ascii="Book Antiqua" w:eastAsia="Calibri" w:hAnsi="Book Antiqua" w:cs="Calibri"/>
          <w:b/>
          <w:sz w:val="20"/>
          <w:szCs w:val="20"/>
        </w:rPr>
        <w:t>FORMULARZ CENOWY</w:t>
      </w:r>
      <w:r w:rsidRPr="006F5A49">
        <w:rPr>
          <w:rFonts w:ascii="Book Antiqua" w:eastAsia="Calibri" w:hAnsi="Book Antiqua" w:cs="Calibri"/>
          <w:sz w:val="20"/>
          <w:szCs w:val="20"/>
        </w:rPr>
        <w:t xml:space="preserve">, </w:t>
      </w:r>
      <w:r w:rsidRPr="006F5A49">
        <w:rPr>
          <w:rFonts w:ascii="Book Antiqua" w:eastAsia="Calibri" w:hAnsi="Book Antiqua" w:cs="Calibri"/>
          <w:b/>
          <w:sz w:val="20"/>
          <w:szCs w:val="20"/>
        </w:rPr>
        <w:t>I część zamówienia</w:t>
      </w:r>
      <w:r w:rsidRPr="006F5A49">
        <w:rPr>
          <w:rFonts w:ascii="Book Antiqua" w:eastAsia="Calibri" w:hAnsi="Book Antiqua" w:cs="Calibri"/>
          <w:sz w:val="20"/>
          <w:szCs w:val="20"/>
        </w:rPr>
        <w:t xml:space="preserve"> otrzymuje brzmienie:</w:t>
      </w:r>
    </w:p>
    <w:p w:rsidR="006F5A49" w:rsidRDefault="006F5A49" w:rsidP="00A679A6">
      <w:pPr>
        <w:tabs>
          <w:tab w:val="left" w:pos="284"/>
        </w:tabs>
        <w:jc w:val="both"/>
        <w:rPr>
          <w:rFonts w:ascii="Book Antiqua" w:eastAsia="Calibri" w:hAnsi="Book Antiqua" w:cs="Calibri"/>
          <w:sz w:val="20"/>
          <w:szCs w:val="20"/>
        </w:rPr>
      </w:pPr>
    </w:p>
    <w:p w:rsidR="006F5A49" w:rsidRPr="006F5A49" w:rsidRDefault="006F5A49" w:rsidP="00A679A6">
      <w:pPr>
        <w:tabs>
          <w:tab w:val="left" w:pos="284"/>
        </w:tabs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6F5A49">
        <w:rPr>
          <w:rFonts w:ascii="Book Antiqua" w:eastAsia="Calibri" w:hAnsi="Book Antiqua" w:cs="Calibri"/>
          <w:sz w:val="20"/>
          <w:szCs w:val="20"/>
        </w:rPr>
        <w:t>Rolety materiałowe  zaciemniające  wolno wiszące z prowadzeniem na żyłkach.  Kolor materiału – beż. Roleta ma być wykonana w całości nie klejona. Wykonane z materiału niepodgumowanego 100% poliester, gramatura 185g/m2.</w:t>
      </w:r>
      <w:bookmarkStart w:id="0" w:name="_GoBack"/>
      <w:bookmarkEnd w:id="0"/>
    </w:p>
    <w:p w:rsidR="006F5A49" w:rsidRPr="006F5A49" w:rsidRDefault="006F5A49" w:rsidP="00A679A6">
      <w:pPr>
        <w:tabs>
          <w:tab w:val="left" w:pos="284"/>
        </w:tabs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6F5A49">
        <w:rPr>
          <w:rFonts w:ascii="Book Antiqua" w:eastAsia="Calibri" w:hAnsi="Book Antiqua" w:cs="Calibri"/>
          <w:sz w:val="20"/>
          <w:szCs w:val="20"/>
        </w:rPr>
        <w:t>Wymagany termin gwarancji – min. 2 lata.</w:t>
      </w:r>
    </w:p>
    <w:p w:rsidR="006F5A49" w:rsidRDefault="006F5A49" w:rsidP="00A679A6">
      <w:pPr>
        <w:tabs>
          <w:tab w:val="left" w:pos="284"/>
        </w:tabs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6F5A49">
        <w:rPr>
          <w:rFonts w:ascii="Book Antiqua" w:eastAsia="Calibri" w:hAnsi="Book Antiqua" w:cs="Calibri"/>
          <w:sz w:val="20"/>
          <w:szCs w:val="20"/>
        </w:rPr>
        <w:t>Miejsce montażu: Budynek UKW przy  ul. Ogińskiego 16- Pomieszczenia nr  901,902,903,904,905,906,907,908,909,910,911</w:t>
      </w:r>
    </w:p>
    <w:p w:rsidR="006F5A49" w:rsidRDefault="006F5A49" w:rsidP="00A679A6">
      <w:pPr>
        <w:tabs>
          <w:tab w:val="left" w:pos="284"/>
        </w:tabs>
        <w:jc w:val="both"/>
        <w:rPr>
          <w:rFonts w:ascii="Book Antiqua" w:eastAsia="Calibri" w:hAnsi="Book Antiqua" w:cs="Calibri"/>
          <w:sz w:val="20"/>
          <w:szCs w:val="20"/>
        </w:rPr>
      </w:pPr>
    </w:p>
    <w:p w:rsidR="006F5A49" w:rsidRDefault="006F5A49" w:rsidP="00A679A6">
      <w:pPr>
        <w:pStyle w:val="Akapitzlist"/>
        <w:numPr>
          <w:ilvl w:val="0"/>
          <w:numId w:val="3"/>
        </w:numPr>
        <w:tabs>
          <w:tab w:val="left" w:pos="284"/>
        </w:tabs>
        <w:ind w:left="0" w:firstLine="0"/>
        <w:jc w:val="both"/>
        <w:rPr>
          <w:rFonts w:ascii="Book Antiqua" w:eastAsia="Calibri" w:hAnsi="Book Antiqua" w:cs="Calibri"/>
          <w:sz w:val="20"/>
          <w:szCs w:val="20"/>
        </w:rPr>
      </w:pPr>
      <w:r w:rsidRPr="006F5A49">
        <w:rPr>
          <w:rFonts w:ascii="Book Antiqua" w:eastAsia="Calibri" w:hAnsi="Book Antiqua" w:cs="Calibri"/>
          <w:b/>
          <w:sz w:val="20"/>
          <w:szCs w:val="20"/>
        </w:rPr>
        <w:t>FORMULARZ CENOWY, I</w:t>
      </w:r>
      <w:r>
        <w:rPr>
          <w:rFonts w:ascii="Book Antiqua" w:eastAsia="Calibri" w:hAnsi="Book Antiqua" w:cs="Calibri"/>
          <w:b/>
          <w:sz w:val="20"/>
          <w:szCs w:val="20"/>
        </w:rPr>
        <w:t>V</w:t>
      </w:r>
      <w:r w:rsidRPr="006F5A49">
        <w:rPr>
          <w:rFonts w:ascii="Book Antiqua" w:eastAsia="Calibri" w:hAnsi="Book Antiqua" w:cs="Calibri"/>
          <w:b/>
          <w:sz w:val="20"/>
          <w:szCs w:val="20"/>
        </w:rPr>
        <w:t xml:space="preserve"> część zamówienia</w:t>
      </w:r>
      <w:r w:rsidRPr="006F5A49">
        <w:rPr>
          <w:rFonts w:ascii="Book Antiqua" w:eastAsia="Calibri" w:hAnsi="Book Antiqua" w:cs="Calibri"/>
          <w:sz w:val="20"/>
          <w:szCs w:val="20"/>
        </w:rPr>
        <w:t xml:space="preserve"> otrzymuje brzmienie:</w:t>
      </w:r>
    </w:p>
    <w:p w:rsidR="006F5A49" w:rsidRDefault="006F5A49" w:rsidP="00A679A6">
      <w:pPr>
        <w:pStyle w:val="Akapitzlist"/>
        <w:tabs>
          <w:tab w:val="left" w:pos="284"/>
        </w:tabs>
        <w:ind w:left="0"/>
        <w:jc w:val="both"/>
        <w:rPr>
          <w:rFonts w:ascii="Book Antiqua" w:eastAsia="Calibri" w:hAnsi="Book Antiqua" w:cs="Calibri"/>
          <w:b/>
          <w:sz w:val="20"/>
          <w:szCs w:val="20"/>
        </w:rPr>
      </w:pPr>
    </w:p>
    <w:p w:rsidR="00A679A6" w:rsidRDefault="006F5A49" w:rsidP="00A679A6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6F5A49">
        <w:rPr>
          <w:rFonts w:ascii="Book Antiqua" w:hAnsi="Book Antiqua"/>
          <w:sz w:val="20"/>
          <w:szCs w:val="20"/>
        </w:rPr>
        <w:t>Rolety materiałowe  zaciemniające  wolno wiszące z prowadzeniem na żyłkach. Kolor materiału – beż. Roleta ma być wykonana w całości nie klejona. Wykonane z materiału niepodgumowanego 100% poliester, gramatura 185g/m2.</w:t>
      </w:r>
    </w:p>
    <w:p w:rsidR="00A679A6" w:rsidRDefault="006F5A49" w:rsidP="00A679A6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6F5A49">
        <w:rPr>
          <w:rFonts w:ascii="Book Antiqua" w:hAnsi="Book Antiqua"/>
          <w:sz w:val="20"/>
          <w:szCs w:val="20"/>
        </w:rPr>
        <w:t>Wymagany termin gwarancji – min. 2 lata.</w:t>
      </w:r>
    </w:p>
    <w:p w:rsidR="006F5A49" w:rsidRPr="006F5A49" w:rsidRDefault="006F5A49" w:rsidP="00A679A6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6F5A49">
        <w:rPr>
          <w:rFonts w:ascii="Book Antiqua" w:hAnsi="Book Antiqua"/>
          <w:sz w:val="20"/>
          <w:szCs w:val="20"/>
        </w:rPr>
        <w:t>Miejsce montażu: Budynek UKW przy  ul.  Chodkiewicza  30 – Instytut Techniki, Pomieszczenia nr: 29,30,35,142,150,151,210,212,215,216,216a</w:t>
      </w:r>
    </w:p>
    <w:p w:rsidR="006F5A49" w:rsidRPr="006F5A49" w:rsidRDefault="006F5A49" w:rsidP="00A679A6">
      <w:pPr>
        <w:pStyle w:val="Akapitzlist"/>
        <w:tabs>
          <w:tab w:val="left" w:pos="284"/>
        </w:tabs>
        <w:ind w:left="0"/>
        <w:jc w:val="both"/>
        <w:rPr>
          <w:rFonts w:ascii="Book Antiqua" w:eastAsia="Calibri" w:hAnsi="Book Antiqua" w:cs="Calibri"/>
          <w:sz w:val="20"/>
          <w:szCs w:val="20"/>
        </w:rPr>
      </w:pPr>
    </w:p>
    <w:p w:rsidR="006F5A49" w:rsidRDefault="003476DF" w:rsidP="00A679A6">
      <w:pPr>
        <w:pStyle w:val="Akapitzlist"/>
        <w:numPr>
          <w:ilvl w:val="0"/>
          <w:numId w:val="3"/>
        </w:numPr>
        <w:tabs>
          <w:tab w:val="left" w:pos="284"/>
        </w:tabs>
        <w:ind w:left="0" w:firstLine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 xml:space="preserve">FORMULARZ CENOWY, </w:t>
      </w:r>
      <w:r w:rsidR="006F5A49">
        <w:rPr>
          <w:rFonts w:ascii="Book Antiqua" w:eastAsia="Calibri" w:hAnsi="Book Antiqua" w:cs="Calibri"/>
          <w:b/>
          <w:sz w:val="20"/>
          <w:szCs w:val="20"/>
        </w:rPr>
        <w:t>V</w:t>
      </w:r>
      <w:r w:rsidR="006F5A49" w:rsidRPr="006F5A49">
        <w:rPr>
          <w:rFonts w:ascii="Book Antiqua" w:eastAsia="Calibri" w:hAnsi="Book Antiqua" w:cs="Calibri"/>
          <w:b/>
          <w:sz w:val="20"/>
          <w:szCs w:val="20"/>
        </w:rPr>
        <w:t xml:space="preserve"> część zamówienia</w:t>
      </w:r>
      <w:r w:rsidR="006F5A49" w:rsidRPr="006F5A49">
        <w:rPr>
          <w:rFonts w:ascii="Book Antiqua" w:eastAsia="Calibri" w:hAnsi="Book Antiqua" w:cs="Calibri"/>
          <w:sz w:val="20"/>
          <w:szCs w:val="20"/>
        </w:rPr>
        <w:t xml:space="preserve"> otrzymuje brzmienie:</w:t>
      </w:r>
    </w:p>
    <w:p w:rsidR="006F5A49" w:rsidRDefault="006F5A49" w:rsidP="00A679A6">
      <w:pPr>
        <w:pStyle w:val="Akapitzlist"/>
        <w:tabs>
          <w:tab w:val="left" w:pos="284"/>
        </w:tabs>
        <w:ind w:left="0"/>
        <w:jc w:val="both"/>
        <w:rPr>
          <w:rFonts w:ascii="Book Antiqua" w:eastAsia="Calibri" w:hAnsi="Book Antiqua" w:cs="Calibri"/>
          <w:b/>
          <w:sz w:val="20"/>
          <w:szCs w:val="20"/>
        </w:rPr>
      </w:pPr>
    </w:p>
    <w:p w:rsidR="006F5A49" w:rsidRPr="006F5A49" w:rsidRDefault="006F5A49" w:rsidP="00A679A6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Calibri" w:hAnsi="Book Antiqua" w:cs="Calibri"/>
          <w:sz w:val="20"/>
          <w:szCs w:val="20"/>
        </w:rPr>
      </w:pPr>
      <w:r w:rsidRPr="006F5A49">
        <w:rPr>
          <w:rFonts w:ascii="Book Antiqua" w:eastAsia="Calibri" w:hAnsi="Book Antiqua" w:cs="Calibri"/>
          <w:sz w:val="20"/>
          <w:szCs w:val="20"/>
        </w:rPr>
        <w:t>Rolety materiałowe  zaciemniające  wolno wiszące z prowadzeniem na żyłkach o wymiarach 3,30 x 2,10.  Kolor materiału – beż. Roleta ma być wykonana w całości nie klejona. Wykonane z materiału niepodgumowanego 100% poliester, gramatura 185g/m2.</w:t>
      </w:r>
    </w:p>
    <w:p w:rsidR="006F5A49" w:rsidRPr="006F5A49" w:rsidRDefault="006F5A49" w:rsidP="00A679A6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Calibri" w:hAnsi="Book Antiqua" w:cs="Calibri"/>
          <w:sz w:val="20"/>
          <w:szCs w:val="20"/>
        </w:rPr>
      </w:pPr>
      <w:r w:rsidRPr="006F5A49">
        <w:rPr>
          <w:rFonts w:ascii="Book Antiqua" w:eastAsia="Calibri" w:hAnsi="Book Antiqua" w:cs="Calibri"/>
          <w:sz w:val="20"/>
          <w:szCs w:val="20"/>
        </w:rPr>
        <w:t>Wymagany termin gwarancji – min. 2 lata.</w:t>
      </w:r>
    </w:p>
    <w:p w:rsidR="006F5A49" w:rsidRDefault="006F5A49" w:rsidP="00A679A6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Calibri" w:hAnsi="Book Antiqua" w:cs="Calibri"/>
          <w:sz w:val="20"/>
          <w:szCs w:val="20"/>
        </w:rPr>
      </w:pPr>
      <w:r w:rsidRPr="006F5A49">
        <w:rPr>
          <w:rFonts w:ascii="Book Antiqua" w:eastAsia="Calibri" w:hAnsi="Book Antiqua" w:cs="Calibri"/>
          <w:sz w:val="20"/>
          <w:szCs w:val="20"/>
        </w:rPr>
        <w:t>Miejsce montażu: Budynek UKW przy  ul.   Poniatowskiego  12- Politologia sala 302</w:t>
      </w:r>
    </w:p>
    <w:p w:rsidR="003476DF" w:rsidRDefault="003476DF" w:rsidP="00A679A6">
      <w:pPr>
        <w:pStyle w:val="Akapitzlist"/>
        <w:tabs>
          <w:tab w:val="left" w:pos="284"/>
        </w:tabs>
        <w:spacing w:line="360" w:lineRule="auto"/>
        <w:ind w:left="0"/>
        <w:rPr>
          <w:rFonts w:ascii="Book Antiqua" w:eastAsia="Calibri" w:hAnsi="Book Antiqua" w:cs="Calibri"/>
          <w:sz w:val="20"/>
          <w:szCs w:val="20"/>
        </w:rPr>
      </w:pPr>
      <w:r w:rsidRPr="003476DF">
        <w:rPr>
          <w:rFonts w:ascii="Book Antiqua" w:eastAsia="Calibri" w:hAnsi="Book Antiqua" w:cs="Calibri"/>
          <w:sz w:val="20"/>
          <w:szCs w:val="20"/>
        </w:rPr>
        <w:lastRenderedPageBreak/>
        <w:t xml:space="preserve">Jednocześnie w związku z czasem niezbędnym do przygotowania oferty Zamawiający modyfikuje treść zapytania ofertowego  w zakresie   przesunięcia  terminu   składania ofert na dzień </w:t>
      </w:r>
      <w:r>
        <w:rPr>
          <w:rFonts w:ascii="Book Antiqua" w:eastAsia="Calibri" w:hAnsi="Book Antiqua" w:cs="Calibri"/>
          <w:sz w:val="20"/>
          <w:szCs w:val="20"/>
        </w:rPr>
        <w:t>09</w:t>
      </w:r>
      <w:r w:rsidRPr="003476DF">
        <w:rPr>
          <w:rFonts w:ascii="Book Antiqua" w:eastAsia="Calibri" w:hAnsi="Book Antiqua" w:cs="Calibri"/>
          <w:sz w:val="20"/>
          <w:szCs w:val="20"/>
        </w:rPr>
        <w:t>.</w:t>
      </w:r>
      <w:r>
        <w:rPr>
          <w:rFonts w:ascii="Book Antiqua" w:eastAsia="Calibri" w:hAnsi="Book Antiqua" w:cs="Calibri"/>
          <w:sz w:val="20"/>
          <w:szCs w:val="20"/>
        </w:rPr>
        <w:t>10</w:t>
      </w:r>
      <w:r w:rsidRPr="003476DF">
        <w:rPr>
          <w:rFonts w:ascii="Book Antiqua" w:eastAsia="Calibri" w:hAnsi="Book Antiqua" w:cs="Calibri"/>
          <w:sz w:val="20"/>
          <w:szCs w:val="20"/>
        </w:rPr>
        <w:t>.2017r. godz. 13.00.</w:t>
      </w:r>
    </w:p>
    <w:p w:rsidR="003476DF" w:rsidRPr="006F5A49" w:rsidRDefault="003476DF" w:rsidP="00A679A6">
      <w:pPr>
        <w:pStyle w:val="Akapitzlist"/>
        <w:tabs>
          <w:tab w:val="left" w:pos="284"/>
        </w:tabs>
        <w:spacing w:line="360" w:lineRule="auto"/>
        <w:ind w:left="0"/>
        <w:rPr>
          <w:rFonts w:ascii="Book Antiqua" w:eastAsia="Calibri" w:hAnsi="Book Antiqua" w:cs="Calibri"/>
          <w:sz w:val="20"/>
          <w:szCs w:val="20"/>
        </w:rPr>
      </w:pPr>
    </w:p>
    <w:p w:rsidR="00E67DD1" w:rsidRPr="006F5A49" w:rsidRDefault="003476DF" w:rsidP="00A679A6">
      <w:pPr>
        <w:tabs>
          <w:tab w:val="left" w:pos="284"/>
        </w:tabs>
        <w:spacing w:line="360" w:lineRule="auto"/>
        <w:rPr>
          <w:rFonts w:ascii="Book Antiqua" w:hAnsi="Book Antiqua"/>
          <w:sz w:val="20"/>
          <w:szCs w:val="20"/>
        </w:rPr>
      </w:pPr>
      <w:r w:rsidRPr="003476DF">
        <w:rPr>
          <w:rFonts w:ascii="Book Antiqua" w:hAnsi="Book Antiqua"/>
          <w:sz w:val="20"/>
          <w:szCs w:val="20"/>
        </w:rPr>
        <w:t xml:space="preserve">W związku z powyżej opisanymi zmianami modyfikacji uległa treść </w:t>
      </w:r>
      <w:r>
        <w:rPr>
          <w:rFonts w:ascii="Book Antiqua" w:hAnsi="Book Antiqua"/>
          <w:sz w:val="20"/>
          <w:szCs w:val="20"/>
        </w:rPr>
        <w:t>zapytania ofertowego</w:t>
      </w:r>
      <w:r w:rsidRPr="003476DF">
        <w:rPr>
          <w:rFonts w:ascii="Book Antiqua" w:hAnsi="Book Antiqua"/>
          <w:sz w:val="20"/>
          <w:szCs w:val="20"/>
        </w:rPr>
        <w:t xml:space="preserve">. Wykonawcy pragnący złożyć ofertę w toczącym się postępowaniu są zobligowani do złożenia oferty przygotowanej w oparciu o zamieszczoną na stronie internetowej, tj. </w:t>
      </w:r>
      <w:hyperlink r:id="rId7" w:history="1">
        <w:r w:rsidRPr="00D90777">
          <w:rPr>
            <w:rStyle w:val="Hipercze"/>
            <w:rFonts w:ascii="Book Antiqua" w:hAnsi="Book Antiqua"/>
            <w:sz w:val="20"/>
            <w:szCs w:val="20"/>
          </w:rPr>
          <w:t>www.ukw.edu.pl</w:t>
        </w:r>
      </w:hyperlink>
      <w:r>
        <w:rPr>
          <w:rFonts w:ascii="Book Antiqua" w:hAnsi="Book Antiqua"/>
          <w:sz w:val="20"/>
          <w:szCs w:val="20"/>
        </w:rPr>
        <w:t xml:space="preserve"> </w:t>
      </w:r>
      <w:r w:rsidRPr="003476DF">
        <w:rPr>
          <w:rFonts w:ascii="Book Antiqua" w:hAnsi="Book Antiqua"/>
          <w:sz w:val="20"/>
          <w:szCs w:val="20"/>
        </w:rPr>
        <w:t xml:space="preserve">, zmodyfikowaną treść </w:t>
      </w:r>
      <w:r>
        <w:rPr>
          <w:rFonts w:ascii="Book Antiqua" w:hAnsi="Book Antiqua"/>
          <w:sz w:val="20"/>
          <w:szCs w:val="20"/>
        </w:rPr>
        <w:t>zapytania ofertowego</w:t>
      </w:r>
      <w:r w:rsidRPr="003476DF">
        <w:rPr>
          <w:rFonts w:ascii="Book Antiqua" w:hAnsi="Book Antiqua"/>
          <w:sz w:val="20"/>
          <w:szCs w:val="20"/>
        </w:rPr>
        <w:t xml:space="preserve"> wraz z załącznikami.</w:t>
      </w:r>
    </w:p>
    <w:p w:rsidR="006F5A49" w:rsidRDefault="006F5A49" w:rsidP="00A679A6">
      <w:pPr>
        <w:tabs>
          <w:tab w:val="left" w:pos="284"/>
        </w:tabs>
        <w:spacing w:line="360" w:lineRule="auto"/>
        <w:rPr>
          <w:rFonts w:ascii="Book Antiqua" w:hAnsi="Book Antiqua"/>
          <w:sz w:val="20"/>
          <w:szCs w:val="20"/>
        </w:rPr>
      </w:pPr>
    </w:p>
    <w:p w:rsidR="00A679A6" w:rsidRDefault="00A679A6" w:rsidP="00A679A6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b/>
          <w:sz w:val="20"/>
          <w:szCs w:val="20"/>
        </w:rPr>
      </w:pPr>
    </w:p>
    <w:p w:rsidR="00A679A6" w:rsidRDefault="00A679A6" w:rsidP="00A679A6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b/>
          <w:sz w:val="20"/>
          <w:szCs w:val="20"/>
        </w:rPr>
      </w:pPr>
    </w:p>
    <w:p w:rsidR="00A679A6" w:rsidRPr="00A679A6" w:rsidRDefault="00A679A6" w:rsidP="00A679A6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b/>
          <w:sz w:val="20"/>
          <w:szCs w:val="20"/>
        </w:rPr>
      </w:pPr>
      <w:r w:rsidRPr="00A679A6">
        <w:rPr>
          <w:rFonts w:ascii="Book Antiqua" w:hAnsi="Book Antiqua" w:cs="Century Gothic"/>
          <w:b/>
          <w:sz w:val="20"/>
          <w:szCs w:val="20"/>
        </w:rPr>
        <w:t>Kanclerz UKW</w:t>
      </w:r>
    </w:p>
    <w:p w:rsidR="00A679A6" w:rsidRPr="00A679A6" w:rsidRDefault="00A679A6" w:rsidP="00A679A6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b/>
          <w:sz w:val="20"/>
          <w:szCs w:val="20"/>
        </w:rPr>
      </w:pPr>
    </w:p>
    <w:p w:rsidR="00A679A6" w:rsidRPr="00A679A6" w:rsidRDefault="00A679A6" w:rsidP="00A679A6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b/>
          <w:sz w:val="20"/>
          <w:szCs w:val="20"/>
        </w:rPr>
      </w:pPr>
      <w:r w:rsidRPr="00A679A6">
        <w:rPr>
          <w:rFonts w:ascii="Book Antiqua" w:hAnsi="Book Antiqua" w:cs="Century Gothic"/>
          <w:b/>
          <w:sz w:val="20"/>
          <w:szCs w:val="20"/>
        </w:rPr>
        <w:t>mgr Renata Malak</w:t>
      </w:r>
    </w:p>
    <w:p w:rsidR="00A679A6" w:rsidRPr="00A679A6" w:rsidRDefault="00A679A6">
      <w:pPr>
        <w:tabs>
          <w:tab w:val="left" w:pos="284"/>
        </w:tabs>
        <w:rPr>
          <w:rFonts w:ascii="Book Antiqua" w:hAnsi="Book Antiqua"/>
          <w:b/>
          <w:sz w:val="20"/>
          <w:szCs w:val="20"/>
        </w:rPr>
      </w:pPr>
    </w:p>
    <w:sectPr w:rsidR="00A679A6" w:rsidRPr="00A679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>
    <w:nsid w:val="1F025601"/>
    <w:multiLevelType w:val="hybridMultilevel"/>
    <w:tmpl w:val="A266C066"/>
    <w:lvl w:ilvl="0" w:tplc="77E871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3435BD"/>
    <w:multiLevelType w:val="hybridMultilevel"/>
    <w:tmpl w:val="8C9A70DC"/>
    <w:lvl w:ilvl="0" w:tplc="4B44D79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eastAsia="Batang" w:hint="default"/>
        <w:b w:val="0"/>
        <w:bCs w:val="0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pStyle w:val="Nagwek4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A49"/>
    <w:rsid w:val="00104E03"/>
    <w:rsid w:val="003476DF"/>
    <w:rsid w:val="00511973"/>
    <w:rsid w:val="006F5A49"/>
    <w:rsid w:val="00A679A6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F5A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6F5A49"/>
    <w:pPr>
      <w:keepNext/>
      <w:numPr>
        <w:ilvl w:val="3"/>
        <w:numId w:val="1"/>
      </w:numPr>
      <w:suppressAutoHyphens/>
      <w:outlineLvl w:val="3"/>
    </w:pPr>
    <w:rPr>
      <w:rFonts w:ascii="Arial" w:hAnsi="Arial" w:cs="Arial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rsid w:val="006F5A49"/>
    <w:rPr>
      <w:rFonts w:ascii="Arial" w:eastAsia="Times New Roman" w:hAnsi="Arial" w:cs="Arial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F5A4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476D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F5A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6F5A49"/>
    <w:pPr>
      <w:keepNext/>
      <w:numPr>
        <w:ilvl w:val="3"/>
        <w:numId w:val="1"/>
      </w:numPr>
      <w:suppressAutoHyphens/>
      <w:outlineLvl w:val="3"/>
    </w:pPr>
    <w:rPr>
      <w:rFonts w:ascii="Arial" w:hAnsi="Arial" w:cs="Arial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rsid w:val="006F5A49"/>
    <w:rPr>
      <w:rFonts w:ascii="Arial" w:eastAsia="Times New Roman" w:hAnsi="Arial" w:cs="Arial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F5A4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476D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813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348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dcterms:created xsi:type="dcterms:W3CDTF">2017-10-04T07:42:00Z</dcterms:created>
  <dcterms:modified xsi:type="dcterms:W3CDTF">2017-10-04T08:06:00Z</dcterms:modified>
</cp:coreProperties>
</file>