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3E4A" w:rsidRDefault="002F3E4A" w:rsidP="002F3E4A">
      <w:pPr>
        <w:spacing w:after="0" w:line="240" w:lineRule="auto"/>
        <w:jc w:val="right"/>
        <w:rPr>
          <w:rFonts w:ascii="Book Antiqua" w:eastAsia="Times New Roman" w:hAnsi="Book Antiqua" w:cs="Calibri"/>
          <w:sz w:val="18"/>
          <w:szCs w:val="18"/>
          <w:lang w:eastAsia="pl-PL"/>
        </w:rPr>
      </w:pPr>
      <w:r>
        <w:rPr>
          <w:rFonts w:ascii="Book Antiqua" w:eastAsia="Times New Roman" w:hAnsi="Book Antiqua" w:cs="Calibri"/>
          <w:sz w:val="18"/>
          <w:szCs w:val="18"/>
          <w:lang w:eastAsia="pl-PL"/>
        </w:rPr>
        <w:t xml:space="preserve">Bydgoszcz, dnia </w:t>
      </w:r>
      <w:r w:rsidR="00D43D38">
        <w:rPr>
          <w:rFonts w:ascii="Book Antiqua" w:eastAsia="Times New Roman" w:hAnsi="Book Antiqua" w:cs="Calibri"/>
          <w:sz w:val="18"/>
          <w:szCs w:val="18"/>
          <w:lang w:eastAsia="pl-PL"/>
        </w:rPr>
        <w:t>30.</w:t>
      </w:r>
      <w:r>
        <w:rPr>
          <w:rFonts w:ascii="Book Antiqua" w:eastAsia="Times New Roman" w:hAnsi="Book Antiqua" w:cs="Calibri"/>
          <w:sz w:val="18"/>
          <w:szCs w:val="18"/>
          <w:lang w:eastAsia="pl-PL"/>
        </w:rPr>
        <w:t>10.2017</w:t>
      </w:r>
    </w:p>
    <w:p w:rsidR="002F3E4A" w:rsidRDefault="002F3E4A" w:rsidP="002F3E4A">
      <w:pPr>
        <w:spacing w:after="0" w:line="240" w:lineRule="auto"/>
        <w:rPr>
          <w:rFonts w:ascii="Book Antiqua" w:eastAsia="Times New Roman" w:hAnsi="Book Antiqua" w:cs="Calibri"/>
          <w:sz w:val="18"/>
          <w:szCs w:val="18"/>
          <w:lang w:eastAsia="pl-PL"/>
        </w:rPr>
      </w:pPr>
    </w:p>
    <w:p w:rsidR="002F3E4A" w:rsidRDefault="002F3E4A" w:rsidP="002F3E4A">
      <w:pPr>
        <w:spacing w:after="0" w:line="240" w:lineRule="auto"/>
        <w:jc w:val="center"/>
        <w:rPr>
          <w:rFonts w:ascii="Book Antiqua" w:eastAsia="Times New Roman" w:hAnsi="Book Antiqua" w:cs="Calibri"/>
          <w:sz w:val="18"/>
          <w:szCs w:val="18"/>
          <w:lang w:eastAsia="pl-PL"/>
        </w:rPr>
      </w:pPr>
    </w:p>
    <w:p w:rsidR="002F3E4A" w:rsidRDefault="002F3E4A" w:rsidP="002F3E4A">
      <w:pPr>
        <w:spacing w:after="0" w:line="240" w:lineRule="auto"/>
        <w:jc w:val="center"/>
        <w:rPr>
          <w:rFonts w:ascii="Book Antiqua" w:eastAsia="Times New Roman" w:hAnsi="Book Antiqua" w:cs="Calibri"/>
          <w:sz w:val="18"/>
          <w:szCs w:val="18"/>
          <w:lang w:eastAsia="pl-PL"/>
        </w:rPr>
      </w:pPr>
      <w:r>
        <w:rPr>
          <w:rFonts w:ascii="Book Antiqua" w:eastAsia="Times New Roman" w:hAnsi="Book Antiqua" w:cs="Calibri"/>
          <w:noProof/>
          <w:sz w:val="18"/>
          <w:szCs w:val="18"/>
          <w:lang w:eastAsia="pl-PL"/>
        </w:rPr>
        <w:drawing>
          <wp:inline distT="0" distB="0" distL="0" distR="0" wp14:anchorId="633E1096" wp14:editId="5F0F4107">
            <wp:extent cx="3619500" cy="10668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19500" cy="1066800"/>
                    </a:xfrm>
                    <a:prstGeom prst="rect">
                      <a:avLst/>
                    </a:prstGeom>
                    <a:noFill/>
                    <a:ln>
                      <a:noFill/>
                    </a:ln>
                  </pic:spPr>
                </pic:pic>
              </a:graphicData>
            </a:graphic>
          </wp:inline>
        </w:drawing>
      </w:r>
    </w:p>
    <w:p w:rsidR="002F3E4A" w:rsidRDefault="002F3E4A" w:rsidP="002F3E4A">
      <w:pPr>
        <w:spacing w:after="0" w:line="240" w:lineRule="auto"/>
        <w:rPr>
          <w:rFonts w:ascii="Book Antiqua" w:eastAsia="Times New Roman" w:hAnsi="Book Antiqua" w:cs="Calibri"/>
          <w:sz w:val="18"/>
          <w:szCs w:val="18"/>
          <w:lang w:eastAsia="pl-PL"/>
        </w:rPr>
      </w:pPr>
    </w:p>
    <w:p w:rsidR="002F3E4A" w:rsidRDefault="002F3E4A" w:rsidP="002F3E4A">
      <w:pPr>
        <w:spacing w:after="0" w:line="240" w:lineRule="auto"/>
        <w:ind w:right="-1" w:firstLine="540"/>
        <w:jc w:val="center"/>
        <w:rPr>
          <w:rFonts w:ascii="Book Antiqua" w:eastAsia="Times New Roman" w:hAnsi="Book Antiqua" w:cs="Calibri"/>
          <w:b/>
          <w:sz w:val="28"/>
          <w:szCs w:val="18"/>
          <w:lang w:eastAsia="pl-PL"/>
        </w:rPr>
      </w:pPr>
      <w:r>
        <w:rPr>
          <w:rFonts w:ascii="Book Antiqua" w:eastAsia="Times New Roman" w:hAnsi="Book Antiqua" w:cs="Calibri"/>
          <w:b/>
          <w:sz w:val="28"/>
          <w:szCs w:val="18"/>
          <w:lang w:eastAsia="pl-PL"/>
        </w:rPr>
        <w:t>Uniwersytet Kazimierza Wielkiego w Bydgoszczy</w:t>
      </w:r>
    </w:p>
    <w:p w:rsidR="002F3E4A" w:rsidRDefault="002F3E4A" w:rsidP="002F3E4A">
      <w:pPr>
        <w:spacing w:after="0" w:line="240" w:lineRule="auto"/>
        <w:ind w:left="540" w:right="-1"/>
        <w:jc w:val="center"/>
        <w:rPr>
          <w:rFonts w:ascii="Book Antiqua" w:eastAsia="Times New Roman" w:hAnsi="Book Antiqua" w:cs="Calibri"/>
          <w:b/>
          <w:sz w:val="28"/>
          <w:szCs w:val="18"/>
          <w:lang w:eastAsia="pl-PL"/>
        </w:rPr>
      </w:pPr>
      <w:r>
        <w:rPr>
          <w:rFonts w:ascii="Book Antiqua" w:eastAsia="Times New Roman" w:hAnsi="Book Antiqua" w:cs="Calibri"/>
          <w:b/>
          <w:sz w:val="28"/>
          <w:szCs w:val="18"/>
          <w:lang w:eastAsia="pl-PL"/>
        </w:rPr>
        <w:t>Adres: 85-064 Bydgoszcz,</w:t>
      </w:r>
    </w:p>
    <w:p w:rsidR="002F3E4A" w:rsidRDefault="002F3E4A" w:rsidP="002F3E4A">
      <w:pPr>
        <w:spacing w:after="0" w:line="240" w:lineRule="auto"/>
        <w:ind w:left="540" w:right="-1"/>
        <w:jc w:val="center"/>
        <w:rPr>
          <w:rFonts w:ascii="Book Antiqua" w:eastAsia="Times New Roman" w:hAnsi="Book Antiqua" w:cs="Calibri"/>
          <w:b/>
          <w:sz w:val="28"/>
          <w:szCs w:val="18"/>
          <w:lang w:eastAsia="pl-PL"/>
        </w:rPr>
      </w:pPr>
      <w:r>
        <w:rPr>
          <w:rFonts w:ascii="Book Antiqua" w:eastAsia="Times New Roman" w:hAnsi="Book Antiqua" w:cs="Calibri"/>
          <w:b/>
          <w:sz w:val="28"/>
          <w:szCs w:val="18"/>
          <w:lang w:eastAsia="pl-PL"/>
        </w:rPr>
        <w:t>ul. Chodkiewicza 30</w:t>
      </w:r>
    </w:p>
    <w:p w:rsidR="002F3E4A" w:rsidRDefault="002F3E4A" w:rsidP="002F3E4A">
      <w:pPr>
        <w:spacing w:after="0" w:line="240" w:lineRule="auto"/>
        <w:rPr>
          <w:rFonts w:ascii="Book Antiqua" w:eastAsia="Times New Roman" w:hAnsi="Book Antiqua" w:cs="Calibri"/>
          <w:sz w:val="18"/>
          <w:szCs w:val="18"/>
          <w:lang w:eastAsia="pl-PL"/>
        </w:rPr>
      </w:pPr>
    </w:p>
    <w:p w:rsidR="002F3E4A" w:rsidRDefault="002F3E4A" w:rsidP="002F3E4A">
      <w:pPr>
        <w:spacing w:after="0" w:line="360" w:lineRule="auto"/>
        <w:jc w:val="center"/>
        <w:rPr>
          <w:rFonts w:ascii="Book Antiqua" w:eastAsia="Times New Roman" w:hAnsi="Book Antiqua" w:cs="Calibri"/>
          <w:b/>
          <w:szCs w:val="18"/>
          <w:lang w:eastAsia="pl-PL"/>
        </w:rPr>
      </w:pPr>
    </w:p>
    <w:p w:rsidR="002F3E4A" w:rsidRDefault="002F3E4A" w:rsidP="002F3E4A">
      <w:pPr>
        <w:spacing w:after="0" w:line="360" w:lineRule="auto"/>
        <w:jc w:val="center"/>
        <w:rPr>
          <w:rFonts w:ascii="Book Antiqua" w:eastAsia="Times New Roman" w:hAnsi="Book Antiqua" w:cs="Calibri"/>
          <w:b/>
          <w:szCs w:val="18"/>
          <w:lang w:eastAsia="pl-PL"/>
        </w:rPr>
      </w:pPr>
      <w:r>
        <w:rPr>
          <w:rFonts w:ascii="Book Antiqua" w:eastAsia="Times New Roman" w:hAnsi="Book Antiqua" w:cs="Calibri"/>
          <w:b/>
          <w:szCs w:val="18"/>
          <w:lang w:eastAsia="pl-PL"/>
        </w:rPr>
        <w:t>ZAPYTANIE OFERTOWE NR UKW/DZP-282-ZO-170/2017</w:t>
      </w:r>
    </w:p>
    <w:p w:rsidR="002F3E4A" w:rsidRDefault="002F3E4A" w:rsidP="002F3E4A">
      <w:pPr>
        <w:spacing w:after="0" w:line="240" w:lineRule="auto"/>
        <w:rPr>
          <w:rFonts w:ascii="Book Antiqua" w:eastAsia="Times New Roman" w:hAnsi="Book Antiqua" w:cs="Calibri"/>
          <w:sz w:val="18"/>
          <w:szCs w:val="18"/>
          <w:lang w:eastAsia="pl-PL"/>
        </w:rPr>
      </w:pPr>
    </w:p>
    <w:p w:rsidR="002F3E4A" w:rsidRDefault="002F3E4A" w:rsidP="002F3E4A">
      <w:pPr>
        <w:spacing w:after="0" w:line="360" w:lineRule="auto"/>
        <w:ind w:firstLine="360"/>
        <w:jc w:val="both"/>
        <w:rPr>
          <w:rFonts w:ascii="Book Antiqua" w:eastAsia="Times New Roman" w:hAnsi="Book Antiqua" w:cs="Calibri"/>
          <w:sz w:val="20"/>
          <w:szCs w:val="18"/>
          <w:lang w:eastAsia="pl-PL"/>
        </w:rPr>
      </w:pPr>
      <w:r>
        <w:rPr>
          <w:rFonts w:ascii="Book Antiqua" w:eastAsia="Times New Roman" w:hAnsi="Book Antiqua" w:cs="Calibri"/>
          <w:sz w:val="20"/>
          <w:szCs w:val="18"/>
          <w:lang w:eastAsia="pl-PL"/>
        </w:rPr>
        <w:t>Uniwersytet Kazimierza Wielkiego w Bydgoszczy ul. Chodkiewicza 30, 85-064 Bydgoszcz występuje z Zapytaniem Ofertowym na realizację zamówienia:</w:t>
      </w:r>
    </w:p>
    <w:p w:rsidR="002F3E4A" w:rsidRDefault="002F3E4A" w:rsidP="002F3E4A">
      <w:pPr>
        <w:spacing w:after="0" w:line="240" w:lineRule="auto"/>
        <w:rPr>
          <w:rFonts w:ascii="Book Antiqua" w:eastAsia="Times New Roman" w:hAnsi="Book Antiqua" w:cs="Calibri"/>
          <w:sz w:val="20"/>
          <w:szCs w:val="18"/>
          <w:lang w:eastAsia="pl-PL"/>
        </w:rPr>
      </w:pPr>
    </w:p>
    <w:p w:rsidR="002F3E4A" w:rsidRDefault="002F3E4A" w:rsidP="002F3E4A">
      <w:pPr>
        <w:numPr>
          <w:ilvl w:val="0"/>
          <w:numId w:val="1"/>
        </w:numPr>
        <w:spacing w:after="0" w:line="360" w:lineRule="auto"/>
        <w:jc w:val="both"/>
        <w:rPr>
          <w:rFonts w:ascii="Book Antiqua" w:eastAsia="Times New Roman" w:hAnsi="Book Antiqua" w:cs="Calibri"/>
          <w:b/>
          <w:strike/>
          <w:sz w:val="20"/>
          <w:szCs w:val="18"/>
          <w:lang w:eastAsia="pl-PL"/>
        </w:rPr>
      </w:pPr>
      <w:r>
        <w:rPr>
          <w:rFonts w:ascii="Book Antiqua" w:eastAsia="Times New Roman" w:hAnsi="Book Antiqua" w:cs="Calibri"/>
          <w:b/>
          <w:sz w:val="20"/>
          <w:szCs w:val="18"/>
          <w:lang w:eastAsia="pl-PL"/>
        </w:rPr>
        <w:t xml:space="preserve">Tytuł zamówienia: </w:t>
      </w:r>
      <w:r>
        <w:rPr>
          <w:rFonts w:ascii="Book Antiqua" w:eastAsia="Times New Roman" w:hAnsi="Book Antiqua" w:cs="Calibri"/>
          <w:sz w:val="20"/>
          <w:szCs w:val="18"/>
          <w:lang w:eastAsia="pl-PL"/>
        </w:rPr>
        <w:t>Usługa wykonania tłumaczenia  artykułu z języka angielskiego na język polski.</w:t>
      </w:r>
    </w:p>
    <w:p w:rsidR="002F3E4A" w:rsidRDefault="002F3E4A" w:rsidP="002F3E4A">
      <w:pPr>
        <w:numPr>
          <w:ilvl w:val="0"/>
          <w:numId w:val="1"/>
        </w:numPr>
        <w:spacing w:after="0" w:line="360" w:lineRule="auto"/>
        <w:jc w:val="both"/>
        <w:rPr>
          <w:rFonts w:ascii="Book Antiqua" w:eastAsia="Times New Roman" w:hAnsi="Book Antiqua" w:cs="Calibri"/>
          <w:b/>
          <w:strike/>
          <w:sz w:val="20"/>
          <w:szCs w:val="18"/>
          <w:lang w:eastAsia="pl-PL"/>
        </w:rPr>
      </w:pPr>
      <w:r>
        <w:rPr>
          <w:rFonts w:ascii="Book Antiqua" w:eastAsia="Times New Roman" w:hAnsi="Book Antiqua" w:cs="Calibri"/>
          <w:b/>
          <w:sz w:val="20"/>
          <w:szCs w:val="18"/>
          <w:lang w:eastAsia="pl-PL"/>
        </w:rPr>
        <w:t xml:space="preserve">Rodzaj zamówienia: </w:t>
      </w:r>
      <w:r>
        <w:rPr>
          <w:rFonts w:ascii="Book Antiqua" w:eastAsia="Times New Roman" w:hAnsi="Book Antiqua" w:cs="Calibri"/>
          <w:sz w:val="20"/>
          <w:szCs w:val="18"/>
          <w:u w:val="single"/>
          <w:lang w:eastAsia="pl-PL"/>
        </w:rPr>
        <w:t>usługa</w:t>
      </w:r>
    </w:p>
    <w:p w:rsidR="002F3E4A" w:rsidRDefault="002F3E4A" w:rsidP="002F3E4A">
      <w:pPr>
        <w:numPr>
          <w:ilvl w:val="0"/>
          <w:numId w:val="1"/>
        </w:numPr>
        <w:spacing w:after="0" w:line="240" w:lineRule="auto"/>
        <w:contextualSpacing/>
        <w:rPr>
          <w:rFonts w:ascii="Book Antiqua" w:eastAsia="Times New Roman" w:hAnsi="Book Antiqua" w:cs="Calibri"/>
          <w:sz w:val="20"/>
          <w:szCs w:val="18"/>
          <w:lang w:eastAsia="pl-PL"/>
        </w:rPr>
      </w:pPr>
      <w:r>
        <w:rPr>
          <w:rFonts w:ascii="Book Antiqua" w:eastAsia="Times New Roman" w:hAnsi="Book Antiqua" w:cs="Calibri"/>
          <w:sz w:val="20"/>
          <w:szCs w:val="18"/>
          <w:lang w:eastAsia="pl-PL"/>
        </w:rPr>
        <w:t>Opis przedmiotu zamówienia:</w:t>
      </w:r>
    </w:p>
    <w:p w:rsidR="002F3E4A" w:rsidRDefault="002F3E4A" w:rsidP="002F3E4A">
      <w:pPr>
        <w:spacing w:after="0" w:line="240" w:lineRule="auto"/>
        <w:rPr>
          <w:rFonts w:ascii="Book Antiqua" w:eastAsia="Times New Roman" w:hAnsi="Book Antiqua" w:cs="Calibri"/>
          <w:b/>
          <w:sz w:val="20"/>
          <w:szCs w:val="18"/>
          <w:lang w:eastAsia="pl-PL"/>
        </w:rPr>
      </w:pPr>
    </w:p>
    <w:p w:rsidR="002F3E4A" w:rsidRDefault="002F3E4A" w:rsidP="002F3E4A">
      <w:pPr>
        <w:spacing w:after="0" w:line="360" w:lineRule="auto"/>
        <w:ind w:left="142"/>
        <w:contextualSpacing/>
        <w:jc w:val="both"/>
        <w:rPr>
          <w:rFonts w:ascii="Book Antiqua" w:eastAsia="Times New Roman" w:hAnsi="Book Antiqua" w:cs="Calibri"/>
          <w:sz w:val="20"/>
          <w:szCs w:val="20"/>
          <w:lang w:eastAsia="pl-PL"/>
        </w:rPr>
      </w:pPr>
      <w:r>
        <w:rPr>
          <w:rFonts w:ascii="Book Antiqua" w:eastAsia="Times New Roman" w:hAnsi="Book Antiqua" w:cs="Calibri"/>
          <w:b/>
          <w:sz w:val="20"/>
          <w:szCs w:val="20"/>
          <w:lang w:eastAsia="pl-PL"/>
        </w:rPr>
        <w:t>3.1.</w:t>
      </w:r>
      <w:r>
        <w:rPr>
          <w:rFonts w:ascii="Book Antiqua" w:eastAsia="Times New Roman" w:hAnsi="Book Antiqua" w:cs="Calibri"/>
          <w:sz w:val="20"/>
          <w:szCs w:val="20"/>
          <w:lang w:eastAsia="pl-PL"/>
        </w:rPr>
        <w:t xml:space="preserve"> Przedmiotem zamówienia jest wykonanie tłumaczenia artykułu z języka angielskiego na język polski. Artykuł napisany jest specjalistycznym językiem. Artykuł obejmuje </w:t>
      </w:r>
      <w:r>
        <w:rPr>
          <w:rFonts w:ascii="Book Antiqua" w:eastAsia="Times New Roman" w:hAnsi="Book Antiqua" w:cs="Calibri"/>
          <w:b/>
          <w:sz w:val="20"/>
          <w:szCs w:val="20"/>
          <w:lang w:eastAsia="pl-PL"/>
        </w:rPr>
        <w:t>9 stron w języku angielskim</w:t>
      </w:r>
      <w:r>
        <w:rPr>
          <w:rFonts w:ascii="Book Antiqua" w:eastAsia="Times New Roman" w:hAnsi="Book Antiqua" w:cs="Calibri"/>
          <w:sz w:val="20"/>
          <w:szCs w:val="20"/>
          <w:lang w:eastAsia="pl-PL"/>
        </w:rPr>
        <w:t>. Treść artykułu do przetłumaczenia stanowi załącznik nr 2.</w:t>
      </w:r>
    </w:p>
    <w:p w:rsidR="002F3E4A" w:rsidRDefault="002F3E4A" w:rsidP="002F3E4A">
      <w:pPr>
        <w:spacing w:after="0" w:line="360" w:lineRule="auto"/>
        <w:ind w:left="142"/>
        <w:contextualSpacing/>
        <w:jc w:val="both"/>
        <w:rPr>
          <w:rFonts w:ascii="Book Antiqua" w:eastAsia="Times New Roman" w:hAnsi="Book Antiqua" w:cs="Calibri"/>
          <w:color w:val="FF0000"/>
          <w:sz w:val="20"/>
          <w:szCs w:val="20"/>
          <w:lang w:eastAsia="pl-PL"/>
        </w:rPr>
      </w:pPr>
      <w:r>
        <w:rPr>
          <w:rFonts w:ascii="Book Antiqua" w:eastAsia="Times New Roman" w:hAnsi="Book Antiqua" w:cs="Calibri"/>
          <w:b/>
          <w:sz w:val="20"/>
          <w:szCs w:val="20"/>
          <w:lang w:eastAsia="pl-PL"/>
        </w:rPr>
        <w:t>3.2.</w:t>
      </w:r>
      <w:r>
        <w:rPr>
          <w:rFonts w:ascii="Book Antiqua" w:eastAsia="Times New Roman" w:hAnsi="Book Antiqua" w:cs="Calibri"/>
          <w:sz w:val="20"/>
          <w:szCs w:val="20"/>
          <w:lang w:eastAsia="pl-PL"/>
        </w:rPr>
        <w:t xml:space="preserve"> Ilość znaków  – 26 152 znaków ze spacjami.</w:t>
      </w:r>
    </w:p>
    <w:p w:rsidR="002F3E4A" w:rsidRDefault="002F3E4A" w:rsidP="002F3E4A">
      <w:pPr>
        <w:spacing w:after="0" w:line="360" w:lineRule="auto"/>
        <w:ind w:left="142"/>
        <w:contextualSpacing/>
        <w:jc w:val="both"/>
        <w:rPr>
          <w:rFonts w:ascii="Book Antiqua" w:eastAsia="Times New Roman" w:hAnsi="Book Antiqua" w:cs="Calibri"/>
          <w:sz w:val="20"/>
          <w:szCs w:val="20"/>
          <w:lang w:eastAsia="pl-PL"/>
        </w:rPr>
      </w:pPr>
      <w:r>
        <w:rPr>
          <w:rFonts w:ascii="Book Antiqua" w:eastAsia="Times New Roman" w:hAnsi="Book Antiqua" w:cs="Calibri"/>
          <w:b/>
          <w:sz w:val="20"/>
          <w:szCs w:val="20"/>
          <w:lang w:eastAsia="pl-PL"/>
        </w:rPr>
        <w:t>3.3.</w:t>
      </w:r>
      <w:r>
        <w:rPr>
          <w:rFonts w:ascii="Book Antiqua" w:eastAsia="Times New Roman" w:hAnsi="Book Antiqua" w:cs="Calibri"/>
          <w:sz w:val="20"/>
          <w:szCs w:val="20"/>
          <w:lang w:eastAsia="pl-PL"/>
        </w:rPr>
        <w:t xml:space="preserve"> Forma tłumaczenia: specjalistyczna, pisemna. </w:t>
      </w:r>
    </w:p>
    <w:p w:rsidR="002F3E4A" w:rsidRDefault="002F3E4A" w:rsidP="002F3E4A">
      <w:pPr>
        <w:spacing w:after="0" w:line="360" w:lineRule="auto"/>
        <w:ind w:left="142"/>
        <w:contextualSpacing/>
        <w:jc w:val="both"/>
        <w:rPr>
          <w:rFonts w:ascii="Book Antiqua" w:eastAsia="Times New Roman" w:hAnsi="Book Antiqua" w:cs="Calibri"/>
          <w:sz w:val="20"/>
          <w:szCs w:val="20"/>
          <w:lang w:eastAsia="pl-PL"/>
        </w:rPr>
      </w:pPr>
      <w:r>
        <w:rPr>
          <w:rFonts w:ascii="Book Antiqua" w:eastAsia="Times New Roman" w:hAnsi="Book Antiqua" w:cs="Calibri"/>
          <w:b/>
          <w:sz w:val="20"/>
          <w:szCs w:val="20"/>
          <w:lang w:eastAsia="pl-PL"/>
        </w:rPr>
        <w:t>3.4.</w:t>
      </w:r>
      <w:r>
        <w:rPr>
          <w:rFonts w:ascii="Book Antiqua" w:eastAsia="Times New Roman" w:hAnsi="Book Antiqua" w:cs="Calibri"/>
          <w:sz w:val="20"/>
          <w:szCs w:val="20"/>
          <w:lang w:eastAsia="pl-PL"/>
        </w:rPr>
        <w:t xml:space="preserve"> Sposób przekazania tłumaczenia: pocztą elektroniczną na adres: </w:t>
      </w:r>
      <w:hyperlink r:id="rId8" w:history="1">
        <w:r>
          <w:rPr>
            <w:rStyle w:val="Hipercze"/>
            <w:rFonts w:ascii="Book Antiqua" w:eastAsia="Times New Roman" w:hAnsi="Book Antiqua" w:cs="Calibri"/>
            <w:sz w:val="20"/>
            <w:szCs w:val="20"/>
            <w:lang w:eastAsia="pl-PL"/>
          </w:rPr>
          <w:t>Gawda.Katarzyna@wp.pl</w:t>
        </w:r>
      </w:hyperlink>
      <w:r>
        <w:rPr>
          <w:rFonts w:ascii="Book Antiqua" w:eastAsia="Times New Roman" w:hAnsi="Book Antiqua" w:cs="Calibri"/>
          <w:sz w:val="20"/>
          <w:szCs w:val="20"/>
          <w:lang w:eastAsia="pl-PL"/>
        </w:rPr>
        <w:t xml:space="preserve"> </w:t>
      </w:r>
    </w:p>
    <w:p w:rsidR="002F3E4A" w:rsidRDefault="002F3E4A" w:rsidP="002F3E4A">
      <w:pPr>
        <w:tabs>
          <w:tab w:val="left" w:pos="142"/>
        </w:tabs>
        <w:spacing w:after="0" w:line="360" w:lineRule="auto"/>
        <w:ind w:left="142"/>
        <w:contextualSpacing/>
        <w:jc w:val="both"/>
        <w:rPr>
          <w:rFonts w:ascii="Book Antiqua" w:eastAsia="Times New Roman" w:hAnsi="Book Antiqua" w:cs="Calibri"/>
          <w:color w:val="FF0000"/>
          <w:sz w:val="20"/>
          <w:szCs w:val="20"/>
          <w:lang w:eastAsia="pl-PL"/>
        </w:rPr>
      </w:pPr>
      <w:r>
        <w:rPr>
          <w:rFonts w:ascii="Book Antiqua" w:eastAsia="Times New Roman" w:hAnsi="Book Antiqua" w:cs="Calibri"/>
          <w:b/>
          <w:sz w:val="20"/>
          <w:szCs w:val="20"/>
          <w:lang w:eastAsia="pl-PL"/>
        </w:rPr>
        <w:t>3.5.</w:t>
      </w:r>
      <w:r>
        <w:rPr>
          <w:rFonts w:ascii="Book Antiqua" w:eastAsia="Times New Roman" w:hAnsi="Book Antiqua" w:cs="Calibri"/>
          <w:sz w:val="20"/>
          <w:szCs w:val="20"/>
          <w:lang w:eastAsia="pl-PL"/>
        </w:rPr>
        <w:t xml:space="preserve"> Zamawiający zastrzega sobie prawo naliczenia kary w przypadku nie wykonania tłumaczeń                        w terminie wskazanym w pkt. 4 zapytania ofertowego w wysokości 10% wartości oferty brutto.</w:t>
      </w:r>
    </w:p>
    <w:p w:rsidR="002F3E4A" w:rsidRDefault="002F3E4A" w:rsidP="002F3E4A">
      <w:pPr>
        <w:spacing w:after="0"/>
        <w:jc w:val="both"/>
        <w:rPr>
          <w:rFonts w:ascii="Book Antiqua" w:eastAsia="Times New Roman" w:hAnsi="Book Antiqua" w:cs="Calibri"/>
          <w:sz w:val="20"/>
          <w:szCs w:val="18"/>
          <w:lang w:eastAsia="pl-PL"/>
        </w:rPr>
      </w:pPr>
    </w:p>
    <w:p w:rsidR="002F3E4A" w:rsidRDefault="002F3E4A" w:rsidP="002F3E4A">
      <w:pPr>
        <w:numPr>
          <w:ilvl w:val="0"/>
          <w:numId w:val="1"/>
        </w:numPr>
        <w:spacing w:after="0"/>
        <w:jc w:val="both"/>
        <w:rPr>
          <w:rFonts w:ascii="Book Antiqua" w:eastAsia="Times New Roman" w:hAnsi="Book Antiqua" w:cs="Calibri"/>
          <w:sz w:val="20"/>
          <w:szCs w:val="18"/>
          <w:u w:val="single"/>
          <w:lang w:eastAsia="pl-PL"/>
        </w:rPr>
      </w:pPr>
      <w:r w:rsidRPr="00D43D38">
        <w:rPr>
          <w:rFonts w:ascii="Book Antiqua" w:eastAsia="Times New Roman" w:hAnsi="Book Antiqua" w:cs="Calibri"/>
          <w:b/>
          <w:sz w:val="20"/>
          <w:szCs w:val="18"/>
          <w:lang w:eastAsia="pl-PL"/>
        </w:rPr>
        <w:t xml:space="preserve">Termin wykonania zamówienia: </w:t>
      </w:r>
      <w:r w:rsidRPr="00D43D38">
        <w:rPr>
          <w:rFonts w:ascii="Book Antiqua" w:eastAsia="Times New Roman" w:hAnsi="Book Antiqua" w:cs="Calibri"/>
          <w:sz w:val="20"/>
          <w:szCs w:val="18"/>
          <w:lang w:eastAsia="pl-PL"/>
        </w:rPr>
        <w:t>do 8</w:t>
      </w:r>
      <w:r>
        <w:rPr>
          <w:rFonts w:ascii="Book Antiqua" w:eastAsia="Times New Roman" w:hAnsi="Book Antiqua" w:cs="Calibri"/>
          <w:sz w:val="20"/>
          <w:szCs w:val="18"/>
          <w:lang w:eastAsia="pl-PL"/>
        </w:rPr>
        <w:t xml:space="preserve"> dni kalendarzowych licząc od daty rozstrzygnięcia postępowania i przesłania informacji o wyborze najkorzystniejszej ofert.</w:t>
      </w:r>
    </w:p>
    <w:p w:rsidR="002F3E4A" w:rsidRDefault="002F3E4A" w:rsidP="002F3E4A">
      <w:pPr>
        <w:spacing w:after="0"/>
        <w:ind w:left="360"/>
        <w:jc w:val="both"/>
        <w:rPr>
          <w:rFonts w:ascii="Book Antiqua" w:eastAsia="Times New Roman" w:hAnsi="Book Antiqua" w:cs="Calibri"/>
          <w:sz w:val="20"/>
          <w:szCs w:val="18"/>
          <w:u w:val="single"/>
          <w:lang w:eastAsia="pl-PL"/>
        </w:rPr>
      </w:pPr>
    </w:p>
    <w:p w:rsidR="002F3E4A" w:rsidRDefault="002F3E4A" w:rsidP="002F3E4A">
      <w:pPr>
        <w:numPr>
          <w:ilvl w:val="0"/>
          <w:numId w:val="1"/>
        </w:numPr>
        <w:suppressAutoHyphens/>
        <w:spacing w:after="0"/>
        <w:contextualSpacing/>
        <w:jc w:val="both"/>
        <w:rPr>
          <w:rFonts w:ascii="Book Antiqua" w:hAnsi="Book Antiqua" w:cs="Calibri"/>
          <w:b/>
          <w:sz w:val="20"/>
          <w:szCs w:val="20"/>
        </w:rPr>
      </w:pPr>
      <w:r>
        <w:rPr>
          <w:rFonts w:ascii="Book Antiqua" w:hAnsi="Book Antiqua" w:cs="Calibri"/>
          <w:b/>
          <w:sz w:val="20"/>
          <w:szCs w:val="20"/>
        </w:rPr>
        <w:t>Opis sposobu obliczenia ceny:</w:t>
      </w:r>
    </w:p>
    <w:p w:rsidR="002F3E4A" w:rsidRDefault="002F3E4A" w:rsidP="002F3E4A">
      <w:pPr>
        <w:spacing w:after="0"/>
        <w:ind w:left="360"/>
        <w:contextualSpacing/>
        <w:jc w:val="both"/>
        <w:rPr>
          <w:rFonts w:ascii="Book Antiqua" w:hAnsi="Book Antiqua" w:cs="Calibri"/>
          <w:b/>
          <w:sz w:val="20"/>
          <w:szCs w:val="20"/>
        </w:rPr>
      </w:pPr>
      <w:r>
        <w:rPr>
          <w:rFonts w:ascii="Book Antiqua" w:hAnsi="Book Antiqua" w:cs="Calibri"/>
          <w:sz w:val="20"/>
          <w:szCs w:val="20"/>
        </w:rPr>
        <w:t>W ofercie należy podać proponowaną cenę brutto w zł za całość wykonania przedmiotu zamówienia. Cena oferty powinna zawierać wszystkie koszty związane z wykonaniem przedmiotu zamówienia.</w:t>
      </w:r>
    </w:p>
    <w:p w:rsidR="002F3E4A" w:rsidRDefault="002F3E4A" w:rsidP="002F3E4A">
      <w:pPr>
        <w:numPr>
          <w:ilvl w:val="0"/>
          <w:numId w:val="1"/>
        </w:numPr>
        <w:tabs>
          <w:tab w:val="left" w:pos="0"/>
        </w:tabs>
        <w:spacing w:before="240" w:after="0"/>
        <w:jc w:val="both"/>
        <w:rPr>
          <w:rFonts w:ascii="Book Antiqua" w:hAnsi="Book Antiqua" w:cs="Calibri"/>
          <w:sz w:val="20"/>
          <w:szCs w:val="20"/>
        </w:rPr>
      </w:pPr>
      <w:r>
        <w:rPr>
          <w:rFonts w:ascii="Book Antiqua" w:eastAsia="Times New Roman" w:hAnsi="Book Antiqua" w:cs="Calibri"/>
          <w:b/>
          <w:sz w:val="20"/>
          <w:szCs w:val="20"/>
          <w:lang w:eastAsia="pl-PL"/>
        </w:rPr>
        <w:t xml:space="preserve">Kryteria wyboru oferty: </w:t>
      </w:r>
    </w:p>
    <w:p w:rsidR="002F3E4A" w:rsidRDefault="002F3E4A" w:rsidP="002F3E4A">
      <w:pPr>
        <w:tabs>
          <w:tab w:val="left" w:pos="0"/>
        </w:tabs>
        <w:spacing w:after="0"/>
        <w:jc w:val="both"/>
        <w:rPr>
          <w:rFonts w:ascii="Book Antiqua" w:hAnsi="Book Antiqua" w:cs="Calibri"/>
          <w:sz w:val="20"/>
          <w:szCs w:val="20"/>
        </w:rPr>
      </w:pPr>
      <w:r>
        <w:rPr>
          <w:rFonts w:ascii="Book Antiqua" w:hAnsi="Book Antiqua" w:cs="Calibri"/>
          <w:color w:val="000000"/>
          <w:spacing w:val="-1"/>
          <w:sz w:val="20"/>
          <w:szCs w:val="20"/>
        </w:rPr>
        <w:t>6.1. Zamawiający oceni i porówna jedynie te oferty, które:</w:t>
      </w:r>
    </w:p>
    <w:p w:rsidR="002F3E4A" w:rsidRDefault="002F3E4A" w:rsidP="002F3E4A">
      <w:pPr>
        <w:jc w:val="both"/>
        <w:rPr>
          <w:rFonts w:ascii="Book Antiqua" w:hAnsi="Book Antiqua" w:cs="Calibri"/>
          <w:sz w:val="20"/>
          <w:szCs w:val="20"/>
        </w:rPr>
      </w:pPr>
      <w:r>
        <w:rPr>
          <w:rFonts w:ascii="Book Antiqua" w:hAnsi="Book Antiqua" w:cs="Calibri"/>
          <w:sz w:val="20"/>
          <w:szCs w:val="20"/>
        </w:rPr>
        <w:lastRenderedPageBreak/>
        <w:t xml:space="preserve">a) </w:t>
      </w:r>
      <w:r>
        <w:rPr>
          <w:rFonts w:ascii="Book Antiqua" w:hAnsi="Book Antiqua" w:cs="Calibri"/>
          <w:color w:val="000000"/>
          <w:spacing w:val="3"/>
          <w:sz w:val="20"/>
          <w:szCs w:val="20"/>
        </w:rPr>
        <w:t xml:space="preserve">zostaną złożone przez Wykonawców nie wykluczonych przez Zamawiającego z </w:t>
      </w:r>
      <w:r>
        <w:rPr>
          <w:rFonts w:ascii="Book Antiqua" w:hAnsi="Book Antiqua" w:cs="Calibri"/>
          <w:color w:val="000000"/>
          <w:spacing w:val="-2"/>
          <w:sz w:val="20"/>
          <w:szCs w:val="20"/>
        </w:rPr>
        <w:t>niniejszego postępowania;</w:t>
      </w:r>
    </w:p>
    <w:p w:rsidR="002F3E4A" w:rsidRDefault="002F3E4A" w:rsidP="002F3E4A">
      <w:pPr>
        <w:jc w:val="both"/>
        <w:rPr>
          <w:rFonts w:ascii="Book Antiqua" w:hAnsi="Book Antiqua" w:cs="Calibri"/>
          <w:sz w:val="20"/>
          <w:szCs w:val="20"/>
        </w:rPr>
      </w:pPr>
      <w:r>
        <w:rPr>
          <w:rFonts w:ascii="Book Antiqua" w:hAnsi="Book Antiqua" w:cs="Calibri"/>
          <w:sz w:val="20"/>
          <w:szCs w:val="20"/>
        </w:rPr>
        <w:t xml:space="preserve">b) </w:t>
      </w:r>
      <w:r>
        <w:rPr>
          <w:rFonts w:ascii="Book Antiqua" w:hAnsi="Book Antiqua" w:cs="Calibri"/>
          <w:color w:val="000000"/>
          <w:spacing w:val="-1"/>
          <w:sz w:val="20"/>
          <w:szCs w:val="20"/>
        </w:rPr>
        <w:t>nie zostaną odrzucone przez Zamawiającego.</w:t>
      </w:r>
    </w:p>
    <w:p w:rsidR="002F3E4A" w:rsidRDefault="002F3E4A" w:rsidP="002F3E4A">
      <w:pPr>
        <w:jc w:val="both"/>
        <w:rPr>
          <w:rFonts w:ascii="Book Antiqua" w:hAnsi="Book Antiqua" w:cs="Calibri"/>
          <w:color w:val="000000"/>
          <w:spacing w:val="-3"/>
          <w:sz w:val="20"/>
          <w:szCs w:val="20"/>
        </w:rPr>
      </w:pPr>
      <w:r>
        <w:rPr>
          <w:rFonts w:ascii="Book Antiqua" w:hAnsi="Book Antiqua" w:cs="Calibri"/>
          <w:sz w:val="20"/>
          <w:szCs w:val="20"/>
        </w:rPr>
        <w:t xml:space="preserve">6.2. </w:t>
      </w:r>
      <w:r>
        <w:rPr>
          <w:rFonts w:ascii="Book Antiqua" w:hAnsi="Book Antiqua" w:cs="Calibri"/>
          <w:color w:val="000000"/>
          <w:spacing w:val="3"/>
          <w:sz w:val="20"/>
          <w:szCs w:val="20"/>
        </w:rPr>
        <w:t xml:space="preserve">Oferty zostaną ocenione przez Zamawiającego w oparciu o następujące kryteria i ich </w:t>
      </w:r>
      <w:r>
        <w:rPr>
          <w:rFonts w:ascii="Book Antiqua" w:hAnsi="Book Antiqua" w:cs="Calibri"/>
          <w:color w:val="000000"/>
          <w:spacing w:val="-3"/>
          <w:sz w:val="20"/>
          <w:szCs w:val="20"/>
        </w:rPr>
        <w:t>znaczenie:</w:t>
      </w:r>
    </w:p>
    <w:p w:rsidR="002F3E4A" w:rsidRDefault="002F3E4A" w:rsidP="002F3E4A">
      <w:pPr>
        <w:jc w:val="both"/>
        <w:rPr>
          <w:rFonts w:ascii="Book Antiqua" w:hAnsi="Book Antiqua" w:cs="Calibri"/>
          <w:b/>
          <w:color w:val="000000"/>
          <w:spacing w:val="-3"/>
          <w:szCs w:val="20"/>
        </w:rPr>
      </w:pPr>
    </w:p>
    <w:tbl>
      <w:tblPr>
        <w:tblW w:w="0" w:type="auto"/>
        <w:tblInd w:w="1308" w:type="dxa"/>
        <w:tblLayout w:type="fixed"/>
        <w:tblLook w:val="04A0" w:firstRow="1" w:lastRow="0" w:firstColumn="1" w:lastColumn="0" w:noHBand="0" w:noVBand="1"/>
      </w:tblPr>
      <w:tblGrid>
        <w:gridCol w:w="1830"/>
        <w:gridCol w:w="3360"/>
        <w:gridCol w:w="1316"/>
      </w:tblGrid>
      <w:tr w:rsidR="002F3E4A" w:rsidTr="002F3E4A">
        <w:tc>
          <w:tcPr>
            <w:tcW w:w="1830" w:type="dxa"/>
            <w:tcBorders>
              <w:top w:val="single" w:sz="4" w:space="0" w:color="000000"/>
              <w:left w:val="single" w:sz="4" w:space="0" w:color="000000"/>
              <w:bottom w:val="single" w:sz="4" w:space="0" w:color="000000"/>
              <w:right w:val="nil"/>
            </w:tcBorders>
            <w:vAlign w:val="center"/>
            <w:hideMark/>
          </w:tcPr>
          <w:p w:rsidR="002F3E4A" w:rsidRDefault="002F3E4A">
            <w:pPr>
              <w:tabs>
                <w:tab w:val="left" w:pos="0"/>
              </w:tabs>
              <w:ind w:left="360" w:right="783"/>
              <w:jc w:val="center"/>
              <w:rPr>
                <w:rFonts w:ascii="Book Antiqua" w:hAnsi="Book Antiqua" w:cs="Calibri"/>
                <w:b/>
                <w:bCs/>
                <w:color w:val="000000"/>
                <w:spacing w:val="-3"/>
                <w:sz w:val="20"/>
                <w:szCs w:val="20"/>
              </w:rPr>
            </w:pPr>
            <w:r>
              <w:rPr>
                <w:rFonts w:ascii="Book Antiqua" w:hAnsi="Book Antiqua" w:cs="Calibri"/>
                <w:b/>
                <w:bCs/>
                <w:color w:val="000000"/>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2F3E4A" w:rsidRDefault="002F3E4A">
            <w:pPr>
              <w:ind w:left="360"/>
              <w:jc w:val="center"/>
              <w:rPr>
                <w:rFonts w:ascii="Book Antiqua" w:hAnsi="Book Antiqua" w:cs="Calibri"/>
                <w:b/>
                <w:bCs/>
                <w:color w:val="000000"/>
                <w:spacing w:val="-3"/>
                <w:sz w:val="20"/>
                <w:szCs w:val="20"/>
              </w:rPr>
            </w:pPr>
            <w:r>
              <w:rPr>
                <w:rFonts w:ascii="Book Antiqua" w:hAnsi="Book Antiqua" w:cs="Calibri"/>
                <w:b/>
                <w:bCs/>
                <w:color w:val="000000"/>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2F3E4A" w:rsidRDefault="002F3E4A">
            <w:pPr>
              <w:ind w:left="360"/>
              <w:jc w:val="center"/>
              <w:rPr>
                <w:rFonts w:ascii="Book Antiqua" w:hAnsi="Book Antiqua" w:cs="Calibri"/>
                <w:sz w:val="20"/>
                <w:szCs w:val="20"/>
              </w:rPr>
            </w:pPr>
            <w:r>
              <w:rPr>
                <w:rFonts w:ascii="Book Antiqua" w:hAnsi="Book Antiqua" w:cs="Calibri"/>
                <w:b/>
                <w:bCs/>
                <w:color w:val="000000"/>
                <w:spacing w:val="-3"/>
                <w:sz w:val="20"/>
                <w:szCs w:val="20"/>
              </w:rPr>
              <w:t>WAGA</w:t>
            </w:r>
          </w:p>
        </w:tc>
      </w:tr>
      <w:tr w:rsidR="002F3E4A" w:rsidTr="002F3E4A">
        <w:trPr>
          <w:trHeight w:val="514"/>
        </w:trPr>
        <w:tc>
          <w:tcPr>
            <w:tcW w:w="1830" w:type="dxa"/>
            <w:tcBorders>
              <w:top w:val="single" w:sz="4" w:space="0" w:color="000000"/>
              <w:left w:val="single" w:sz="4" w:space="0" w:color="000000"/>
              <w:bottom w:val="single" w:sz="4" w:space="0" w:color="000000"/>
              <w:right w:val="nil"/>
            </w:tcBorders>
            <w:vAlign w:val="center"/>
          </w:tcPr>
          <w:p w:rsidR="002F3E4A" w:rsidRDefault="002F3E4A" w:rsidP="00865611">
            <w:pPr>
              <w:numPr>
                <w:ilvl w:val="0"/>
                <w:numId w:val="2"/>
              </w:numPr>
              <w:suppressAutoHyphens/>
              <w:snapToGrid w:val="0"/>
              <w:contextualSpacing/>
              <w:jc w:val="center"/>
              <w:rPr>
                <w:rFonts w:ascii="Book Antiqua" w:hAnsi="Book Antiqua"/>
                <w:b/>
                <w:bCs/>
                <w:color w:val="000000"/>
                <w:spacing w:val="-3"/>
                <w:sz w:val="20"/>
                <w:szCs w:val="20"/>
              </w:rPr>
            </w:pPr>
          </w:p>
        </w:tc>
        <w:tc>
          <w:tcPr>
            <w:tcW w:w="3360" w:type="dxa"/>
            <w:tcBorders>
              <w:top w:val="single" w:sz="4" w:space="0" w:color="000000"/>
              <w:left w:val="single" w:sz="4" w:space="0" w:color="000000"/>
              <w:bottom w:val="single" w:sz="4" w:space="0" w:color="000000"/>
              <w:right w:val="nil"/>
            </w:tcBorders>
            <w:vAlign w:val="center"/>
            <w:hideMark/>
          </w:tcPr>
          <w:p w:rsidR="002F3E4A" w:rsidRDefault="002F3E4A">
            <w:pPr>
              <w:ind w:left="360"/>
              <w:jc w:val="center"/>
              <w:rPr>
                <w:rFonts w:ascii="Book Antiqua" w:hAnsi="Book Antiqua" w:cs="Calibri"/>
                <w:bCs/>
                <w:color w:val="000000"/>
                <w:spacing w:val="-3"/>
                <w:sz w:val="20"/>
                <w:szCs w:val="20"/>
              </w:rPr>
            </w:pPr>
            <w:r>
              <w:rPr>
                <w:rFonts w:ascii="Book Antiqua" w:hAnsi="Book Antiqua" w:cs="Calibri"/>
                <w:bCs/>
                <w:color w:val="000000"/>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2F3E4A" w:rsidRDefault="002F3E4A">
            <w:pPr>
              <w:ind w:left="360"/>
              <w:jc w:val="center"/>
              <w:rPr>
                <w:rFonts w:ascii="Book Antiqua" w:hAnsi="Book Antiqua" w:cs="Calibri"/>
                <w:sz w:val="20"/>
                <w:szCs w:val="20"/>
              </w:rPr>
            </w:pPr>
            <w:r>
              <w:rPr>
                <w:rFonts w:ascii="Book Antiqua" w:hAnsi="Book Antiqua" w:cs="Calibri"/>
                <w:bCs/>
                <w:color w:val="000000"/>
                <w:spacing w:val="-3"/>
                <w:sz w:val="20"/>
                <w:szCs w:val="20"/>
              </w:rPr>
              <w:t>60%</w:t>
            </w:r>
          </w:p>
        </w:tc>
      </w:tr>
      <w:tr w:rsidR="002F3E4A" w:rsidTr="002F3E4A">
        <w:tc>
          <w:tcPr>
            <w:tcW w:w="1830" w:type="dxa"/>
            <w:tcBorders>
              <w:top w:val="single" w:sz="4" w:space="0" w:color="000000"/>
              <w:left w:val="single" w:sz="4" w:space="0" w:color="000000"/>
              <w:bottom w:val="single" w:sz="4" w:space="0" w:color="000000"/>
              <w:right w:val="nil"/>
            </w:tcBorders>
            <w:vAlign w:val="center"/>
          </w:tcPr>
          <w:p w:rsidR="002F3E4A" w:rsidRDefault="002F3E4A" w:rsidP="00865611">
            <w:pPr>
              <w:numPr>
                <w:ilvl w:val="0"/>
                <w:numId w:val="2"/>
              </w:numPr>
              <w:suppressAutoHyphens/>
              <w:snapToGrid w:val="0"/>
              <w:contextualSpacing/>
              <w:jc w:val="center"/>
              <w:rPr>
                <w:rFonts w:ascii="Book Antiqua" w:hAnsi="Book Antiqua"/>
                <w:b/>
                <w:bCs/>
                <w:color w:val="000000"/>
                <w:spacing w:val="-3"/>
                <w:sz w:val="20"/>
                <w:szCs w:val="20"/>
              </w:rPr>
            </w:pPr>
          </w:p>
        </w:tc>
        <w:tc>
          <w:tcPr>
            <w:tcW w:w="3360" w:type="dxa"/>
            <w:tcBorders>
              <w:top w:val="single" w:sz="4" w:space="0" w:color="000000"/>
              <w:left w:val="single" w:sz="4" w:space="0" w:color="000000"/>
              <w:bottom w:val="single" w:sz="4" w:space="0" w:color="000000"/>
              <w:right w:val="nil"/>
            </w:tcBorders>
            <w:vAlign w:val="center"/>
            <w:hideMark/>
          </w:tcPr>
          <w:p w:rsidR="002F3E4A" w:rsidRDefault="002F3E4A">
            <w:pPr>
              <w:ind w:left="360"/>
              <w:jc w:val="center"/>
              <w:rPr>
                <w:rFonts w:ascii="Book Antiqua" w:hAnsi="Book Antiqua" w:cs="Calibri"/>
                <w:bCs/>
                <w:color w:val="000000"/>
                <w:spacing w:val="-3"/>
                <w:sz w:val="20"/>
                <w:szCs w:val="20"/>
              </w:rPr>
            </w:pPr>
            <w:r>
              <w:rPr>
                <w:rFonts w:ascii="Book Antiqua" w:hAnsi="Book Antiqua" w:cs="Calibri"/>
                <w:bCs/>
                <w:color w:val="000000"/>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2F3E4A" w:rsidRDefault="002F3E4A">
            <w:pPr>
              <w:ind w:left="360"/>
              <w:jc w:val="center"/>
              <w:rPr>
                <w:rFonts w:ascii="Book Antiqua" w:hAnsi="Book Antiqua" w:cs="Calibri"/>
                <w:sz w:val="20"/>
                <w:szCs w:val="20"/>
              </w:rPr>
            </w:pPr>
            <w:r>
              <w:rPr>
                <w:rFonts w:ascii="Book Antiqua" w:hAnsi="Book Antiqua" w:cs="Calibri"/>
                <w:sz w:val="20"/>
                <w:szCs w:val="20"/>
              </w:rPr>
              <w:t>40%</w:t>
            </w:r>
          </w:p>
        </w:tc>
      </w:tr>
      <w:tr w:rsidR="002F3E4A" w:rsidTr="002F3E4A">
        <w:tc>
          <w:tcPr>
            <w:tcW w:w="1830" w:type="dxa"/>
            <w:tcBorders>
              <w:top w:val="single" w:sz="4" w:space="0" w:color="000000"/>
              <w:left w:val="single" w:sz="4" w:space="0" w:color="000000"/>
              <w:bottom w:val="single" w:sz="4" w:space="0" w:color="000000"/>
              <w:right w:val="nil"/>
            </w:tcBorders>
            <w:vAlign w:val="center"/>
            <w:hideMark/>
          </w:tcPr>
          <w:p w:rsidR="002F3E4A" w:rsidRDefault="002F3E4A">
            <w:pPr>
              <w:ind w:left="360"/>
              <w:jc w:val="center"/>
              <w:rPr>
                <w:rFonts w:ascii="Book Antiqua" w:hAnsi="Book Antiqua" w:cs="Calibri"/>
                <w:bCs/>
                <w:color w:val="000000"/>
                <w:spacing w:val="-3"/>
                <w:sz w:val="20"/>
                <w:szCs w:val="20"/>
              </w:rPr>
            </w:pPr>
            <w:r>
              <w:rPr>
                <w:rFonts w:ascii="Book Antiqua" w:hAnsi="Book Antiqua" w:cs="Calibri"/>
                <w:b/>
                <w:bCs/>
                <w:color w:val="000000"/>
                <w:spacing w:val="-3"/>
                <w:sz w:val="20"/>
                <w:szCs w:val="20"/>
              </w:rPr>
              <w:t>RAZEM:</w:t>
            </w:r>
          </w:p>
        </w:tc>
        <w:tc>
          <w:tcPr>
            <w:tcW w:w="3360" w:type="dxa"/>
            <w:tcBorders>
              <w:top w:val="single" w:sz="4" w:space="0" w:color="000000"/>
              <w:left w:val="single" w:sz="4" w:space="0" w:color="000000"/>
              <w:bottom w:val="single" w:sz="4" w:space="0" w:color="000000"/>
              <w:right w:val="nil"/>
            </w:tcBorders>
            <w:vAlign w:val="center"/>
          </w:tcPr>
          <w:p w:rsidR="002F3E4A" w:rsidRDefault="002F3E4A">
            <w:pPr>
              <w:snapToGrid w:val="0"/>
              <w:ind w:left="360"/>
              <w:jc w:val="center"/>
              <w:rPr>
                <w:rFonts w:ascii="Book Antiqua" w:hAnsi="Book Antiqua" w:cs="Calibri"/>
                <w:bCs/>
                <w:color w:val="000000"/>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2F3E4A" w:rsidRDefault="002F3E4A">
            <w:pPr>
              <w:ind w:left="360"/>
              <w:jc w:val="center"/>
              <w:rPr>
                <w:rFonts w:ascii="Book Antiqua" w:hAnsi="Book Antiqua" w:cs="Calibri"/>
                <w:sz w:val="20"/>
                <w:szCs w:val="20"/>
              </w:rPr>
            </w:pPr>
            <w:r>
              <w:rPr>
                <w:rFonts w:ascii="Book Antiqua" w:hAnsi="Book Antiqua" w:cs="Calibri"/>
                <w:bCs/>
                <w:color w:val="000000"/>
                <w:spacing w:val="-3"/>
                <w:sz w:val="20"/>
                <w:szCs w:val="20"/>
              </w:rPr>
              <w:t>100%</w:t>
            </w:r>
          </w:p>
        </w:tc>
      </w:tr>
    </w:tbl>
    <w:p w:rsidR="002F3E4A" w:rsidRDefault="002F3E4A" w:rsidP="002F3E4A">
      <w:pPr>
        <w:jc w:val="both"/>
        <w:rPr>
          <w:rFonts w:ascii="Book Antiqua" w:hAnsi="Book Antiqua" w:cs="Calibri"/>
          <w:sz w:val="20"/>
          <w:szCs w:val="20"/>
        </w:rPr>
      </w:pPr>
    </w:p>
    <w:p w:rsidR="002F3E4A" w:rsidRDefault="002F3E4A" w:rsidP="002F3E4A">
      <w:pPr>
        <w:jc w:val="both"/>
        <w:rPr>
          <w:rFonts w:ascii="Book Antiqua" w:hAnsi="Book Antiqua" w:cs="Calibri"/>
          <w:sz w:val="20"/>
          <w:szCs w:val="20"/>
        </w:rPr>
      </w:pPr>
      <w:r>
        <w:rPr>
          <w:rFonts w:ascii="Book Antiqua" w:hAnsi="Book Antiqua" w:cs="Calibri"/>
          <w:sz w:val="20"/>
          <w:szCs w:val="20"/>
        </w:rPr>
        <w:t xml:space="preserve">Obliczenia w poszczególnych kryteriach dokonane będą z dokładnością do dwóch miejsc po przecinku. </w:t>
      </w:r>
    </w:p>
    <w:p w:rsidR="002F3E4A" w:rsidRDefault="002F3E4A" w:rsidP="002F3E4A">
      <w:pPr>
        <w:tabs>
          <w:tab w:val="left" w:pos="0"/>
          <w:tab w:val="left" w:pos="284"/>
        </w:tabs>
        <w:ind w:left="284" w:hanging="284"/>
        <w:jc w:val="both"/>
        <w:rPr>
          <w:rFonts w:ascii="Book Antiqua" w:hAnsi="Book Antiqua" w:cs="Calibri"/>
          <w:sz w:val="20"/>
          <w:szCs w:val="20"/>
        </w:rPr>
      </w:pPr>
      <w:r>
        <w:rPr>
          <w:rFonts w:ascii="Book Antiqua" w:hAnsi="Book Antiqua" w:cs="Calibri"/>
          <w:sz w:val="20"/>
          <w:szCs w:val="20"/>
        </w:rPr>
        <w:t>Oceny Zamawiający dokona na podstawie następujących wzorów:</w:t>
      </w:r>
    </w:p>
    <w:p w:rsidR="002F3E4A" w:rsidRDefault="002F3E4A" w:rsidP="002F3E4A">
      <w:pPr>
        <w:numPr>
          <w:ilvl w:val="0"/>
          <w:numId w:val="3"/>
        </w:numPr>
        <w:tabs>
          <w:tab w:val="left" w:pos="0"/>
          <w:tab w:val="left" w:pos="284"/>
        </w:tabs>
        <w:suppressAutoHyphens/>
        <w:autoSpaceDE w:val="0"/>
        <w:spacing w:after="0"/>
        <w:jc w:val="both"/>
        <w:rPr>
          <w:rFonts w:ascii="Book Antiqua" w:hAnsi="Book Antiqua" w:cs="Calibri"/>
          <w:sz w:val="20"/>
          <w:szCs w:val="20"/>
        </w:rPr>
      </w:pPr>
      <w:r>
        <w:rPr>
          <w:rFonts w:ascii="Book Antiqua" w:hAnsi="Book Antiqua" w:cs="Calibri"/>
          <w:b/>
          <w:bCs/>
          <w:color w:val="000000"/>
          <w:sz w:val="20"/>
          <w:szCs w:val="20"/>
        </w:rPr>
        <w:t>dla kryterium</w:t>
      </w:r>
      <w:r>
        <w:rPr>
          <w:rFonts w:ascii="Book Antiqua" w:hAnsi="Book Antiqua" w:cs="Calibri"/>
          <w:color w:val="000000"/>
          <w:sz w:val="20"/>
          <w:szCs w:val="20"/>
        </w:rPr>
        <w:t xml:space="preserve"> „</w:t>
      </w:r>
      <w:r>
        <w:rPr>
          <w:rFonts w:ascii="Book Antiqua" w:hAnsi="Book Antiqua" w:cs="Calibri"/>
          <w:b/>
          <w:bCs/>
          <w:color w:val="000000"/>
          <w:sz w:val="20"/>
          <w:szCs w:val="20"/>
        </w:rPr>
        <w:t>cena”</w:t>
      </w:r>
      <w:r>
        <w:rPr>
          <w:rFonts w:ascii="Book Antiqua" w:hAnsi="Book Antiqua" w:cs="Calibri"/>
          <w:color w:val="000000"/>
          <w:sz w:val="20"/>
          <w:szCs w:val="20"/>
        </w:rPr>
        <w:t xml:space="preserve">: C= </w:t>
      </w:r>
      <w:proofErr w:type="spellStart"/>
      <w:r>
        <w:rPr>
          <w:rFonts w:ascii="Book Antiqua" w:hAnsi="Book Antiqua" w:cs="Calibri"/>
          <w:color w:val="000000"/>
          <w:sz w:val="20"/>
          <w:szCs w:val="20"/>
        </w:rPr>
        <w:t>C</w:t>
      </w:r>
      <w:r>
        <w:rPr>
          <w:rFonts w:ascii="Book Antiqua" w:hAnsi="Book Antiqua" w:cs="Calibri"/>
          <w:color w:val="000000"/>
          <w:sz w:val="20"/>
          <w:szCs w:val="20"/>
          <w:vertAlign w:val="subscript"/>
        </w:rPr>
        <w:t>n</w:t>
      </w:r>
      <w:proofErr w:type="spellEnd"/>
      <w:r>
        <w:rPr>
          <w:rFonts w:ascii="Book Antiqua" w:hAnsi="Book Antiqua" w:cs="Calibri"/>
          <w:color w:val="000000"/>
          <w:sz w:val="20"/>
          <w:szCs w:val="20"/>
        </w:rPr>
        <w:t xml:space="preserve"> / C</w:t>
      </w:r>
      <w:r>
        <w:rPr>
          <w:rFonts w:ascii="Book Antiqua" w:hAnsi="Book Antiqua" w:cs="Calibri"/>
          <w:color w:val="000000"/>
          <w:sz w:val="20"/>
          <w:szCs w:val="20"/>
          <w:vertAlign w:val="subscript"/>
        </w:rPr>
        <w:t>o</w:t>
      </w:r>
      <w:r>
        <w:rPr>
          <w:rFonts w:ascii="Book Antiqua" w:hAnsi="Book Antiqua" w:cs="Calibri"/>
          <w:color w:val="000000"/>
          <w:sz w:val="20"/>
          <w:szCs w:val="20"/>
        </w:rPr>
        <w:t xml:space="preserve"> x 100 pkt x 60%</w:t>
      </w:r>
    </w:p>
    <w:p w:rsidR="002F3E4A" w:rsidRDefault="002F3E4A" w:rsidP="002F3E4A">
      <w:pPr>
        <w:tabs>
          <w:tab w:val="left" w:pos="0"/>
          <w:tab w:val="left" w:pos="284"/>
        </w:tabs>
        <w:autoSpaceDE w:val="0"/>
        <w:ind w:left="284" w:hanging="284"/>
        <w:jc w:val="both"/>
        <w:rPr>
          <w:rFonts w:ascii="Book Antiqua" w:hAnsi="Book Antiqua" w:cs="Calibri"/>
          <w:b/>
          <w:bCs/>
          <w:sz w:val="20"/>
          <w:szCs w:val="20"/>
        </w:rPr>
      </w:pPr>
      <w:r>
        <w:rPr>
          <w:rFonts w:ascii="Book Antiqua" w:hAnsi="Book Antiqua" w:cs="Calibri"/>
          <w:sz w:val="20"/>
          <w:szCs w:val="20"/>
        </w:rPr>
        <w:t>gdzie:</w:t>
      </w:r>
    </w:p>
    <w:p w:rsidR="002F3E4A" w:rsidRDefault="002F3E4A" w:rsidP="002F3E4A">
      <w:pPr>
        <w:tabs>
          <w:tab w:val="left" w:pos="0"/>
          <w:tab w:val="left" w:pos="284"/>
        </w:tabs>
        <w:autoSpaceDE w:val="0"/>
        <w:ind w:left="284" w:hanging="284"/>
        <w:jc w:val="both"/>
        <w:rPr>
          <w:rFonts w:ascii="Book Antiqua" w:hAnsi="Book Antiqua" w:cs="Calibri"/>
          <w:b/>
          <w:bCs/>
          <w:sz w:val="20"/>
          <w:szCs w:val="20"/>
        </w:rPr>
      </w:pPr>
      <w:r>
        <w:rPr>
          <w:rFonts w:ascii="Book Antiqua" w:hAnsi="Book Antiqua" w:cs="Calibri"/>
          <w:b/>
          <w:bCs/>
          <w:sz w:val="20"/>
          <w:szCs w:val="20"/>
        </w:rPr>
        <w:t>C</w:t>
      </w:r>
      <w:r>
        <w:rPr>
          <w:rFonts w:ascii="Book Antiqua" w:hAnsi="Book Antiqua" w:cs="Calibri"/>
          <w:sz w:val="20"/>
          <w:szCs w:val="20"/>
        </w:rPr>
        <w:t xml:space="preserve"> = przyznane punkty za cenę</w:t>
      </w:r>
    </w:p>
    <w:p w:rsidR="002F3E4A" w:rsidRDefault="002F3E4A" w:rsidP="002F3E4A">
      <w:pPr>
        <w:tabs>
          <w:tab w:val="left" w:pos="0"/>
          <w:tab w:val="left" w:pos="284"/>
        </w:tabs>
        <w:autoSpaceDE w:val="0"/>
        <w:ind w:left="284" w:hanging="284"/>
        <w:jc w:val="both"/>
        <w:rPr>
          <w:rFonts w:ascii="Book Antiqua" w:hAnsi="Book Antiqua" w:cs="Calibri"/>
          <w:b/>
          <w:bCs/>
          <w:sz w:val="20"/>
          <w:szCs w:val="20"/>
        </w:rPr>
      </w:pPr>
      <w:proofErr w:type="spellStart"/>
      <w:r>
        <w:rPr>
          <w:rFonts w:ascii="Book Antiqua" w:hAnsi="Book Antiqua" w:cs="Calibri"/>
          <w:b/>
          <w:bCs/>
          <w:sz w:val="20"/>
          <w:szCs w:val="20"/>
        </w:rPr>
        <w:t>C</w:t>
      </w:r>
      <w:r>
        <w:rPr>
          <w:rFonts w:ascii="Book Antiqua" w:hAnsi="Book Antiqua" w:cs="Calibri"/>
          <w:b/>
          <w:bCs/>
          <w:sz w:val="20"/>
          <w:szCs w:val="20"/>
          <w:vertAlign w:val="subscript"/>
        </w:rPr>
        <w:t>n</w:t>
      </w:r>
      <w:proofErr w:type="spellEnd"/>
      <w:r>
        <w:rPr>
          <w:rFonts w:ascii="Book Antiqua" w:hAnsi="Book Antiqua" w:cs="Calibri"/>
          <w:sz w:val="20"/>
          <w:szCs w:val="20"/>
        </w:rPr>
        <w:t>= najniższa cena ofertowa (brutto) spośród ważnych ofert</w:t>
      </w:r>
    </w:p>
    <w:p w:rsidR="002F3E4A" w:rsidRDefault="002F3E4A" w:rsidP="002F3E4A">
      <w:pPr>
        <w:tabs>
          <w:tab w:val="left" w:pos="0"/>
          <w:tab w:val="left" w:pos="284"/>
        </w:tabs>
        <w:autoSpaceDE w:val="0"/>
        <w:ind w:left="284" w:hanging="284"/>
        <w:jc w:val="both"/>
        <w:rPr>
          <w:rFonts w:ascii="Book Antiqua" w:hAnsi="Book Antiqua" w:cs="Calibri"/>
          <w:b/>
          <w:sz w:val="20"/>
          <w:szCs w:val="20"/>
        </w:rPr>
      </w:pPr>
      <w:r>
        <w:rPr>
          <w:rFonts w:ascii="Book Antiqua" w:hAnsi="Book Antiqua" w:cs="Calibri"/>
          <w:b/>
          <w:bCs/>
          <w:sz w:val="20"/>
          <w:szCs w:val="20"/>
        </w:rPr>
        <w:t>C</w:t>
      </w:r>
      <w:r>
        <w:rPr>
          <w:rFonts w:ascii="Book Antiqua" w:hAnsi="Book Antiqua" w:cs="Calibri"/>
          <w:b/>
          <w:bCs/>
          <w:sz w:val="20"/>
          <w:szCs w:val="20"/>
          <w:vertAlign w:val="subscript"/>
        </w:rPr>
        <w:t>o</w:t>
      </w:r>
      <w:r>
        <w:rPr>
          <w:rFonts w:ascii="Book Antiqua" w:hAnsi="Book Antiqua" w:cs="Calibri"/>
          <w:sz w:val="20"/>
          <w:szCs w:val="20"/>
        </w:rPr>
        <w:t>= cena oferty ocenianej</w:t>
      </w:r>
    </w:p>
    <w:p w:rsidR="002F3E4A" w:rsidRDefault="002F3E4A" w:rsidP="002F3E4A">
      <w:pPr>
        <w:jc w:val="both"/>
        <w:rPr>
          <w:rFonts w:ascii="Book Antiqua" w:hAnsi="Book Antiqua" w:cs="Calibri"/>
          <w:sz w:val="20"/>
          <w:szCs w:val="20"/>
        </w:rPr>
      </w:pPr>
      <w:r>
        <w:rPr>
          <w:rFonts w:ascii="Book Antiqua" w:hAnsi="Book Antiqua" w:cs="Calibri"/>
          <w:b/>
          <w:sz w:val="20"/>
          <w:szCs w:val="20"/>
        </w:rPr>
        <w:t>Opis kryterium:</w:t>
      </w:r>
    </w:p>
    <w:p w:rsidR="002F3E4A" w:rsidRDefault="002F3E4A" w:rsidP="002F3E4A">
      <w:pPr>
        <w:spacing w:after="0" w:line="360" w:lineRule="auto"/>
        <w:jc w:val="both"/>
        <w:rPr>
          <w:rFonts w:ascii="Book Antiqua" w:hAnsi="Book Antiqua"/>
          <w:sz w:val="20"/>
          <w:szCs w:val="20"/>
          <w:lang w:eastAsia="pl-PL"/>
        </w:rPr>
      </w:pPr>
      <w:r>
        <w:rPr>
          <w:rFonts w:ascii="Book Antiqua" w:hAnsi="Book Antiqua" w:cs="Book Antiqua"/>
          <w:sz w:val="20"/>
          <w:szCs w:val="20"/>
          <w:lang w:eastAsia="pl-PL"/>
        </w:rPr>
        <w:t>Cena to wartość wyrażona w jednostkach pieniężnych, którą kupujący jest obowiązany zapłacić przedsiębiorcy za usługę. W cenie uwzględnia się podatek VAT oraz podatek akcyzowy jeżeli na podstawie odrębnych przepisów sprzedaż podlega obciążeniu podatkiem VAT lub podatkiem akcyzowym.</w:t>
      </w:r>
    </w:p>
    <w:p w:rsidR="002F3E4A" w:rsidRDefault="002F3E4A" w:rsidP="002F3E4A">
      <w:pPr>
        <w:widowControl w:val="0"/>
        <w:spacing w:line="360" w:lineRule="auto"/>
        <w:jc w:val="both"/>
        <w:rPr>
          <w:rFonts w:ascii="Book Antiqua" w:hAnsi="Book Antiqua" w:cs="Calibri"/>
          <w:b/>
          <w:kern w:val="2"/>
          <w:szCs w:val="20"/>
          <w:u w:val="single"/>
        </w:rPr>
      </w:pPr>
      <w:r>
        <w:rPr>
          <w:rFonts w:ascii="Book Antiqua" w:hAnsi="Book Antiqua" w:cs="Calibri"/>
          <w:b/>
          <w:kern w:val="2"/>
          <w:szCs w:val="20"/>
          <w:u w:val="single"/>
        </w:rPr>
        <w:t>UWAGA: ceny jednostkowe netto w formularzu cenowym należy podać z dokładnością do dwóch miejsc po przecinku.</w:t>
      </w:r>
    </w:p>
    <w:p w:rsidR="002F3E4A" w:rsidRDefault="002F3E4A" w:rsidP="002F3E4A">
      <w:pPr>
        <w:jc w:val="both"/>
        <w:rPr>
          <w:rFonts w:ascii="Book Antiqua" w:hAnsi="Book Antiqua" w:cs="Calibri"/>
          <w:sz w:val="20"/>
          <w:szCs w:val="20"/>
        </w:rPr>
      </w:pPr>
      <w:r>
        <w:rPr>
          <w:rFonts w:ascii="Book Antiqua" w:hAnsi="Book Antiqua" w:cs="Calibri"/>
          <w:sz w:val="20"/>
          <w:szCs w:val="20"/>
        </w:rPr>
        <w:t>W kryterium tym Wykonawca może otrzymać maksymalnie 60 pkt.</w:t>
      </w:r>
    </w:p>
    <w:p w:rsidR="002F3E4A" w:rsidRDefault="002F3E4A" w:rsidP="002F3E4A">
      <w:pPr>
        <w:spacing w:after="0" w:line="360" w:lineRule="auto"/>
        <w:rPr>
          <w:rFonts w:ascii="Book Antiqua" w:hAnsi="Book Antiqua" w:cs="Calibri"/>
          <w:b/>
          <w:sz w:val="20"/>
          <w:szCs w:val="20"/>
        </w:rPr>
      </w:pPr>
      <w:r>
        <w:rPr>
          <w:rFonts w:ascii="Book Antiqua" w:hAnsi="Book Antiqua" w:cs="Calibri"/>
          <w:b/>
          <w:sz w:val="20"/>
          <w:szCs w:val="20"/>
        </w:rPr>
        <w:t xml:space="preserve">II dla kryterium: termin realizacji zamówienia ( T):  </w:t>
      </w:r>
    </w:p>
    <w:p w:rsidR="002F3E4A" w:rsidRDefault="002F3E4A" w:rsidP="002F3E4A">
      <w:pPr>
        <w:spacing w:after="0" w:line="360" w:lineRule="auto"/>
        <w:rPr>
          <w:rFonts w:ascii="Book Antiqua" w:eastAsia="Times New Roman" w:hAnsi="Book Antiqua" w:cs="Book Antiqua"/>
          <w:b/>
          <w:sz w:val="20"/>
          <w:szCs w:val="20"/>
          <w:lang w:eastAsia="pl-PL"/>
        </w:rPr>
      </w:pPr>
      <w:proofErr w:type="spellStart"/>
      <w:r>
        <w:rPr>
          <w:rFonts w:ascii="Book Antiqua" w:eastAsia="Times New Roman" w:hAnsi="Book Antiqua" w:cs="Book Antiqua"/>
          <w:b/>
          <w:sz w:val="20"/>
          <w:szCs w:val="20"/>
          <w:lang w:eastAsia="pl-PL"/>
        </w:rPr>
        <w:t>T</w:t>
      </w:r>
      <w:r>
        <w:rPr>
          <w:rFonts w:ascii="Book Antiqua" w:eastAsia="Times New Roman" w:hAnsi="Book Antiqua" w:cs="Book Antiqua"/>
          <w:b/>
          <w:sz w:val="20"/>
          <w:szCs w:val="20"/>
          <w:vertAlign w:val="subscript"/>
          <w:lang w:eastAsia="pl-PL"/>
        </w:rPr>
        <w:t>d</w:t>
      </w:r>
      <w:proofErr w:type="spellEnd"/>
      <w:r>
        <w:rPr>
          <w:rFonts w:ascii="Book Antiqua" w:eastAsia="Times New Roman" w:hAnsi="Book Antiqua" w:cs="Book Antiqua"/>
          <w:b/>
          <w:sz w:val="20"/>
          <w:szCs w:val="20"/>
          <w:lang w:eastAsia="pl-PL"/>
        </w:rPr>
        <w:t xml:space="preserve">= </w:t>
      </w:r>
      <w:proofErr w:type="spellStart"/>
      <w:r>
        <w:rPr>
          <w:rFonts w:ascii="Book Antiqua" w:eastAsia="Times New Roman" w:hAnsi="Book Antiqua" w:cs="Book Antiqua"/>
          <w:b/>
          <w:sz w:val="20"/>
          <w:szCs w:val="20"/>
          <w:lang w:eastAsia="pl-PL"/>
        </w:rPr>
        <w:t>T</w:t>
      </w:r>
      <w:r>
        <w:rPr>
          <w:rFonts w:ascii="Book Antiqua" w:eastAsia="Times New Roman" w:hAnsi="Book Antiqua" w:cs="Book Antiqua"/>
          <w:b/>
          <w:sz w:val="20"/>
          <w:szCs w:val="20"/>
          <w:vertAlign w:val="subscript"/>
          <w:lang w:eastAsia="pl-PL"/>
        </w:rPr>
        <w:t>n</w:t>
      </w:r>
      <w:proofErr w:type="spellEnd"/>
      <w:r>
        <w:rPr>
          <w:rFonts w:ascii="Book Antiqua" w:eastAsia="Times New Roman" w:hAnsi="Book Antiqua" w:cs="Book Antiqua"/>
          <w:b/>
          <w:sz w:val="20"/>
          <w:szCs w:val="20"/>
          <w:lang w:eastAsia="pl-PL"/>
        </w:rPr>
        <w:t>/</w:t>
      </w:r>
      <w:r>
        <w:rPr>
          <w:rFonts w:ascii="Book Antiqua" w:eastAsia="Times New Roman" w:hAnsi="Book Antiqua" w:cs="Book Antiqua"/>
          <w:b/>
          <w:sz w:val="20"/>
          <w:szCs w:val="20"/>
          <w:vertAlign w:val="subscript"/>
          <w:lang w:eastAsia="pl-PL"/>
        </w:rPr>
        <w:t xml:space="preserve"> </w:t>
      </w:r>
      <w:r>
        <w:rPr>
          <w:rFonts w:ascii="Book Antiqua" w:eastAsia="Times New Roman" w:hAnsi="Book Antiqua" w:cs="Book Antiqua"/>
          <w:b/>
          <w:sz w:val="20"/>
          <w:szCs w:val="20"/>
          <w:lang w:eastAsia="pl-PL"/>
        </w:rPr>
        <w:t>T</w:t>
      </w:r>
      <w:r>
        <w:rPr>
          <w:rFonts w:ascii="Book Antiqua" w:eastAsia="Times New Roman" w:hAnsi="Book Antiqua" w:cs="Book Antiqua"/>
          <w:b/>
          <w:sz w:val="20"/>
          <w:szCs w:val="20"/>
          <w:vertAlign w:val="subscript"/>
          <w:lang w:eastAsia="pl-PL"/>
        </w:rPr>
        <w:t xml:space="preserve">b  </w:t>
      </w:r>
      <w:r>
        <w:rPr>
          <w:rFonts w:ascii="Book Antiqua" w:eastAsia="Times New Roman" w:hAnsi="Book Antiqua" w:cs="Book Antiqua"/>
          <w:b/>
          <w:sz w:val="20"/>
          <w:szCs w:val="20"/>
          <w:lang w:eastAsia="pl-PL"/>
        </w:rPr>
        <w:t>x 100 pkt x 40%</w:t>
      </w:r>
    </w:p>
    <w:p w:rsidR="002F3E4A" w:rsidRDefault="002F3E4A" w:rsidP="002F3E4A">
      <w:pPr>
        <w:spacing w:after="0" w:line="360" w:lineRule="auto"/>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gdzie:</w:t>
      </w:r>
    </w:p>
    <w:p w:rsidR="002F3E4A" w:rsidRDefault="002F3E4A" w:rsidP="002F3E4A">
      <w:pPr>
        <w:spacing w:after="0" w:line="360" w:lineRule="auto"/>
        <w:rPr>
          <w:rFonts w:ascii="Book Antiqua" w:eastAsia="Times New Roman" w:hAnsi="Book Antiqua" w:cs="Book Antiqua"/>
          <w:sz w:val="20"/>
          <w:szCs w:val="20"/>
          <w:lang w:eastAsia="pl-PL"/>
        </w:rPr>
      </w:pPr>
      <w:proofErr w:type="spellStart"/>
      <w:r>
        <w:rPr>
          <w:rFonts w:ascii="Book Antiqua" w:eastAsia="Times New Roman" w:hAnsi="Book Antiqua" w:cs="Book Antiqua"/>
          <w:b/>
          <w:bCs/>
          <w:sz w:val="20"/>
          <w:szCs w:val="20"/>
          <w:lang w:eastAsia="pl-PL"/>
        </w:rPr>
        <w:t>T</w:t>
      </w:r>
      <w:r>
        <w:rPr>
          <w:rFonts w:ascii="Book Antiqua" w:eastAsia="Times New Roman" w:hAnsi="Book Antiqua" w:cs="Book Antiqua"/>
          <w:b/>
          <w:bCs/>
          <w:sz w:val="20"/>
          <w:szCs w:val="20"/>
          <w:vertAlign w:val="subscript"/>
          <w:lang w:eastAsia="pl-PL"/>
        </w:rPr>
        <w:t>d</w:t>
      </w:r>
      <w:proofErr w:type="spellEnd"/>
      <w:r>
        <w:rPr>
          <w:rFonts w:ascii="Book Antiqua" w:eastAsia="Times New Roman" w:hAnsi="Book Antiqua" w:cs="Book Antiqua"/>
          <w:sz w:val="20"/>
          <w:szCs w:val="20"/>
          <w:lang w:eastAsia="pl-PL"/>
        </w:rPr>
        <w:t>- przyznane punkty za termin realizacji zamówienia</w:t>
      </w:r>
    </w:p>
    <w:p w:rsidR="002F3E4A" w:rsidRDefault="002F3E4A" w:rsidP="002F3E4A">
      <w:pPr>
        <w:spacing w:after="0" w:line="360" w:lineRule="auto"/>
        <w:rPr>
          <w:rFonts w:ascii="Book Antiqua" w:eastAsia="Times New Roman" w:hAnsi="Book Antiqua" w:cs="Book Antiqua"/>
          <w:sz w:val="20"/>
          <w:szCs w:val="20"/>
          <w:lang w:eastAsia="pl-PL"/>
        </w:rPr>
      </w:pPr>
      <w:proofErr w:type="spellStart"/>
      <w:r>
        <w:rPr>
          <w:rFonts w:ascii="Book Antiqua" w:eastAsia="Times New Roman" w:hAnsi="Book Antiqua" w:cs="Book Antiqua"/>
          <w:b/>
          <w:bCs/>
          <w:sz w:val="20"/>
          <w:szCs w:val="20"/>
          <w:lang w:eastAsia="pl-PL"/>
        </w:rPr>
        <w:t>T</w:t>
      </w:r>
      <w:r>
        <w:rPr>
          <w:rFonts w:ascii="Book Antiqua" w:eastAsia="Times New Roman" w:hAnsi="Book Antiqua" w:cs="Book Antiqua"/>
          <w:b/>
          <w:bCs/>
          <w:sz w:val="20"/>
          <w:szCs w:val="20"/>
          <w:vertAlign w:val="subscript"/>
          <w:lang w:eastAsia="pl-PL"/>
        </w:rPr>
        <w:t>n</w:t>
      </w:r>
      <w:proofErr w:type="spellEnd"/>
      <w:r>
        <w:rPr>
          <w:rFonts w:ascii="Book Antiqua" w:eastAsia="Times New Roman" w:hAnsi="Book Antiqua" w:cs="Book Antiqua"/>
          <w:sz w:val="20"/>
          <w:szCs w:val="20"/>
          <w:lang w:eastAsia="pl-PL"/>
        </w:rPr>
        <w:t xml:space="preserve">- najkrótszy czas realizacji zamówienia spośród złożonych ważnych ofert </w:t>
      </w:r>
    </w:p>
    <w:p w:rsidR="002F3E4A" w:rsidRDefault="002F3E4A" w:rsidP="002F3E4A">
      <w:pPr>
        <w:spacing w:after="0" w:line="360" w:lineRule="auto"/>
        <w:rPr>
          <w:rFonts w:ascii="Book Antiqua" w:eastAsia="Times New Roman" w:hAnsi="Book Antiqua" w:cs="Book Antiqua"/>
          <w:sz w:val="20"/>
          <w:szCs w:val="20"/>
          <w:lang w:eastAsia="pl-PL"/>
        </w:rPr>
      </w:pPr>
      <w:r>
        <w:rPr>
          <w:rFonts w:ascii="Book Antiqua" w:eastAsia="Times New Roman" w:hAnsi="Book Antiqua" w:cs="Book Antiqua"/>
          <w:b/>
          <w:bCs/>
          <w:sz w:val="20"/>
          <w:szCs w:val="20"/>
          <w:lang w:eastAsia="pl-PL"/>
        </w:rPr>
        <w:t>T</w:t>
      </w:r>
      <w:r>
        <w:rPr>
          <w:rFonts w:ascii="Book Antiqua" w:eastAsia="Times New Roman" w:hAnsi="Book Antiqua" w:cs="Book Antiqua"/>
          <w:b/>
          <w:bCs/>
          <w:sz w:val="20"/>
          <w:szCs w:val="20"/>
          <w:vertAlign w:val="subscript"/>
          <w:lang w:eastAsia="pl-PL"/>
        </w:rPr>
        <w:t>b</w:t>
      </w:r>
      <w:r>
        <w:rPr>
          <w:rFonts w:ascii="Book Antiqua" w:eastAsia="Times New Roman" w:hAnsi="Book Antiqua" w:cs="Book Antiqua"/>
          <w:sz w:val="20"/>
          <w:szCs w:val="20"/>
          <w:lang w:eastAsia="pl-PL"/>
        </w:rPr>
        <w:t>- czas realizacji badanej oferty</w:t>
      </w:r>
    </w:p>
    <w:p w:rsidR="002F3E4A" w:rsidRDefault="002F3E4A" w:rsidP="002F3E4A">
      <w:pPr>
        <w:spacing w:after="0" w:line="360" w:lineRule="auto"/>
        <w:rPr>
          <w:rFonts w:ascii="Book Antiqua" w:eastAsia="Times New Roman" w:hAnsi="Book Antiqua" w:cs="Book Antiqua"/>
          <w:sz w:val="20"/>
          <w:szCs w:val="20"/>
          <w:lang w:eastAsia="pl-PL"/>
        </w:rPr>
      </w:pPr>
    </w:p>
    <w:p w:rsidR="002F3E4A" w:rsidRDefault="002F3E4A" w:rsidP="002F3E4A">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 xml:space="preserve">Oceniając ofertę wg/ kryterium związanym z terminem dostawy Zamawiający będzie oceniał   czas realizacji zamówienia ( wykonania tłumaczenia ), licząc  od daty rozstrzygnięcia postępowania                                 i przesłania informacji o wyborze najkorzystniejszej ofert, wskazany przez Wykonawcę w Formularzu Ofertowym. </w:t>
      </w:r>
    </w:p>
    <w:p w:rsidR="002F3E4A" w:rsidRDefault="002F3E4A" w:rsidP="002F3E4A">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W kryterium tym Wykonawca może otrzymać maksymalnie 40 pkt.</w:t>
      </w:r>
    </w:p>
    <w:p w:rsidR="002F3E4A" w:rsidRDefault="002F3E4A" w:rsidP="002F3E4A">
      <w:pPr>
        <w:tabs>
          <w:tab w:val="left" w:pos="0"/>
        </w:tabs>
        <w:spacing w:line="360" w:lineRule="auto"/>
        <w:ind w:left="360" w:hanging="360"/>
        <w:jc w:val="both"/>
        <w:rPr>
          <w:rFonts w:ascii="Book Antiqua" w:hAnsi="Book Antiqua" w:cs="Calibri"/>
          <w:b/>
          <w:sz w:val="20"/>
          <w:szCs w:val="20"/>
        </w:rPr>
      </w:pPr>
    </w:p>
    <w:p w:rsidR="002F3E4A" w:rsidRDefault="002F3E4A" w:rsidP="002F3E4A">
      <w:pPr>
        <w:tabs>
          <w:tab w:val="left" w:pos="284"/>
        </w:tabs>
        <w:suppressAutoHyphens/>
        <w:spacing w:line="360" w:lineRule="auto"/>
        <w:jc w:val="both"/>
        <w:rPr>
          <w:rFonts w:ascii="Book Antiqua" w:hAnsi="Book Antiqua" w:cs="Book Antiqua"/>
          <w:color w:val="000000"/>
          <w:sz w:val="20"/>
          <w:szCs w:val="20"/>
          <w:lang w:eastAsia="ar-SA"/>
        </w:rPr>
      </w:pPr>
      <w:r>
        <w:rPr>
          <w:rFonts w:ascii="Book Antiqua" w:hAnsi="Book Antiqua" w:cs="Book Antiqua"/>
          <w:b/>
          <w:bCs/>
          <w:color w:val="000000"/>
          <w:sz w:val="20"/>
          <w:szCs w:val="20"/>
          <w:lang w:eastAsia="ar-SA"/>
        </w:rPr>
        <w:t>Łączna ilość punktów ocenianej oferty (ocena końcowa): W = C +</w:t>
      </w:r>
      <w:r>
        <w:rPr>
          <w:rFonts w:ascii="Book Antiqua" w:hAnsi="Book Antiqua" w:cs="Calibri"/>
          <w:b/>
          <w:sz w:val="20"/>
          <w:szCs w:val="20"/>
        </w:rPr>
        <w:t xml:space="preserve"> D</w:t>
      </w:r>
      <w:r>
        <w:rPr>
          <w:rFonts w:ascii="Book Antiqua" w:hAnsi="Book Antiqua" w:cs="Calibri"/>
          <w:b/>
          <w:sz w:val="14"/>
          <w:szCs w:val="14"/>
        </w:rPr>
        <w:t xml:space="preserve">W + </w:t>
      </w:r>
      <w:proofErr w:type="spellStart"/>
      <w:r>
        <w:rPr>
          <w:rFonts w:ascii="Book Antiqua" w:hAnsi="Book Antiqua" w:cs="Calibri"/>
          <w:b/>
          <w:sz w:val="20"/>
          <w:szCs w:val="20"/>
        </w:rPr>
        <w:t>T</w:t>
      </w:r>
      <w:r>
        <w:rPr>
          <w:rFonts w:ascii="Book Antiqua" w:hAnsi="Book Antiqua" w:cs="Calibri"/>
          <w:b/>
          <w:sz w:val="16"/>
          <w:szCs w:val="16"/>
        </w:rPr>
        <w:t>d</w:t>
      </w:r>
      <w:proofErr w:type="spellEnd"/>
    </w:p>
    <w:p w:rsidR="002F3E4A" w:rsidRDefault="002F3E4A" w:rsidP="002F3E4A">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Pr>
          <w:rFonts w:ascii="Book Antiqua" w:eastAsia="Times New Roman" w:hAnsi="Book Antiqua" w:cs="Book Antiqua"/>
          <w:color w:val="000000"/>
          <w:sz w:val="20"/>
          <w:szCs w:val="20"/>
          <w:lang w:eastAsia="pl-PL"/>
        </w:rPr>
        <w:t xml:space="preserve">gdzie: </w:t>
      </w:r>
    </w:p>
    <w:p w:rsidR="002F3E4A" w:rsidRDefault="002F3E4A" w:rsidP="002F3E4A">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Pr>
          <w:rFonts w:ascii="Book Antiqua" w:eastAsia="Times New Roman" w:hAnsi="Book Antiqua" w:cs="Book Antiqua"/>
          <w:b/>
          <w:bCs/>
          <w:color w:val="000000"/>
          <w:sz w:val="20"/>
          <w:szCs w:val="20"/>
          <w:lang w:eastAsia="pl-PL"/>
        </w:rPr>
        <w:t xml:space="preserve">W – </w:t>
      </w:r>
      <w:r>
        <w:rPr>
          <w:rFonts w:ascii="Book Antiqua" w:eastAsia="Times New Roman" w:hAnsi="Book Antiqua" w:cs="Book Antiqua"/>
          <w:color w:val="000000"/>
          <w:sz w:val="20"/>
          <w:szCs w:val="20"/>
          <w:lang w:eastAsia="pl-PL"/>
        </w:rPr>
        <w:t xml:space="preserve">ocena końcowa, </w:t>
      </w:r>
    </w:p>
    <w:p w:rsidR="002F3E4A" w:rsidRDefault="002F3E4A" w:rsidP="002F3E4A">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Pr>
          <w:rFonts w:ascii="Book Antiqua" w:eastAsia="Times New Roman" w:hAnsi="Book Antiqua" w:cs="Book Antiqua"/>
          <w:b/>
          <w:bCs/>
          <w:color w:val="000000"/>
          <w:sz w:val="20"/>
          <w:szCs w:val="20"/>
          <w:lang w:eastAsia="pl-PL"/>
        </w:rPr>
        <w:t xml:space="preserve">C – </w:t>
      </w:r>
      <w:r>
        <w:rPr>
          <w:rFonts w:ascii="Book Antiqua" w:eastAsia="Times New Roman" w:hAnsi="Book Antiqua" w:cs="Book Antiqua"/>
          <w:color w:val="000000"/>
          <w:sz w:val="20"/>
          <w:szCs w:val="20"/>
          <w:lang w:eastAsia="pl-PL"/>
        </w:rPr>
        <w:t xml:space="preserve">punkty za </w:t>
      </w:r>
      <w:r>
        <w:rPr>
          <w:rFonts w:ascii="Book Antiqua" w:eastAsia="Times New Roman" w:hAnsi="Book Antiqua" w:cs="Book Antiqua"/>
          <w:b/>
          <w:color w:val="000000"/>
          <w:sz w:val="20"/>
          <w:szCs w:val="20"/>
          <w:lang w:eastAsia="pl-PL"/>
        </w:rPr>
        <w:t>cenę</w:t>
      </w:r>
      <w:r>
        <w:rPr>
          <w:rFonts w:ascii="Book Antiqua" w:eastAsia="Times New Roman" w:hAnsi="Book Antiqua" w:cs="Book Antiqua"/>
          <w:color w:val="000000"/>
          <w:sz w:val="20"/>
          <w:szCs w:val="20"/>
          <w:lang w:eastAsia="pl-PL"/>
        </w:rPr>
        <w:t xml:space="preserve">, </w:t>
      </w:r>
    </w:p>
    <w:p w:rsidR="002F3E4A" w:rsidRDefault="002F3E4A" w:rsidP="002F3E4A">
      <w:pPr>
        <w:tabs>
          <w:tab w:val="left" w:pos="284"/>
        </w:tabs>
        <w:spacing w:after="0" w:line="360" w:lineRule="auto"/>
        <w:ind w:left="284"/>
        <w:jc w:val="both"/>
        <w:rPr>
          <w:rFonts w:ascii="Book Antiqua" w:eastAsia="Times New Roman" w:hAnsi="Book Antiqua" w:cs="Book Antiqua"/>
          <w:bCs/>
          <w:sz w:val="20"/>
          <w:szCs w:val="20"/>
          <w:lang w:eastAsia="pl-PL"/>
        </w:rPr>
      </w:pPr>
      <w:proofErr w:type="spellStart"/>
      <w:r>
        <w:rPr>
          <w:rFonts w:ascii="Book Antiqua" w:hAnsi="Book Antiqua" w:cs="Calibri"/>
          <w:b/>
          <w:sz w:val="20"/>
          <w:szCs w:val="20"/>
        </w:rPr>
        <w:t>T</w:t>
      </w:r>
      <w:r>
        <w:rPr>
          <w:rFonts w:ascii="Book Antiqua" w:hAnsi="Book Antiqua" w:cs="Calibri"/>
          <w:b/>
          <w:sz w:val="16"/>
          <w:szCs w:val="16"/>
        </w:rPr>
        <w:t>d</w:t>
      </w:r>
      <w:proofErr w:type="spellEnd"/>
      <w:r>
        <w:rPr>
          <w:rFonts w:ascii="Book Antiqua" w:hAnsi="Book Antiqua" w:cs="Calibri"/>
          <w:b/>
          <w:sz w:val="16"/>
          <w:szCs w:val="16"/>
        </w:rPr>
        <w:t xml:space="preserve"> - </w:t>
      </w:r>
      <w:r>
        <w:rPr>
          <w:rFonts w:ascii="Book Antiqua" w:eastAsia="Times New Roman" w:hAnsi="Book Antiqua" w:cs="Book Antiqua"/>
          <w:sz w:val="20"/>
          <w:szCs w:val="20"/>
          <w:lang w:eastAsia="pl-PL"/>
        </w:rPr>
        <w:t>przyznane punkty za termin realizacji zamówienia</w:t>
      </w:r>
    </w:p>
    <w:p w:rsidR="002F3E4A" w:rsidRDefault="002F3E4A" w:rsidP="002F3E4A">
      <w:pPr>
        <w:tabs>
          <w:tab w:val="left" w:pos="284"/>
        </w:tabs>
        <w:suppressAutoHyphens/>
        <w:spacing w:after="0"/>
        <w:jc w:val="both"/>
        <w:rPr>
          <w:rFonts w:ascii="Book Antiqua" w:eastAsia="Times New Roman" w:hAnsi="Book Antiqua"/>
          <w:bCs/>
          <w:sz w:val="20"/>
          <w:szCs w:val="20"/>
          <w:lang w:eastAsia="ar-SA"/>
        </w:rPr>
      </w:pPr>
    </w:p>
    <w:p w:rsidR="002F3E4A" w:rsidRDefault="002F3E4A" w:rsidP="002F3E4A">
      <w:pPr>
        <w:suppressAutoHyphens/>
        <w:spacing w:after="0" w:line="360" w:lineRule="auto"/>
        <w:ind w:right="-1"/>
        <w:jc w:val="both"/>
        <w:rPr>
          <w:rFonts w:ascii="Book Antiqua" w:hAnsi="Book Antiqua" w:cs="Century Gothic"/>
          <w:b/>
          <w:spacing w:val="-2"/>
          <w:sz w:val="20"/>
          <w:szCs w:val="20"/>
          <w:lang w:eastAsia="ar-SA"/>
        </w:rPr>
      </w:pPr>
      <w:r>
        <w:rPr>
          <w:rFonts w:ascii="Book Antiqua" w:hAnsi="Book Antiqua" w:cs="Century Gothic"/>
          <w:b/>
          <w:spacing w:val="-2"/>
          <w:sz w:val="20"/>
          <w:szCs w:val="20"/>
          <w:lang w:eastAsia="ar-SA"/>
        </w:rPr>
        <w:t>7. Sposób przygotowania oferty:</w:t>
      </w:r>
    </w:p>
    <w:p w:rsidR="002F3E4A" w:rsidRDefault="002F3E4A" w:rsidP="002F3E4A">
      <w:pPr>
        <w:pStyle w:val="Akapitzlist"/>
        <w:numPr>
          <w:ilvl w:val="0"/>
          <w:numId w:val="4"/>
        </w:numPr>
        <w:tabs>
          <w:tab w:val="left" w:pos="426"/>
        </w:tabs>
        <w:suppressAutoHyphens/>
        <w:spacing w:after="0" w:line="360" w:lineRule="auto"/>
        <w:ind w:left="0" w:right="-1" w:firstLine="0"/>
        <w:jc w:val="both"/>
        <w:rPr>
          <w:rFonts w:ascii="Book Antiqua" w:hAnsi="Book Antiqua" w:cs="Century Gothic"/>
          <w:spacing w:val="-2"/>
          <w:sz w:val="20"/>
          <w:szCs w:val="20"/>
          <w:lang w:eastAsia="ar-SA"/>
        </w:rPr>
      </w:pPr>
      <w:r>
        <w:rPr>
          <w:rFonts w:ascii="Book Antiqua" w:hAnsi="Book Antiqua" w:cs="Century Gothic"/>
          <w:spacing w:val="-2"/>
          <w:sz w:val="20"/>
          <w:szCs w:val="20"/>
          <w:lang w:eastAsia="ar-SA"/>
        </w:rPr>
        <w:t xml:space="preserve"> Każdy Wykonawca może złożyć tylko jedną ofertę.</w:t>
      </w:r>
    </w:p>
    <w:p w:rsidR="002F3E4A" w:rsidRDefault="002F3E4A" w:rsidP="002F3E4A">
      <w:pPr>
        <w:pStyle w:val="Akapitzlist"/>
        <w:numPr>
          <w:ilvl w:val="0"/>
          <w:numId w:val="4"/>
        </w:numPr>
        <w:tabs>
          <w:tab w:val="left" w:pos="426"/>
        </w:tabs>
        <w:suppressAutoHyphens/>
        <w:spacing w:after="0" w:line="360" w:lineRule="auto"/>
        <w:ind w:left="0" w:right="-1" w:firstLine="0"/>
        <w:jc w:val="both"/>
        <w:rPr>
          <w:rFonts w:ascii="Book Antiqua" w:hAnsi="Book Antiqua" w:cs="Century Gothic"/>
          <w:spacing w:val="-2"/>
          <w:sz w:val="20"/>
          <w:szCs w:val="20"/>
          <w:lang w:eastAsia="ar-SA"/>
        </w:rPr>
      </w:pPr>
      <w:r>
        <w:rPr>
          <w:rFonts w:ascii="Book Antiqua" w:hAnsi="Book Antiqua" w:cs="Century Gothic"/>
          <w:spacing w:val="-2"/>
          <w:sz w:val="20"/>
          <w:szCs w:val="20"/>
          <w:lang w:eastAsia="ar-SA"/>
        </w:rPr>
        <w:t>Oferta musi być podpisana przez osoby upoważnione do reprezentowania Wykonawcy (Wykonawców wspólnie ubiegających się o udzielenie zamówienia).</w:t>
      </w:r>
    </w:p>
    <w:p w:rsidR="002F3E4A" w:rsidRDefault="002F3E4A" w:rsidP="002F3E4A">
      <w:pPr>
        <w:pStyle w:val="Akapitzlist"/>
        <w:numPr>
          <w:ilvl w:val="0"/>
          <w:numId w:val="4"/>
        </w:numPr>
        <w:tabs>
          <w:tab w:val="left" w:pos="426"/>
        </w:tabs>
        <w:suppressAutoHyphens/>
        <w:spacing w:after="0" w:line="360" w:lineRule="auto"/>
        <w:ind w:left="0" w:right="-1" w:firstLine="0"/>
        <w:jc w:val="both"/>
        <w:rPr>
          <w:rFonts w:ascii="Book Antiqua" w:hAnsi="Book Antiqua" w:cs="Century Gothic"/>
          <w:spacing w:val="-2"/>
          <w:sz w:val="20"/>
          <w:szCs w:val="20"/>
          <w:lang w:eastAsia="ar-SA"/>
        </w:rPr>
      </w:pPr>
      <w:r>
        <w:rPr>
          <w:rFonts w:ascii="Book Antiqua" w:hAnsi="Book Antiqua" w:cs="Century Gothic"/>
          <w:spacing w:val="-2"/>
          <w:sz w:val="20"/>
          <w:szCs w:val="20"/>
          <w:lang w:eastAsia="ar-SA"/>
        </w:rPr>
        <w:t>Oferta musi być sporządzona pod rygorem nieważności w formie pisemnej (papierowej),                            w języku polskim  w 1 egzemplarzu.</w:t>
      </w:r>
      <w:r>
        <w:rPr>
          <w:rFonts w:ascii="Book Antiqua" w:hAnsi="Book Antiqua"/>
        </w:rPr>
        <w:t xml:space="preserve"> </w:t>
      </w:r>
      <w:r>
        <w:rPr>
          <w:rFonts w:ascii="Book Antiqua" w:hAnsi="Book Antiqua" w:cs="Century Gothic"/>
          <w:spacing w:val="-2"/>
          <w:sz w:val="20"/>
          <w:szCs w:val="20"/>
          <w:u w:val="single"/>
          <w:lang w:eastAsia="ar-SA"/>
        </w:rPr>
        <w:t>Zamawiający nie zgadza się na przesłanie oferty e-mailem.</w:t>
      </w:r>
    </w:p>
    <w:p w:rsidR="002F3E4A" w:rsidRDefault="002F3E4A" w:rsidP="002F3E4A">
      <w:pPr>
        <w:pStyle w:val="Akapitzlist"/>
        <w:numPr>
          <w:ilvl w:val="0"/>
          <w:numId w:val="4"/>
        </w:numPr>
        <w:tabs>
          <w:tab w:val="left" w:pos="426"/>
        </w:tabs>
        <w:suppressAutoHyphens/>
        <w:spacing w:after="0" w:line="360" w:lineRule="auto"/>
        <w:ind w:left="0" w:right="-1" w:firstLine="0"/>
        <w:jc w:val="both"/>
        <w:rPr>
          <w:rFonts w:ascii="Book Antiqua" w:hAnsi="Book Antiqua" w:cs="Century Gothic"/>
          <w:spacing w:val="-2"/>
          <w:sz w:val="20"/>
          <w:szCs w:val="20"/>
          <w:lang w:eastAsia="ar-SA"/>
        </w:rPr>
      </w:pPr>
      <w:r>
        <w:rPr>
          <w:rFonts w:ascii="Book Antiqua" w:hAnsi="Book Antiqua" w:cs="Century Gothic"/>
          <w:spacing w:val="-2"/>
          <w:sz w:val="20"/>
          <w:szCs w:val="20"/>
          <w:lang w:eastAsia="ar-SA"/>
        </w:rPr>
        <w:t>Wykonawca ponosi wszelkie koszty związane z przygotowaniem i złożeniem oferty.</w:t>
      </w:r>
    </w:p>
    <w:p w:rsidR="002F3E4A" w:rsidRDefault="002F3E4A" w:rsidP="002F3E4A">
      <w:pPr>
        <w:pStyle w:val="Akapitzlist"/>
        <w:numPr>
          <w:ilvl w:val="0"/>
          <w:numId w:val="4"/>
        </w:numPr>
        <w:tabs>
          <w:tab w:val="left" w:pos="426"/>
        </w:tabs>
        <w:suppressAutoHyphens/>
        <w:spacing w:after="0" w:line="360" w:lineRule="auto"/>
        <w:ind w:left="0" w:right="-1" w:firstLine="0"/>
        <w:jc w:val="both"/>
        <w:rPr>
          <w:rFonts w:ascii="Book Antiqua" w:hAnsi="Book Antiqua" w:cs="Century Gothic"/>
          <w:spacing w:val="-2"/>
          <w:sz w:val="20"/>
          <w:szCs w:val="20"/>
          <w:lang w:eastAsia="ar-SA"/>
        </w:rPr>
      </w:pPr>
      <w:r>
        <w:rPr>
          <w:rFonts w:ascii="Book Antiqua" w:hAnsi="Book Antiqua" w:cs="Century Gothic"/>
          <w:spacing w:val="-2"/>
          <w:sz w:val="20"/>
          <w:szCs w:val="20"/>
          <w:lang w:eastAsia="ar-SA"/>
        </w:rPr>
        <w:t>Oferta oraz wszelkie załączniki muszą być podpisane przez osoby upoważnione do reprezentowania Wykonawcy. Oznacza to, iż jeżeli z dokumentu (ów) określającego (</w:t>
      </w:r>
      <w:proofErr w:type="spellStart"/>
      <w:r>
        <w:rPr>
          <w:rFonts w:ascii="Book Antiqua" w:hAnsi="Book Antiqua" w:cs="Century Gothic"/>
          <w:spacing w:val="-2"/>
          <w:sz w:val="20"/>
          <w:szCs w:val="20"/>
          <w:lang w:eastAsia="ar-SA"/>
        </w:rPr>
        <w:t>ych</w:t>
      </w:r>
      <w:proofErr w:type="spellEnd"/>
      <w:r>
        <w:rPr>
          <w:rFonts w:ascii="Book Antiqua" w:hAnsi="Book Antiqua" w:cs="Century Gothic"/>
          <w:spacing w:val="-2"/>
          <w:sz w:val="20"/>
          <w:szCs w:val="20"/>
          <w:lang w:eastAsia="ar-SA"/>
        </w:rPr>
        <w:t>) status prawny Wykonawcy(ów) lub pełnomocnictwa (pełnomocnictw) wynika, iż do reprezentowania Wykonawcy(ów) upoważnionych jest łącznie kilka osób dokumenty wchodzące w skład oferty muszą być podpisane przez wszystkie te osoby.</w:t>
      </w:r>
    </w:p>
    <w:p w:rsidR="002F3E4A" w:rsidRDefault="002F3E4A" w:rsidP="002F3E4A">
      <w:pPr>
        <w:pStyle w:val="Akapitzlist"/>
        <w:numPr>
          <w:ilvl w:val="0"/>
          <w:numId w:val="4"/>
        </w:numPr>
        <w:tabs>
          <w:tab w:val="left" w:pos="426"/>
        </w:tabs>
        <w:suppressAutoHyphens/>
        <w:spacing w:after="0" w:line="360" w:lineRule="auto"/>
        <w:ind w:left="0" w:right="-1" w:firstLine="0"/>
        <w:jc w:val="both"/>
        <w:rPr>
          <w:rFonts w:ascii="Book Antiqua" w:hAnsi="Book Antiqua" w:cs="Century Gothic"/>
          <w:spacing w:val="-2"/>
          <w:sz w:val="20"/>
          <w:szCs w:val="20"/>
          <w:lang w:eastAsia="ar-SA"/>
        </w:rPr>
      </w:pPr>
      <w:r>
        <w:rPr>
          <w:rFonts w:ascii="Book Antiqua" w:hAnsi="Book Antiqua" w:cs="Century Gothic"/>
          <w:spacing w:val="-2"/>
          <w:sz w:val="20"/>
          <w:szCs w:val="20"/>
          <w:lang w:eastAsia="ar-SA"/>
        </w:rPr>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2F3E4A" w:rsidRDefault="002F3E4A" w:rsidP="002F3E4A">
      <w:pPr>
        <w:spacing w:after="0" w:line="360" w:lineRule="auto"/>
        <w:jc w:val="both"/>
        <w:rPr>
          <w:rFonts w:ascii="Book Antiqua" w:eastAsia="Times New Roman" w:hAnsi="Book Antiqua" w:cs="Book Antiqua"/>
          <w:sz w:val="20"/>
          <w:szCs w:val="20"/>
          <w:lang w:eastAsia="pl-PL"/>
        </w:rPr>
      </w:pPr>
    </w:p>
    <w:p w:rsidR="002F3E4A" w:rsidRDefault="002F3E4A" w:rsidP="002F3E4A">
      <w:pPr>
        <w:tabs>
          <w:tab w:val="left" w:pos="-142"/>
          <w:tab w:val="left" w:pos="142"/>
        </w:tabs>
        <w:spacing w:after="0" w:line="360" w:lineRule="auto"/>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8. Miejsce i termin składania oferty:</w:t>
      </w:r>
    </w:p>
    <w:p w:rsidR="002F3E4A" w:rsidRDefault="002F3E4A" w:rsidP="002F3E4A">
      <w:pPr>
        <w:tabs>
          <w:tab w:val="left" w:pos="-142"/>
        </w:tabs>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 xml:space="preserve">1) Ofertę należy złożyć w siedzibie Zamawiającego, tj. Uniwersytet Kazimierza Wielkiego, </w:t>
      </w:r>
    </w:p>
    <w:p w:rsidR="002F3E4A" w:rsidRDefault="002F3E4A" w:rsidP="002F3E4A">
      <w:pPr>
        <w:tabs>
          <w:tab w:val="left" w:pos="-142"/>
        </w:tabs>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ul. Chodkiewicza 30, 85-064 Bydgoszcz, Kancelaria Główna,  pokój 108, blok „C”.</w:t>
      </w:r>
    </w:p>
    <w:p w:rsidR="002F3E4A" w:rsidRDefault="002F3E4A" w:rsidP="002F3E4A">
      <w:pPr>
        <w:spacing w:after="0" w:line="360" w:lineRule="auto"/>
        <w:jc w:val="both"/>
        <w:rPr>
          <w:rFonts w:ascii="Book Antiqua" w:eastAsia="Times New Roman"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2F3E4A" w:rsidTr="002F3E4A">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2F3E4A" w:rsidRDefault="002F3E4A">
            <w:pPr>
              <w:spacing w:after="0" w:line="360" w:lineRule="auto"/>
              <w:jc w:val="center"/>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lastRenderedPageBreak/>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2F3E4A" w:rsidRDefault="00D43D38" w:rsidP="00D43D38">
            <w:pPr>
              <w:spacing w:after="0" w:line="360" w:lineRule="auto"/>
              <w:rPr>
                <w:rFonts w:ascii="Book Antiqua" w:eastAsia="Times New Roman" w:hAnsi="Book Antiqua" w:cs="Book Antiqua"/>
                <w:b/>
                <w:bCs/>
                <w:i/>
                <w:iCs/>
                <w:sz w:val="20"/>
                <w:szCs w:val="20"/>
                <w:lang w:eastAsia="pl-PL"/>
              </w:rPr>
            </w:pPr>
            <w:r>
              <w:rPr>
                <w:rFonts w:ascii="Book Antiqua" w:eastAsia="Times New Roman" w:hAnsi="Book Antiqua" w:cs="Book Antiqua"/>
                <w:b/>
                <w:bCs/>
                <w:i/>
                <w:iCs/>
                <w:sz w:val="20"/>
                <w:szCs w:val="20"/>
                <w:lang w:eastAsia="pl-PL"/>
              </w:rPr>
              <w:t>07.</w:t>
            </w:r>
            <w:r w:rsidR="002F3E4A">
              <w:rPr>
                <w:rFonts w:ascii="Book Antiqua" w:eastAsia="Times New Roman" w:hAnsi="Book Antiqua" w:cs="Book Antiqua"/>
                <w:b/>
                <w:bCs/>
                <w:i/>
                <w:iCs/>
                <w:sz w:val="20"/>
                <w:szCs w:val="20"/>
                <w:lang w:eastAsia="pl-PL"/>
              </w:rPr>
              <w:t>1</w:t>
            </w:r>
            <w:r>
              <w:rPr>
                <w:rFonts w:ascii="Book Antiqua" w:eastAsia="Times New Roman" w:hAnsi="Book Antiqua" w:cs="Book Antiqua"/>
                <w:b/>
                <w:bCs/>
                <w:i/>
                <w:iCs/>
                <w:sz w:val="20"/>
                <w:szCs w:val="20"/>
                <w:lang w:eastAsia="pl-PL"/>
              </w:rPr>
              <w:t>1</w:t>
            </w:r>
            <w:r w:rsidR="002F3E4A">
              <w:rPr>
                <w:rFonts w:ascii="Book Antiqua" w:eastAsia="Times New Roman" w:hAnsi="Book Antiqua" w:cs="Book Antiqua"/>
                <w:b/>
                <w:bCs/>
                <w:i/>
                <w:iCs/>
                <w:sz w:val="20"/>
                <w:szCs w:val="20"/>
                <w:lang w:eastAsia="pl-PL"/>
              </w:rPr>
              <w:t>.2017</w:t>
            </w:r>
          </w:p>
        </w:tc>
        <w:tc>
          <w:tcPr>
            <w:tcW w:w="1440" w:type="dxa"/>
            <w:tcBorders>
              <w:top w:val="single" w:sz="4" w:space="0" w:color="auto"/>
              <w:left w:val="single" w:sz="4" w:space="0" w:color="auto"/>
              <w:bottom w:val="single" w:sz="4" w:space="0" w:color="auto"/>
              <w:right w:val="single" w:sz="4" w:space="0" w:color="auto"/>
            </w:tcBorders>
            <w:vAlign w:val="center"/>
            <w:hideMark/>
          </w:tcPr>
          <w:p w:rsidR="002F3E4A" w:rsidRDefault="002F3E4A">
            <w:pPr>
              <w:spacing w:after="0" w:line="360" w:lineRule="auto"/>
              <w:jc w:val="center"/>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2F3E4A" w:rsidRDefault="002F3E4A" w:rsidP="00D43D38">
            <w:pPr>
              <w:spacing w:after="0" w:line="360" w:lineRule="auto"/>
              <w:jc w:val="center"/>
              <w:rPr>
                <w:rFonts w:ascii="Book Antiqua" w:eastAsia="Times New Roman" w:hAnsi="Book Antiqua" w:cs="Book Antiqua"/>
                <w:b/>
                <w:bCs/>
                <w:i/>
                <w:iCs/>
                <w:sz w:val="20"/>
                <w:szCs w:val="20"/>
                <w:lang w:eastAsia="pl-PL"/>
              </w:rPr>
            </w:pPr>
            <w:r>
              <w:rPr>
                <w:rFonts w:ascii="Book Antiqua" w:eastAsia="Times New Roman" w:hAnsi="Book Antiqua" w:cs="Book Antiqua"/>
                <w:b/>
                <w:bCs/>
                <w:i/>
                <w:iCs/>
                <w:sz w:val="20"/>
                <w:szCs w:val="20"/>
                <w:lang w:eastAsia="pl-PL"/>
              </w:rPr>
              <w:t>1</w:t>
            </w:r>
            <w:r w:rsidR="00D43D38">
              <w:rPr>
                <w:rFonts w:ascii="Book Antiqua" w:eastAsia="Times New Roman" w:hAnsi="Book Antiqua" w:cs="Book Antiqua"/>
                <w:b/>
                <w:bCs/>
                <w:i/>
                <w:iCs/>
                <w:sz w:val="20"/>
                <w:szCs w:val="20"/>
                <w:lang w:eastAsia="pl-PL"/>
              </w:rPr>
              <w:t>1</w:t>
            </w:r>
            <w:r>
              <w:rPr>
                <w:rFonts w:ascii="Book Antiqua" w:eastAsia="Times New Roman" w:hAnsi="Book Antiqua" w:cs="Book Antiqua"/>
                <w:b/>
                <w:bCs/>
                <w:i/>
                <w:iCs/>
                <w:sz w:val="20"/>
                <w:szCs w:val="20"/>
                <w:lang w:eastAsia="pl-PL"/>
              </w:rPr>
              <w:t>:00</w:t>
            </w:r>
          </w:p>
        </w:tc>
      </w:tr>
    </w:tbl>
    <w:p w:rsidR="002F3E4A" w:rsidRDefault="002F3E4A" w:rsidP="002F3E4A">
      <w:pPr>
        <w:spacing w:after="0" w:line="360" w:lineRule="auto"/>
        <w:jc w:val="both"/>
        <w:rPr>
          <w:rFonts w:ascii="Book Antiqua" w:eastAsia="Times New Roman" w:hAnsi="Book Antiqua" w:cs="Book Antiqua"/>
          <w:sz w:val="20"/>
          <w:szCs w:val="20"/>
          <w:lang w:eastAsia="pl-PL"/>
        </w:rPr>
      </w:pPr>
    </w:p>
    <w:p w:rsidR="002F3E4A" w:rsidRDefault="002F3E4A" w:rsidP="002F3E4A">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Jako termin złożenia oferty będzie przyjęta data i godzina dostarczenia jej pod wskazany wyżej adres.</w:t>
      </w:r>
    </w:p>
    <w:p w:rsidR="002F3E4A" w:rsidRDefault="002F3E4A" w:rsidP="002F3E4A">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 xml:space="preserve">2) Ofertę należy złożyć lub przesłać w nieprzezroczystej, zabezpieczonej przed otwarciem kopercie. </w:t>
      </w:r>
    </w:p>
    <w:p w:rsidR="002F3E4A" w:rsidRDefault="002F3E4A" w:rsidP="002F3E4A">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Kopertę należy opisać następująco:</w:t>
      </w:r>
    </w:p>
    <w:p w:rsidR="002F3E4A" w:rsidRDefault="002F3E4A" w:rsidP="002F3E4A">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Nazwa i adres Wykonawcy: ………………………………………………………………..</w:t>
      </w:r>
      <w:r>
        <w:rPr>
          <w:rFonts w:ascii="Book Antiqua" w:eastAsia="Times New Roman" w:hAnsi="Book Antiqua" w:cs="Book Antiqua"/>
          <w:sz w:val="20"/>
          <w:szCs w:val="20"/>
          <w:lang w:eastAsia="pl-PL"/>
        </w:rPr>
        <w:br/>
        <w:t xml:space="preserve">Tytuł zamówienia: </w:t>
      </w:r>
      <w:r>
        <w:rPr>
          <w:rFonts w:ascii="Book Antiqua" w:eastAsia="Times New Roman" w:hAnsi="Book Antiqua" w:cs="Book Antiqua"/>
          <w:i/>
          <w:iCs/>
          <w:sz w:val="20"/>
          <w:szCs w:val="20"/>
          <w:lang w:eastAsia="ar-SA"/>
        </w:rPr>
        <w:t xml:space="preserve">„Usługa wykonania tłumaczenia  artykułu z języka angielskiego na język polski”, </w:t>
      </w:r>
      <w:r>
        <w:rPr>
          <w:rFonts w:ascii="Book Antiqua" w:eastAsia="Times New Roman" w:hAnsi="Book Antiqua" w:cs="Book Antiqua"/>
          <w:i/>
          <w:iCs/>
          <w:sz w:val="20"/>
          <w:szCs w:val="20"/>
          <w:lang w:eastAsia="ar-SA"/>
        </w:rPr>
        <w:br/>
        <w:t xml:space="preserve">nr sprawy: UKW/DZP-282-ZO-170/2017, nie otwierać przed </w:t>
      </w:r>
      <w:r w:rsidR="00D43D38">
        <w:rPr>
          <w:rFonts w:ascii="Book Antiqua" w:eastAsia="Times New Roman" w:hAnsi="Book Antiqua" w:cs="Book Antiqua"/>
          <w:i/>
          <w:iCs/>
          <w:sz w:val="20"/>
          <w:szCs w:val="20"/>
          <w:lang w:eastAsia="ar-SA"/>
        </w:rPr>
        <w:t>07.11</w:t>
      </w:r>
      <w:r>
        <w:rPr>
          <w:rFonts w:ascii="Book Antiqua" w:eastAsia="Times New Roman" w:hAnsi="Book Antiqua" w:cs="Book Antiqua"/>
          <w:i/>
          <w:iCs/>
          <w:sz w:val="20"/>
          <w:szCs w:val="20"/>
          <w:lang w:eastAsia="ar-SA"/>
        </w:rPr>
        <w:t>.2017 r., godz. 1</w:t>
      </w:r>
      <w:r w:rsidR="00D43D38">
        <w:rPr>
          <w:rFonts w:ascii="Book Antiqua" w:eastAsia="Times New Roman" w:hAnsi="Book Antiqua" w:cs="Book Antiqua"/>
          <w:i/>
          <w:iCs/>
          <w:sz w:val="20"/>
          <w:szCs w:val="20"/>
          <w:lang w:eastAsia="ar-SA"/>
        </w:rPr>
        <w:t>1</w:t>
      </w:r>
      <w:r>
        <w:rPr>
          <w:rFonts w:ascii="Book Antiqua" w:eastAsia="Times New Roman" w:hAnsi="Book Antiqua" w:cs="Book Antiqua"/>
          <w:i/>
          <w:iCs/>
          <w:sz w:val="20"/>
          <w:szCs w:val="20"/>
          <w:lang w:eastAsia="ar-SA"/>
        </w:rPr>
        <w:t>:00;</w:t>
      </w:r>
    </w:p>
    <w:p w:rsidR="002F3E4A" w:rsidRDefault="002F3E4A" w:rsidP="002F3E4A">
      <w:pPr>
        <w:spacing w:after="0" w:line="360" w:lineRule="auto"/>
        <w:jc w:val="both"/>
        <w:rPr>
          <w:rFonts w:ascii="Book Antiqua" w:hAnsi="Book Antiqua"/>
          <w:sz w:val="20"/>
          <w:szCs w:val="20"/>
          <w:lang w:eastAsia="pl-PL"/>
        </w:rPr>
      </w:pPr>
      <w:r>
        <w:rPr>
          <w:rFonts w:ascii="Book Antiqua" w:hAnsi="Book Antiqua"/>
          <w:b/>
          <w:sz w:val="20"/>
          <w:szCs w:val="20"/>
          <w:lang w:eastAsia="pl-PL"/>
        </w:rPr>
        <w:t>9.</w:t>
      </w:r>
      <w:r>
        <w:rPr>
          <w:rFonts w:ascii="Book Antiqua" w:hAnsi="Book Antiqua"/>
          <w:sz w:val="20"/>
          <w:szCs w:val="20"/>
          <w:lang w:eastAsia="pl-PL"/>
        </w:rPr>
        <w:t xml:space="preserve"> </w:t>
      </w:r>
      <w:r>
        <w:rPr>
          <w:rFonts w:ascii="Book Antiqua" w:hAnsi="Book Antiqua"/>
          <w:b/>
          <w:sz w:val="20"/>
          <w:szCs w:val="20"/>
          <w:lang w:eastAsia="pl-PL"/>
        </w:rPr>
        <w:t>Opis warunków udziału w postępowaniu:</w:t>
      </w:r>
    </w:p>
    <w:p w:rsidR="002F3E4A" w:rsidRDefault="002F3E4A" w:rsidP="002F3E4A">
      <w:pPr>
        <w:spacing w:after="0" w:line="360" w:lineRule="auto"/>
        <w:jc w:val="both"/>
        <w:rPr>
          <w:rFonts w:ascii="Book Antiqua" w:hAnsi="Book Antiqua"/>
          <w:sz w:val="20"/>
          <w:szCs w:val="20"/>
          <w:lang w:eastAsia="pl-PL"/>
        </w:rPr>
      </w:pPr>
      <w:r>
        <w:rPr>
          <w:rFonts w:ascii="Book Antiqua" w:hAnsi="Book Antiqua"/>
          <w:sz w:val="20"/>
          <w:szCs w:val="20"/>
          <w:lang w:eastAsia="pl-PL"/>
        </w:rPr>
        <w:t>O udzielenie zamówienia mogą ubiegać się Wykonawcy, którzy:</w:t>
      </w:r>
    </w:p>
    <w:p w:rsidR="002F3E4A" w:rsidRDefault="002F3E4A" w:rsidP="002F3E4A">
      <w:pPr>
        <w:spacing w:after="0" w:line="360" w:lineRule="auto"/>
        <w:jc w:val="both"/>
        <w:rPr>
          <w:rFonts w:ascii="Book Antiqua" w:hAnsi="Book Antiqua"/>
          <w:sz w:val="20"/>
          <w:szCs w:val="20"/>
          <w:lang w:eastAsia="pl-PL"/>
        </w:rPr>
      </w:pPr>
      <w:r>
        <w:rPr>
          <w:rFonts w:ascii="Book Antiqua" w:hAnsi="Book Antiqua"/>
          <w:sz w:val="20"/>
          <w:szCs w:val="20"/>
          <w:lang w:eastAsia="pl-PL"/>
        </w:rPr>
        <w:t>1)  nie podlegają wykluczeniu;</w:t>
      </w:r>
    </w:p>
    <w:p w:rsidR="002F3E4A" w:rsidRDefault="002F3E4A" w:rsidP="002F3E4A">
      <w:pPr>
        <w:spacing w:after="0" w:line="360" w:lineRule="auto"/>
        <w:jc w:val="both"/>
        <w:rPr>
          <w:rFonts w:ascii="Book Antiqua" w:hAnsi="Book Antiqua"/>
          <w:sz w:val="20"/>
          <w:szCs w:val="20"/>
          <w:lang w:eastAsia="pl-PL"/>
        </w:rPr>
      </w:pPr>
      <w:r>
        <w:rPr>
          <w:rFonts w:ascii="Book Antiqua" w:hAnsi="Book Antiqua"/>
          <w:sz w:val="20"/>
          <w:szCs w:val="20"/>
          <w:lang w:eastAsia="pl-PL"/>
        </w:rPr>
        <w:t>2) spełniają warunki udziału w postępowaniu, o ile zostały one określone przez zamawiającego                     w ogłoszeniu o zamówieniu, dotyczące:</w:t>
      </w:r>
    </w:p>
    <w:p w:rsidR="002F3E4A" w:rsidRDefault="002F3E4A" w:rsidP="002F3E4A">
      <w:pPr>
        <w:tabs>
          <w:tab w:val="left" w:pos="142"/>
        </w:tabs>
        <w:spacing w:after="0" w:line="360" w:lineRule="auto"/>
        <w:jc w:val="both"/>
        <w:rPr>
          <w:rFonts w:ascii="Book Antiqua" w:hAnsi="Book Antiqua"/>
          <w:sz w:val="20"/>
          <w:szCs w:val="20"/>
          <w:lang w:eastAsia="pl-PL"/>
        </w:rPr>
      </w:pPr>
      <w:r>
        <w:rPr>
          <w:rFonts w:ascii="Book Antiqua" w:hAnsi="Book Antiqua"/>
          <w:sz w:val="20"/>
          <w:szCs w:val="20"/>
          <w:lang w:eastAsia="pl-PL"/>
        </w:rPr>
        <w:t>a) kompetencji lub uprawnień do prowadzenia określonej działalności zawodowej, o ile wynika to                         z odrębnych przepisów;</w:t>
      </w:r>
    </w:p>
    <w:p w:rsidR="002F3E4A" w:rsidRDefault="002F3E4A" w:rsidP="002F3E4A">
      <w:pPr>
        <w:tabs>
          <w:tab w:val="left" w:pos="142"/>
        </w:tabs>
        <w:spacing w:after="0" w:line="360" w:lineRule="auto"/>
        <w:jc w:val="both"/>
        <w:rPr>
          <w:rFonts w:ascii="Book Antiqua" w:hAnsi="Book Antiqua"/>
          <w:sz w:val="20"/>
          <w:szCs w:val="20"/>
          <w:lang w:eastAsia="pl-PL"/>
        </w:rPr>
      </w:pPr>
      <w:r>
        <w:rPr>
          <w:rFonts w:ascii="Book Antiqua" w:hAnsi="Book Antiqua"/>
          <w:sz w:val="20"/>
          <w:szCs w:val="20"/>
          <w:lang w:eastAsia="pl-PL"/>
        </w:rPr>
        <w:t>b) sytuacji ekonomicznej lub finansowej;</w:t>
      </w:r>
    </w:p>
    <w:p w:rsidR="002F3E4A" w:rsidRDefault="002F3E4A" w:rsidP="002F3E4A">
      <w:pPr>
        <w:tabs>
          <w:tab w:val="left" w:pos="142"/>
        </w:tabs>
        <w:spacing w:after="0" w:line="360" w:lineRule="auto"/>
        <w:jc w:val="both"/>
        <w:rPr>
          <w:rFonts w:ascii="Book Antiqua" w:hAnsi="Book Antiqua"/>
          <w:sz w:val="20"/>
          <w:szCs w:val="20"/>
          <w:lang w:eastAsia="pl-PL"/>
        </w:rPr>
      </w:pPr>
      <w:r>
        <w:rPr>
          <w:rFonts w:ascii="Book Antiqua" w:hAnsi="Book Antiqua"/>
          <w:sz w:val="20"/>
          <w:szCs w:val="20"/>
          <w:lang w:eastAsia="pl-PL"/>
        </w:rPr>
        <w:t>c) zdolności technicznej lub zawodowej</w:t>
      </w:r>
    </w:p>
    <w:p w:rsidR="002F3E4A" w:rsidRDefault="002F3E4A" w:rsidP="002F3E4A">
      <w:pPr>
        <w:spacing w:after="0" w:line="360" w:lineRule="auto"/>
        <w:jc w:val="both"/>
        <w:rPr>
          <w:rFonts w:ascii="Book Antiqua" w:hAnsi="Book Antiqua"/>
          <w:sz w:val="20"/>
          <w:szCs w:val="20"/>
          <w:lang w:eastAsia="pl-PL"/>
        </w:rPr>
      </w:pPr>
      <w:r>
        <w:rPr>
          <w:rFonts w:ascii="Book Antiqua" w:hAnsi="Book Antiqua"/>
          <w:sz w:val="20"/>
          <w:szCs w:val="20"/>
          <w:lang w:eastAsia="pl-PL"/>
        </w:rPr>
        <w:t>W celu potwierdzenia warunków udziału w postępowaniu Wykonawca powinien złożyć podpisany formularz ofertowy (załącznik nr 1 do zapytania ofertowego).</w:t>
      </w:r>
    </w:p>
    <w:p w:rsidR="002F3E4A" w:rsidRDefault="002F3E4A" w:rsidP="002F3E4A">
      <w:pPr>
        <w:spacing w:after="0" w:line="360" w:lineRule="auto"/>
        <w:jc w:val="both"/>
        <w:rPr>
          <w:rFonts w:ascii="Book Antiqua" w:hAnsi="Book Antiqua"/>
          <w:sz w:val="20"/>
          <w:szCs w:val="20"/>
          <w:lang w:eastAsia="pl-PL"/>
        </w:rPr>
      </w:pPr>
    </w:p>
    <w:p w:rsidR="002F3E4A" w:rsidRDefault="002F3E4A" w:rsidP="002F3E4A">
      <w:pPr>
        <w:spacing w:after="0" w:line="360" w:lineRule="auto"/>
        <w:jc w:val="both"/>
        <w:rPr>
          <w:rFonts w:ascii="Book Antiqua" w:hAnsi="Book Antiqua"/>
          <w:sz w:val="20"/>
          <w:szCs w:val="20"/>
          <w:lang w:eastAsia="pl-PL"/>
        </w:rPr>
      </w:pPr>
    </w:p>
    <w:p w:rsidR="002F3E4A" w:rsidRDefault="002F3E4A" w:rsidP="002F3E4A">
      <w:pPr>
        <w:spacing w:after="0" w:line="360" w:lineRule="auto"/>
        <w:jc w:val="both"/>
        <w:rPr>
          <w:rFonts w:ascii="Book Antiqua" w:hAnsi="Book Antiqua"/>
          <w:b/>
          <w:sz w:val="20"/>
          <w:szCs w:val="20"/>
          <w:lang w:eastAsia="pl-PL"/>
        </w:rPr>
      </w:pPr>
      <w:r>
        <w:rPr>
          <w:rFonts w:ascii="Book Antiqua" w:hAnsi="Book Antiqua"/>
          <w:b/>
          <w:sz w:val="20"/>
          <w:szCs w:val="20"/>
          <w:lang w:eastAsia="pl-PL"/>
        </w:rPr>
        <w:t xml:space="preserve">10. </w:t>
      </w:r>
      <w:r>
        <w:rPr>
          <w:rFonts w:ascii="Book Antiqua" w:hAnsi="Book Antiqua"/>
          <w:b/>
          <w:bCs/>
          <w:sz w:val="20"/>
          <w:szCs w:val="20"/>
          <w:lang w:eastAsia="pl-PL"/>
        </w:rPr>
        <w:t>Oświadczenia i dokumenty wymagane dla potwierdzenia spełniania przez wykonawców warunków udziału w postępowaniu:</w:t>
      </w: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b/>
          <w:sz w:val="20"/>
          <w:szCs w:val="20"/>
          <w:lang w:eastAsia="pl-PL"/>
        </w:rPr>
        <w:t>1)</w:t>
      </w:r>
      <w:r>
        <w:rPr>
          <w:rFonts w:ascii="Book Antiqua" w:hAnsi="Book Antiqua"/>
          <w:sz w:val="20"/>
          <w:szCs w:val="20"/>
          <w:lang w:eastAsia="pl-PL"/>
        </w:rPr>
        <w:t xml:space="preserve"> Aktualny odpis z właściwego rejestru lub z centralnej ewidencji i informacji o działalności gospodarczej, w przypadku:</w:t>
      </w: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sz w:val="20"/>
          <w:szCs w:val="20"/>
          <w:lang w:eastAsia="pl-PL"/>
        </w:rPr>
        <w:t>- podmiotów posiadających osobowość prawną jak i spółek prawa handlowego nie posiadających osobowości prawnej – wyciąg z Krajowego Rejestru Sądowego,</w:t>
      </w: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sz w:val="20"/>
          <w:szCs w:val="20"/>
          <w:lang w:eastAsia="pl-PL"/>
        </w:rPr>
        <w:t>- osób fizycznych wykonujących działalność gospodarczą – zaświadczenie o wpisie do rejestru CEIDG (Centralna Ewidencja i Informacja o Działalności Gospodarczej),</w:t>
      </w: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sz w:val="20"/>
          <w:szCs w:val="20"/>
          <w:lang w:eastAsia="pl-PL"/>
        </w:rPr>
        <w:t>- działalności prowadzonej w formie spółki cywilnej – umowa spółki cywilnej oraz zaświadczenie                   o wpisie do ewidencji działalności gospodarczej każdego ze wspólników.</w:t>
      </w: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sz w:val="20"/>
          <w:szCs w:val="20"/>
          <w:lang w:eastAsia="pl-PL"/>
        </w:rPr>
        <w:t xml:space="preserve">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w:t>
      </w:r>
      <w:r>
        <w:rPr>
          <w:rFonts w:ascii="Book Antiqua" w:hAnsi="Book Antiqua"/>
          <w:sz w:val="20"/>
          <w:szCs w:val="20"/>
          <w:lang w:eastAsia="pl-PL"/>
        </w:rPr>
        <w:lastRenderedPageBreak/>
        <w:t>organem samorządu zawodowego lub gospodarczego odpowiednio kraju miejsca zamieszkania osoby lub kraju, w którym Wykonawca ma siedzibę lub miejsce zamieszkania lub przed notariuszem.</w:t>
      </w: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sz w:val="20"/>
          <w:szCs w:val="20"/>
          <w:lang w:eastAsia="pl-PL"/>
        </w:rPr>
        <w:t xml:space="preserve">Dokumenty, o których mowa powyżej,  powinny być wystawione nie wcześniej niż </w:t>
      </w:r>
      <w:r>
        <w:rPr>
          <w:rFonts w:ascii="Book Antiqua" w:hAnsi="Book Antiqua"/>
          <w:b/>
          <w:sz w:val="20"/>
          <w:szCs w:val="20"/>
          <w:lang w:eastAsia="pl-PL"/>
        </w:rPr>
        <w:t>6 miesięcy</w:t>
      </w:r>
      <w:r>
        <w:rPr>
          <w:rFonts w:ascii="Book Antiqua" w:hAnsi="Book Antiqua"/>
          <w:sz w:val="20"/>
          <w:szCs w:val="20"/>
          <w:lang w:eastAsia="pl-PL"/>
        </w:rPr>
        <w:t xml:space="preserve"> przed upływem terminu składania ofert. </w:t>
      </w:r>
    </w:p>
    <w:p w:rsidR="002F3E4A" w:rsidRDefault="002F3E4A" w:rsidP="002F3E4A">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b/>
          <w:sz w:val="20"/>
          <w:szCs w:val="20"/>
          <w:lang w:eastAsia="pl-PL"/>
        </w:rPr>
        <w:t>2)</w:t>
      </w:r>
      <w:r>
        <w:rPr>
          <w:rFonts w:ascii="Book Antiqua" w:hAnsi="Book Antiqua"/>
          <w:sz w:val="20"/>
          <w:szCs w:val="20"/>
          <w:lang w:eastAsia="pl-PL"/>
        </w:rPr>
        <w:t xml:space="preserve"> </w:t>
      </w:r>
      <w:r>
        <w:rPr>
          <w:rFonts w:ascii="Book Antiqua" w:hAnsi="Book Antiqua" w:cs="Book Antiqua"/>
          <w:sz w:val="20"/>
          <w:szCs w:val="20"/>
          <w:lang w:eastAsia="pl-PL"/>
        </w:rPr>
        <w:t xml:space="preserve">Integralną częścią oferty jest wypełniony i podpisany </w:t>
      </w:r>
      <w:r>
        <w:rPr>
          <w:rFonts w:ascii="Book Antiqua" w:hAnsi="Book Antiqua" w:cs="Book Antiqua"/>
          <w:b/>
          <w:sz w:val="20"/>
          <w:szCs w:val="20"/>
          <w:lang w:eastAsia="pl-PL"/>
        </w:rPr>
        <w:t>Formularz Ofertowy</w:t>
      </w:r>
      <w:r>
        <w:rPr>
          <w:rFonts w:ascii="Book Antiqua" w:hAnsi="Book Antiqua" w:cs="Book Antiqua"/>
          <w:sz w:val="20"/>
          <w:szCs w:val="20"/>
          <w:lang w:eastAsia="pl-PL"/>
        </w:rPr>
        <w:t xml:space="preserve">, stanowiący załącznik   nr 1 do zapytania ofertowego. </w:t>
      </w:r>
      <w:r>
        <w:rPr>
          <w:rFonts w:ascii="Book Antiqua" w:hAnsi="Book Antiqua" w:cs="Book Antiqua"/>
          <w:bCs/>
          <w:sz w:val="20"/>
          <w:szCs w:val="20"/>
          <w:lang w:eastAsia="pl-PL"/>
        </w:rPr>
        <w:t>Nie złożenie wymaganego załącznika, będzie skutkowało odrzuceniem oferty.</w:t>
      </w: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b/>
          <w:sz w:val="20"/>
          <w:szCs w:val="20"/>
          <w:lang w:eastAsia="pl-PL"/>
        </w:rPr>
        <w:t xml:space="preserve">3) </w:t>
      </w:r>
      <w:r>
        <w:rPr>
          <w:rFonts w:ascii="Book Antiqua" w:hAnsi="Book Antiqua"/>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b/>
          <w:sz w:val="20"/>
          <w:szCs w:val="20"/>
          <w:lang w:eastAsia="pl-PL"/>
        </w:rPr>
        <w:t>4)</w:t>
      </w:r>
      <w:r>
        <w:rPr>
          <w:rFonts w:ascii="Book Antiqua" w:hAnsi="Book Antiqua"/>
          <w:sz w:val="20"/>
          <w:szCs w:val="20"/>
          <w:lang w:eastAsia="pl-PL"/>
        </w:rPr>
        <w:t xml:space="preserve"> W przypadku gdy Wykonawcą jest osoba nie prowadząca działalności gospodarczej, zamiast dokumentu rejestrowego, wymagane jest dołączenie do oferty CV osoby wykonującej tłumaczenie,                     z którego wynikać będzie posiadane doświadczenie wraz z oświadczeniem, że  „ wszystkie informacje zawarte w CV są aktualne i zgodne z prawdą oraz zostały przedstawione z pełną świadomością konsekwencji wprowadzenia Zamawiającego w błąd przy przedstawieniu informacji”. </w:t>
      </w: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sz w:val="20"/>
          <w:szCs w:val="20"/>
          <w:lang w:eastAsia="pl-PL"/>
        </w:rPr>
        <w:t>Nie dołączenie do oferty powyższych dokumentów skutkuje odrzuceniem oferty Wykonawcy.</w:t>
      </w: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sz w:val="20"/>
          <w:szCs w:val="20"/>
          <w:lang w:eastAsia="pl-PL"/>
        </w:rPr>
        <w:t xml:space="preserve">   </w:t>
      </w: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b/>
          <w:sz w:val="20"/>
          <w:szCs w:val="20"/>
          <w:lang w:eastAsia="pl-PL"/>
        </w:rPr>
        <w:t>11.</w:t>
      </w:r>
      <w:r>
        <w:rPr>
          <w:rFonts w:ascii="Book Antiqua" w:hAnsi="Book Antiqua"/>
          <w:sz w:val="20"/>
          <w:szCs w:val="20"/>
          <w:lang w:eastAsia="pl-PL"/>
        </w:rPr>
        <w:t xml:space="preserve"> </w:t>
      </w:r>
      <w:r>
        <w:rPr>
          <w:rFonts w:ascii="Book Antiqua" w:hAnsi="Book Antiqua" w:cs="Book Antiqua"/>
          <w:b/>
          <w:bCs/>
          <w:sz w:val="20"/>
          <w:szCs w:val="20"/>
          <w:lang w:eastAsia="pl-PL"/>
        </w:rPr>
        <w:t xml:space="preserve">Termin i warunki płatności: </w:t>
      </w:r>
      <w:r>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2F3E4A" w:rsidRDefault="002F3E4A" w:rsidP="002F3E4A">
      <w:pPr>
        <w:autoSpaceDE w:val="0"/>
        <w:autoSpaceDN w:val="0"/>
        <w:adjustRightInd w:val="0"/>
        <w:spacing w:after="0" w:line="360" w:lineRule="auto"/>
        <w:jc w:val="both"/>
        <w:rPr>
          <w:rFonts w:ascii="Book Antiqua" w:hAnsi="Book Antiqua"/>
          <w:b/>
          <w:sz w:val="20"/>
          <w:szCs w:val="20"/>
          <w:lang w:eastAsia="pl-PL"/>
        </w:rPr>
      </w:pPr>
    </w:p>
    <w:p w:rsidR="002F3E4A" w:rsidRDefault="002F3E4A" w:rsidP="002F3E4A">
      <w:pPr>
        <w:autoSpaceDE w:val="0"/>
        <w:autoSpaceDN w:val="0"/>
        <w:adjustRightInd w:val="0"/>
        <w:spacing w:after="0" w:line="360" w:lineRule="auto"/>
        <w:jc w:val="both"/>
        <w:rPr>
          <w:rFonts w:ascii="Book Antiqua" w:hAnsi="Book Antiqua"/>
          <w:sz w:val="20"/>
          <w:szCs w:val="20"/>
          <w:lang w:eastAsia="pl-PL"/>
        </w:rPr>
      </w:pPr>
      <w:r>
        <w:rPr>
          <w:rFonts w:ascii="Book Antiqua" w:hAnsi="Book Antiqua"/>
          <w:b/>
          <w:sz w:val="20"/>
          <w:szCs w:val="20"/>
          <w:lang w:eastAsia="pl-PL"/>
        </w:rPr>
        <w:t xml:space="preserve">12. </w:t>
      </w:r>
      <w:r>
        <w:rPr>
          <w:rFonts w:ascii="Book Antiqua" w:hAnsi="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2F3E4A" w:rsidRDefault="002F3E4A" w:rsidP="002F3E4A">
      <w:pPr>
        <w:suppressAutoHyphens/>
        <w:spacing w:after="0" w:line="360" w:lineRule="auto"/>
        <w:jc w:val="both"/>
        <w:rPr>
          <w:rFonts w:ascii="Book Antiqua" w:eastAsia="Times New Roman" w:hAnsi="Book Antiqua" w:cs="Book Antiqua"/>
          <w:b/>
          <w:color w:val="000000"/>
          <w:sz w:val="20"/>
          <w:szCs w:val="20"/>
          <w:lang w:eastAsia="ar-SA"/>
        </w:rPr>
      </w:pPr>
    </w:p>
    <w:p w:rsidR="002F3E4A" w:rsidRDefault="002F3E4A" w:rsidP="002F3E4A">
      <w:pPr>
        <w:suppressAutoHyphens/>
        <w:spacing w:after="0" w:line="360" w:lineRule="auto"/>
        <w:jc w:val="both"/>
        <w:rPr>
          <w:rFonts w:ascii="Book Antiqua" w:eastAsia="Times New Roman" w:hAnsi="Book Antiqua" w:cs="Book Antiqua"/>
          <w:b/>
          <w:bCs/>
          <w:color w:val="000000"/>
          <w:sz w:val="20"/>
          <w:szCs w:val="20"/>
          <w:lang w:eastAsia="ar-SA"/>
        </w:rPr>
      </w:pPr>
      <w:r>
        <w:rPr>
          <w:rFonts w:ascii="Book Antiqua" w:eastAsia="Times New Roman" w:hAnsi="Book Antiqua" w:cs="Book Antiqua"/>
          <w:b/>
          <w:color w:val="000000"/>
          <w:sz w:val="20"/>
          <w:szCs w:val="20"/>
          <w:lang w:eastAsia="ar-SA"/>
        </w:rPr>
        <w:t>13.</w:t>
      </w:r>
      <w:r>
        <w:rPr>
          <w:rFonts w:ascii="Book Antiqua" w:eastAsia="Times New Roman" w:hAnsi="Book Antiqua" w:cs="Book Antiqua"/>
          <w:color w:val="000000"/>
          <w:sz w:val="20"/>
          <w:szCs w:val="20"/>
          <w:lang w:eastAsia="ar-SA"/>
        </w:rPr>
        <w:t xml:space="preserve"> W sprawie zamówienia należy kontaktować się z przedstawicielem Zamawiającego:</w:t>
      </w:r>
    </w:p>
    <w:p w:rsidR="002F3E4A" w:rsidRDefault="002F3E4A" w:rsidP="002F3E4A">
      <w:pPr>
        <w:spacing w:after="0" w:line="360" w:lineRule="auto"/>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 xml:space="preserve">- w sprawach merytorycznych: Katarzyna </w:t>
      </w:r>
      <w:proofErr w:type="spellStart"/>
      <w:r>
        <w:rPr>
          <w:rFonts w:ascii="Book Antiqua" w:eastAsia="Times New Roman" w:hAnsi="Book Antiqua" w:cs="Book Antiqua"/>
          <w:sz w:val="20"/>
          <w:szCs w:val="20"/>
          <w:lang w:eastAsia="pl-PL"/>
        </w:rPr>
        <w:t>Gawda</w:t>
      </w:r>
      <w:proofErr w:type="spellEnd"/>
      <w:r>
        <w:rPr>
          <w:rFonts w:ascii="Book Antiqua" w:eastAsia="Times New Roman" w:hAnsi="Book Antiqua" w:cs="Book Antiqua"/>
          <w:sz w:val="20"/>
          <w:szCs w:val="20"/>
          <w:lang w:eastAsia="pl-PL"/>
        </w:rPr>
        <w:t xml:space="preserve">  tel. 510 233 711,   </w:t>
      </w:r>
      <w:hyperlink r:id="rId9" w:history="1">
        <w:r>
          <w:rPr>
            <w:rStyle w:val="Hipercze"/>
            <w:rFonts w:ascii="Book Antiqua" w:eastAsia="Times New Roman" w:hAnsi="Book Antiqua" w:cs="Book Antiqua"/>
            <w:sz w:val="20"/>
            <w:szCs w:val="20"/>
            <w:lang w:eastAsia="pl-PL"/>
          </w:rPr>
          <w:t>Gawda.Katarzyna@wp.pl</w:t>
        </w:r>
      </w:hyperlink>
      <w:r>
        <w:rPr>
          <w:rFonts w:ascii="Book Antiqua" w:eastAsia="Times New Roman" w:hAnsi="Book Antiqua" w:cs="Book Antiqua"/>
          <w:sz w:val="20"/>
          <w:szCs w:val="20"/>
          <w:lang w:eastAsia="pl-PL"/>
        </w:rPr>
        <w:t xml:space="preserve">  </w:t>
      </w:r>
    </w:p>
    <w:p w:rsidR="002F3E4A" w:rsidRDefault="002F3E4A" w:rsidP="002F3E4A">
      <w:pPr>
        <w:suppressAutoHyphens/>
        <w:spacing w:after="0" w:line="360" w:lineRule="auto"/>
        <w:jc w:val="both"/>
        <w:rPr>
          <w:rFonts w:ascii="Book Antiqua" w:eastAsia="Times New Roman" w:hAnsi="Book Antiqua" w:cs="Book Antiqua"/>
          <w:b/>
          <w:bCs/>
          <w:color w:val="000000"/>
          <w:sz w:val="20"/>
          <w:szCs w:val="20"/>
          <w:lang w:eastAsia="ar-SA"/>
        </w:rPr>
      </w:pPr>
      <w:r>
        <w:rPr>
          <w:rFonts w:ascii="Book Antiqua" w:eastAsia="Times New Roman" w:hAnsi="Book Antiqua" w:cs="Book Antiqua"/>
          <w:color w:val="000000"/>
          <w:sz w:val="20"/>
          <w:szCs w:val="20"/>
          <w:lang w:eastAsia="ar-SA"/>
        </w:rPr>
        <w:t xml:space="preserve">- w sprawach formalno-prawnych: Weronika Janecka, 52 34 19 165, mail: </w:t>
      </w:r>
      <w:hyperlink r:id="rId10" w:history="1">
        <w:r>
          <w:rPr>
            <w:rStyle w:val="Hipercze"/>
            <w:rFonts w:ascii="Book Antiqua" w:eastAsia="Times New Roman" w:hAnsi="Book Antiqua" w:cs="Book Antiqua"/>
            <w:color w:val="0000FF"/>
            <w:sz w:val="20"/>
            <w:szCs w:val="20"/>
            <w:lang w:eastAsia="ar-SA"/>
          </w:rPr>
          <w:t>zampub@ukw.edu.pl</w:t>
        </w:r>
      </w:hyperlink>
    </w:p>
    <w:p w:rsidR="002F3E4A" w:rsidRDefault="002F3E4A" w:rsidP="002F3E4A">
      <w:pPr>
        <w:tabs>
          <w:tab w:val="left" w:pos="360"/>
        </w:tabs>
        <w:suppressAutoHyphens/>
        <w:spacing w:after="0"/>
        <w:ind w:left="360"/>
        <w:jc w:val="both"/>
        <w:rPr>
          <w:rFonts w:ascii="Book Antiqua" w:eastAsia="Times New Roman" w:hAnsi="Book Antiqua"/>
          <w:b/>
          <w:bCs/>
          <w:sz w:val="20"/>
          <w:szCs w:val="20"/>
          <w:lang w:eastAsia="ar-SA"/>
        </w:rPr>
      </w:pPr>
    </w:p>
    <w:p w:rsidR="002F3E4A" w:rsidRPr="00611BE0" w:rsidRDefault="002F3E4A" w:rsidP="002F3E4A">
      <w:pPr>
        <w:spacing w:after="0" w:line="360" w:lineRule="auto"/>
        <w:ind w:left="4956"/>
        <w:jc w:val="center"/>
        <w:rPr>
          <w:rFonts w:ascii="Book Antiqua" w:eastAsia="Times New Roman" w:hAnsi="Book Antiqua" w:cs="Calibri"/>
          <w:bCs/>
          <w:sz w:val="20"/>
          <w:szCs w:val="18"/>
          <w:lang w:eastAsia="pl-PL"/>
        </w:rPr>
      </w:pPr>
      <w:bookmarkStart w:id="0" w:name="_GoBack"/>
    </w:p>
    <w:p w:rsidR="002F3E4A" w:rsidRPr="00611BE0" w:rsidRDefault="002F3E4A" w:rsidP="002F3E4A">
      <w:pPr>
        <w:spacing w:after="0" w:line="360" w:lineRule="auto"/>
        <w:ind w:left="4956"/>
        <w:jc w:val="right"/>
        <w:rPr>
          <w:rFonts w:ascii="Book Antiqua" w:eastAsia="Times New Roman" w:hAnsi="Book Antiqua" w:cs="Calibri"/>
          <w:b/>
          <w:bCs/>
          <w:sz w:val="20"/>
          <w:szCs w:val="18"/>
          <w:lang w:eastAsia="pl-PL"/>
        </w:rPr>
      </w:pPr>
      <w:r w:rsidRPr="00611BE0">
        <w:rPr>
          <w:rFonts w:ascii="Book Antiqua" w:eastAsia="Times New Roman" w:hAnsi="Book Antiqua" w:cs="Calibri"/>
          <w:b/>
          <w:bCs/>
          <w:sz w:val="20"/>
          <w:szCs w:val="18"/>
          <w:lang w:eastAsia="pl-PL"/>
        </w:rPr>
        <w:t>Kanclerz UKW</w:t>
      </w:r>
    </w:p>
    <w:p w:rsidR="002F3E4A" w:rsidRPr="00611BE0" w:rsidRDefault="002F3E4A" w:rsidP="002F3E4A">
      <w:pPr>
        <w:spacing w:after="0" w:line="360" w:lineRule="auto"/>
        <w:ind w:left="4956" w:firstLine="708"/>
        <w:jc w:val="right"/>
        <w:rPr>
          <w:rFonts w:ascii="Book Antiqua" w:eastAsia="Times New Roman" w:hAnsi="Book Antiqua" w:cs="Calibri"/>
          <w:b/>
          <w:bCs/>
          <w:sz w:val="20"/>
          <w:szCs w:val="18"/>
          <w:lang w:eastAsia="pl-PL"/>
        </w:rPr>
      </w:pPr>
      <w:r w:rsidRPr="00611BE0">
        <w:rPr>
          <w:rFonts w:ascii="Book Antiqua" w:eastAsia="Times New Roman" w:hAnsi="Book Antiqua" w:cs="Calibri"/>
          <w:b/>
          <w:bCs/>
          <w:sz w:val="20"/>
          <w:szCs w:val="18"/>
          <w:lang w:eastAsia="pl-PL"/>
        </w:rPr>
        <w:t>mgr Renata Malak</w:t>
      </w:r>
    </w:p>
    <w:p w:rsidR="002F3E4A" w:rsidRPr="00611BE0" w:rsidRDefault="002F3E4A" w:rsidP="002F3E4A">
      <w:pPr>
        <w:jc w:val="right"/>
        <w:rPr>
          <w:rFonts w:ascii="Book Antiqua" w:hAnsi="Book Antiqua" w:cs="Book Antiqua"/>
          <w:i/>
          <w:sz w:val="20"/>
          <w:szCs w:val="20"/>
        </w:rPr>
      </w:pPr>
    </w:p>
    <w:bookmarkEnd w:id="0"/>
    <w:p w:rsidR="002F3E4A" w:rsidRDefault="002F3E4A" w:rsidP="002F3E4A">
      <w:pPr>
        <w:jc w:val="right"/>
        <w:rPr>
          <w:rFonts w:ascii="Book Antiqua" w:hAnsi="Book Antiqua" w:cs="Book Antiqua"/>
          <w:i/>
          <w:sz w:val="20"/>
          <w:szCs w:val="20"/>
        </w:rPr>
      </w:pPr>
      <w:r>
        <w:rPr>
          <w:rFonts w:ascii="Book Antiqua" w:hAnsi="Book Antiqua" w:cs="Book Antiqua"/>
          <w:i/>
          <w:sz w:val="20"/>
          <w:szCs w:val="20"/>
        </w:rPr>
        <w:lastRenderedPageBreak/>
        <w:t>Załącznik nr 1</w:t>
      </w:r>
    </w:p>
    <w:p w:rsidR="002F3E4A" w:rsidRDefault="002F3E4A" w:rsidP="002F3E4A">
      <w:pPr>
        <w:keepNext/>
        <w:spacing w:after="0" w:line="360" w:lineRule="auto"/>
        <w:jc w:val="center"/>
        <w:outlineLvl w:val="0"/>
        <w:rPr>
          <w:rFonts w:ascii="Book Antiqua" w:hAnsi="Book Antiqua" w:cs="Book Antiqua"/>
          <w:b/>
          <w:bCs/>
          <w:sz w:val="20"/>
          <w:szCs w:val="20"/>
        </w:rPr>
      </w:pPr>
      <w:r>
        <w:rPr>
          <w:rFonts w:ascii="Book Antiqua" w:hAnsi="Book Antiqua" w:cs="Book Antiqua"/>
          <w:b/>
          <w:bCs/>
          <w:sz w:val="20"/>
          <w:szCs w:val="20"/>
        </w:rPr>
        <w:t>FORMULARZ OFERTOWY</w:t>
      </w:r>
    </w:p>
    <w:p w:rsidR="002F3E4A" w:rsidRDefault="002F3E4A" w:rsidP="002F3E4A">
      <w:pPr>
        <w:keepNext/>
        <w:spacing w:after="0" w:line="360" w:lineRule="auto"/>
        <w:jc w:val="center"/>
        <w:outlineLvl w:val="0"/>
        <w:rPr>
          <w:rFonts w:ascii="Book Antiqua" w:hAnsi="Book Antiqua" w:cs="Book Antiqua"/>
          <w:b/>
          <w:bCs/>
          <w:sz w:val="20"/>
          <w:szCs w:val="20"/>
        </w:rPr>
      </w:pPr>
      <w:r>
        <w:rPr>
          <w:rFonts w:ascii="Book Antiqua" w:hAnsi="Book Antiqua" w:cs="Book Antiqua"/>
          <w:b/>
          <w:bCs/>
          <w:sz w:val="20"/>
          <w:szCs w:val="20"/>
        </w:rPr>
        <w:t>DO ZAPYTANIA OFERTOWEGO</w:t>
      </w:r>
    </w:p>
    <w:p w:rsidR="002F3E4A" w:rsidRDefault="002F3E4A" w:rsidP="002F3E4A">
      <w:pPr>
        <w:keepNext/>
        <w:spacing w:after="0" w:line="360" w:lineRule="auto"/>
        <w:jc w:val="center"/>
        <w:outlineLvl w:val="0"/>
        <w:rPr>
          <w:rFonts w:ascii="Book Antiqua" w:hAnsi="Book Antiqua" w:cs="Book Antiqua"/>
          <w:b/>
          <w:bCs/>
          <w:sz w:val="20"/>
          <w:szCs w:val="20"/>
        </w:rPr>
      </w:pPr>
      <w:r>
        <w:rPr>
          <w:rFonts w:ascii="Book Antiqua" w:hAnsi="Book Antiqua" w:cs="Book Antiqua"/>
          <w:b/>
          <w:bCs/>
          <w:sz w:val="20"/>
          <w:szCs w:val="20"/>
        </w:rPr>
        <w:t>NR UKW/DZP-282-ZO-170/2017</w:t>
      </w:r>
    </w:p>
    <w:p w:rsidR="002F3E4A" w:rsidRDefault="002F3E4A" w:rsidP="002F3E4A">
      <w:pPr>
        <w:keepNext/>
        <w:spacing w:after="0" w:line="240" w:lineRule="auto"/>
        <w:jc w:val="both"/>
        <w:outlineLvl w:val="0"/>
        <w:rPr>
          <w:rFonts w:ascii="Book Antiqua" w:hAnsi="Book Antiqua" w:cs="Book Antiqua"/>
          <w:b/>
          <w:bCs/>
          <w:sz w:val="20"/>
          <w:szCs w:val="20"/>
        </w:rPr>
      </w:pPr>
    </w:p>
    <w:p w:rsidR="002F3E4A" w:rsidRDefault="002F3E4A" w:rsidP="002F3E4A">
      <w:pPr>
        <w:keepNext/>
        <w:spacing w:after="0" w:line="240" w:lineRule="auto"/>
        <w:jc w:val="both"/>
        <w:outlineLvl w:val="0"/>
        <w:rPr>
          <w:rFonts w:ascii="Book Antiqua" w:hAnsi="Book Antiqua" w:cs="Book Antiqua"/>
          <w:sz w:val="20"/>
          <w:szCs w:val="20"/>
          <w:lang w:eastAsia="pl-PL"/>
        </w:rPr>
      </w:pPr>
      <w:r>
        <w:rPr>
          <w:rFonts w:ascii="Book Antiqua" w:hAnsi="Book Antiqua" w:cs="Book Antiqua"/>
          <w:sz w:val="20"/>
          <w:szCs w:val="20"/>
          <w:lang w:eastAsia="pl-PL"/>
        </w:rPr>
        <w:t>Dane dotyczące Wykonawcy:</w:t>
      </w:r>
    </w:p>
    <w:p w:rsidR="002F3E4A" w:rsidRDefault="002F3E4A" w:rsidP="002F3E4A">
      <w:pPr>
        <w:jc w:val="both"/>
        <w:rPr>
          <w:rFonts w:ascii="Book Antiqua" w:hAnsi="Book Antiqua" w:cs="Book Antiqua"/>
          <w:sz w:val="20"/>
          <w:szCs w:val="20"/>
        </w:rPr>
      </w:pPr>
    </w:p>
    <w:p w:rsidR="002F3E4A" w:rsidRDefault="002F3E4A" w:rsidP="002F3E4A">
      <w:pPr>
        <w:tabs>
          <w:tab w:val="left" w:leader="dot" w:pos="8222"/>
        </w:tabs>
        <w:spacing w:line="360" w:lineRule="auto"/>
        <w:jc w:val="both"/>
        <w:rPr>
          <w:rFonts w:ascii="Book Antiqua" w:hAnsi="Book Antiqua" w:cs="Book Antiqua"/>
          <w:sz w:val="20"/>
          <w:szCs w:val="20"/>
        </w:rPr>
      </w:pPr>
      <w:r>
        <w:rPr>
          <w:rFonts w:ascii="Book Antiqua" w:hAnsi="Book Antiqua" w:cs="Book Antiqua"/>
          <w:sz w:val="20"/>
          <w:szCs w:val="20"/>
        </w:rPr>
        <w:t>Nazwa:</w:t>
      </w:r>
      <w:r>
        <w:rPr>
          <w:rFonts w:ascii="Book Antiqua" w:hAnsi="Book Antiqua" w:cs="Book Antiqua"/>
          <w:sz w:val="20"/>
          <w:szCs w:val="20"/>
        </w:rPr>
        <w:tab/>
      </w:r>
    </w:p>
    <w:p w:rsidR="002F3E4A" w:rsidRDefault="002F3E4A" w:rsidP="002F3E4A">
      <w:pPr>
        <w:tabs>
          <w:tab w:val="left" w:leader="dot" w:pos="8222"/>
        </w:tabs>
        <w:spacing w:line="360" w:lineRule="auto"/>
        <w:jc w:val="both"/>
        <w:rPr>
          <w:rFonts w:ascii="Book Antiqua" w:hAnsi="Book Antiqua" w:cs="Book Antiqua"/>
          <w:sz w:val="20"/>
          <w:szCs w:val="20"/>
        </w:rPr>
      </w:pPr>
      <w:r>
        <w:rPr>
          <w:rFonts w:ascii="Book Antiqua" w:hAnsi="Book Antiqua" w:cs="Book Antiqua"/>
          <w:sz w:val="20"/>
          <w:szCs w:val="20"/>
        </w:rPr>
        <w:t>Siedziba:</w:t>
      </w:r>
      <w:r>
        <w:rPr>
          <w:rFonts w:ascii="Book Antiqua" w:hAnsi="Book Antiqua" w:cs="Book Antiqua"/>
          <w:sz w:val="20"/>
          <w:szCs w:val="20"/>
        </w:rPr>
        <w:tab/>
      </w:r>
    </w:p>
    <w:p w:rsidR="002F3E4A" w:rsidRDefault="002F3E4A" w:rsidP="002F3E4A">
      <w:pPr>
        <w:tabs>
          <w:tab w:val="left" w:leader="dot" w:pos="8222"/>
        </w:tabs>
        <w:spacing w:line="360" w:lineRule="auto"/>
        <w:jc w:val="both"/>
        <w:rPr>
          <w:rFonts w:ascii="Book Antiqua" w:hAnsi="Book Antiqua" w:cs="Book Antiqua"/>
          <w:sz w:val="20"/>
          <w:szCs w:val="20"/>
        </w:rPr>
      </w:pPr>
      <w:r>
        <w:rPr>
          <w:rFonts w:ascii="Book Antiqua" w:hAnsi="Book Antiqua" w:cs="Book Antiqua"/>
          <w:sz w:val="20"/>
          <w:szCs w:val="20"/>
        </w:rPr>
        <w:t>Nr telefonu/faksu:</w:t>
      </w:r>
      <w:r>
        <w:rPr>
          <w:rFonts w:ascii="Book Antiqua" w:hAnsi="Book Antiqua" w:cs="Book Antiqua"/>
          <w:sz w:val="20"/>
          <w:szCs w:val="20"/>
        </w:rPr>
        <w:tab/>
      </w:r>
    </w:p>
    <w:p w:rsidR="002F3E4A" w:rsidRDefault="002F3E4A" w:rsidP="002F3E4A">
      <w:pPr>
        <w:tabs>
          <w:tab w:val="left" w:leader="dot" w:pos="8222"/>
        </w:tabs>
        <w:spacing w:line="360" w:lineRule="auto"/>
        <w:jc w:val="both"/>
        <w:rPr>
          <w:rFonts w:ascii="Book Antiqua" w:hAnsi="Book Antiqua" w:cs="Book Antiqua"/>
          <w:sz w:val="20"/>
          <w:szCs w:val="20"/>
        </w:rPr>
      </w:pPr>
      <w:r>
        <w:rPr>
          <w:rFonts w:ascii="Book Antiqua" w:hAnsi="Book Antiqua" w:cs="Book Antiqua"/>
          <w:sz w:val="20"/>
          <w:szCs w:val="20"/>
        </w:rPr>
        <w:t>Nr NIP:</w:t>
      </w:r>
      <w:r>
        <w:rPr>
          <w:rFonts w:ascii="Book Antiqua" w:hAnsi="Book Antiqua" w:cs="Book Antiqua"/>
          <w:sz w:val="20"/>
          <w:szCs w:val="20"/>
        </w:rPr>
        <w:tab/>
      </w:r>
    </w:p>
    <w:p w:rsidR="002F3E4A" w:rsidRDefault="002F3E4A" w:rsidP="002F3E4A">
      <w:pPr>
        <w:tabs>
          <w:tab w:val="left" w:leader="dot" w:pos="8222"/>
        </w:tabs>
        <w:spacing w:line="360" w:lineRule="auto"/>
        <w:jc w:val="both"/>
        <w:rPr>
          <w:rFonts w:ascii="Book Antiqua" w:hAnsi="Book Antiqua" w:cs="Book Antiqua"/>
          <w:sz w:val="20"/>
          <w:szCs w:val="20"/>
        </w:rPr>
      </w:pPr>
      <w:r>
        <w:rPr>
          <w:rFonts w:ascii="Book Antiqua" w:hAnsi="Book Antiqua" w:cs="Book Antiqua"/>
          <w:sz w:val="20"/>
          <w:szCs w:val="20"/>
        </w:rPr>
        <w:t>Nr REGON:</w:t>
      </w:r>
      <w:r>
        <w:rPr>
          <w:rFonts w:ascii="Book Antiqua" w:hAnsi="Book Antiqua" w:cs="Book Antiqua"/>
          <w:sz w:val="20"/>
          <w:szCs w:val="20"/>
        </w:rPr>
        <w:tab/>
      </w:r>
    </w:p>
    <w:p w:rsidR="002F3E4A" w:rsidRDefault="002F3E4A" w:rsidP="002F3E4A">
      <w:pPr>
        <w:tabs>
          <w:tab w:val="left" w:leader="dot" w:pos="8222"/>
        </w:tabs>
        <w:spacing w:line="360" w:lineRule="auto"/>
        <w:jc w:val="both"/>
        <w:rPr>
          <w:rFonts w:ascii="Book Antiqua" w:hAnsi="Book Antiqua" w:cs="Book Antiqua"/>
          <w:sz w:val="20"/>
          <w:szCs w:val="20"/>
        </w:rPr>
      </w:pPr>
      <w:r>
        <w:rPr>
          <w:rFonts w:ascii="Book Antiqua" w:hAnsi="Book Antiqua" w:cs="Book Antiqua"/>
          <w:sz w:val="20"/>
          <w:szCs w:val="20"/>
        </w:rPr>
        <w:t>Osoba do kontaktu, tel. e-mail:</w:t>
      </w:r>
      <w:r>
        <w:rPr>
          <w:rFonts w:ascii="Book Antiqua" w:hAnsi="Book Antiqua" w:cs="Book Antiqua"/>
          <w:sz w:val="20"/>
          <w:szCs w:val="20"/>
        </w:rPr>
        <w:tab/>
      </w:r>
    </w:p>
    <w:p w:rsidR="002F3E4A" w:rsidRDefault="002F3E4A" w:rsidP="002F3E4A">
      <w:pPr>
        <w:pStyle w:val="Akapitzlist"/>
        <w:numPr>
          <w:ilvl w:val="0"/>
          <w:numId w:val="5"/>
        </w:numPr>
        <w:tabs>
          <w:tab w:val="left" w:pos="284"/>
          <w:tab w:val="num" w:pos="567"/>
        </w:tabs>
        <w:spacing w:line="360" w:lineRule="auto"/>
        <w:ind w:left="0" w:firstLine="0"/>
        <w:rPr>
          <w:rFonts w:ascii="Book Antiqua" w:eastAsia="Times New Roman" w:hAnsi="Book Antiqua" w:cs="Calibri"/>
          <w:b/>
          <w:sz w:val="20"/>
          <w:szCs w:val="18"/>
          <w:lang w:eastAsia="pl-PL"/>
        </w:rPr>
      </w:pPr>
      <w:r>
        <w:rPr>
          <w:rFonts w:ascii="Book Antiqua" w:hAnsi="Book Antiqua" w:cs="Calibri"/>
          <w:sz w:val="20"/>
          <w:szCs w:val="20"/>
        </w:rPr>
        <w:t xml:space="preserve">Nawiązując do ogłoszenia w trybie Zapytania Ofertowego oferujemy wykonanie zamówienia pn.: </w:t>
      </w:r>
      <w:r>
        <w:rPr>
          <w:rFonts w:ascii="Book Antiqua" w:eastAsia="Times New Roman" w:hAnsi="Book Antiqua" w:cs="Calibri"/>
          <w:b/>
          <w:sz w:val="20"/>
          <w:szCs w:val="18"/>
          <w:lang w:eastAsia="pl-PL"/>
        </w:rPr>
        <w:t xml:space="preserve">Usługa wykonania tłumaczenia  artykułu z języka angielskiego na język polski </w:t>
      </w:r>
      <w:r>
        <w:rPr>
          <w:rFonts w:ascii="Book Antiqua" w:hAnsi="Book Antiqua" w:cs="Calibri"/>
          <w:sz w:val="20"/>
          <w:szCs w:val="20"/>
        </w:rPr>
        <w:t>w zakresie i na warunkach określonych w Zapytaniu Ofertowym nr UKW/DZP-282-ZO-170/2017, oferuje/my wykonanie przedmiotu zamówienia na:</w:t>
      </w:r>
    </w:p>
    <w:p w:rsidR="002F3E4A" w:rsidRDefault="002F3E4A" w:rsidP="002F3E4A">
      <w:pPr>
        <w:spacing w:line="360" w:lineRule="auto"/>
        <w:jc w:val="both"/>
        <w:rPr>
          <w:rFonts w:ascii="Book Antiqua" w:hAnsi="Book Antiqua" w:cs="Calibri"/>
          <w:b/>
        </w:rPr>
      </w:pPr>
      <w:r>
        <w:rPr>
          <w:rFonts w:ascii="Book Antiqua" w:hAnsi="Book Antiqua" w:cs="Calibri"/>
          <w:b/>
          <w:sz w:val="20"/>
          <w:szCs w:val="20"/>
        </w:rPr>
        <w:t xml:space="preserve">Kryterium I - </w:t>
      </w:r>
      <w:r>
        <w:rPr>
          <w:rFonts w:ascii="Book Antiqua" w:hAnsi="Book Antiqua" w:cs="Calibri"/>
          <w:b/>
          <w:szCs w:val="20"/>
        </w:rPr>
        <w:t>Cena*</w:t>
      </w:r>
    </w:p>
    <w:p w:rsidR="002F3E4A" w:rsidRDefault="002F3E4A" w:rsidP="002F3E4A">
      <w:pPr>
        <w:spacing w:line="360" w:lineRule="auto"/>
        <w:jc w:val="both"/>
        <w:rPr>
          <w:rFonts w:ascii="Book Antiqua" w:hAnsi="Book Antiqua" w:cs="Calibri"/>
          <w:sz w:val="20"/>
          <w:szCs w:val="20"/>
        </w:rPr>
      </w:pPr>
      <w:r>
        <w:rPr>
          <w:rFonts w:ascii="Book Antiqua" w:hAnsi="Book Antiqua" w:cs="Calibri"/>
          <w:sz w:val="20"/>
          <w:szCs w:val="20"/>
        </w:rPr>
        <w:t>- za stronę wynosi brutto ………………</w:t>
      </w:r>
    </w:p>
    <w:p w:rsidR="002F3E4A" w:rsidRDefault="002F3E4A" w:rsidP="002F3E4A">
      <w:pPr>
        <w:spacing w:line="360" w:lineRule="auto"/>
        <w:jc w:val="both"/>
        <w:rPr>
          <w:rFonts w:ascii="Book Antiqua" w:hAnsi="Book Antiqua" w:cs="Calibri"/>
          <w:sz w:val="20"/>
          <w:szCs w:val="20"/>
        </w:rPr>
      </w:pPr>
      <w:r>
        <w:rPr>
          <w:rFonts w:ascii="Book Antiqua" w:hAnsi="Book Antiqua" w:cs="Calibri"/>
          <w:sz w:val="20"/>
          <w:szCs w:val="20"/>
        </w:rPr>
        <w:t>- za całość (</w:t>
      </w:r>
      <w:r w:rsidR="0097617B">
        <w:rPr>
          <w:rFonts w:ascii="Book Antiqua" w:hAnsi="Book Antiqua" w:cs="Calibri"/>
          <w:sz w:val="20"/>
          <w:szCs w:val="20"/>
        </w:rPr>
        <w:t>9</w:t>
      </w:r>
      <w:r>
        <w:rPr>
          <w:rFonts w:ascii="Book Antiqua" w:hAnsi="Book Antiqua" w:cs="Calibri"/>
          <w:sz w:val="20"/>
          <w:szCs w:val="20"/>
        </w:rPr>
        <w:t xml:space="preserve"> stron ) wynosi brutto………………..</w:t>
      </w:r>
    </w:p>
    <w:p w:rsidR="002F3E4A" w:rsidRDefault="002F3E4A" w:rsidP="002F3E4A">
      <w:pPr>
        <w:spacing w:line="360" w:lineRule="auto"/>
        <w:jc w:val="both"/>
        <w:rPr>
          <w:rFonts w:ascii="Book Antiqua" w:hAnsi="Book Antiqua" w:cs="Calibri"/>
          <w:sz w:val="20"/>
          <w:szCs w:val="20"/>
        </w:rPr>
      </w:pPr>
      <w:r>
        <w:rPr>
          <w:rFonts w:ascii="Book Antiqua" w:hAnsi="Book Antiqua" w:cs="Calibri"/>
          <w:b/>
          <w:bCs/>
          <w:sz w:val="20"/>
          <w:szCs w:val="20"/>
        </w:rPr>
        <w:t xml:space="preserve">słownie  ................................................................................................................... </w:t>
      </w:r>
    </w:p>
    <w:p w:rsidR="002F3E4A" w:rsidRDefault="002F3E4A" w:rsidP="002F3E4A">
      <w:pPr>
        <w:spacing w:line="360" w:lineRule="auto"/>
        <w:jc w:val="both"/>
        <w:rPr>
          <w:rFonts w:ascii="Book Antiqua" w:hAnsi="Book Antiqua" w:cs="Calibri"/>
          <w:sz w:val="20"/>
          <w:szCs w:val="20"/>
        </w:rPr>
      </w:pPr>
      <w:r>
        <w:rPr>
          <w:rFonts w:ascii="Book Antiqua" w:hAnsi="Book Antiqua" w:cs="Calibri"/>
          <w:sz w:val="20"/>
          <w:szCs w:val="20"/>
        </w:rPr>
        <w:t xml:space="preserve">podatek od towarów i usług .....................% wartość podatku  .............……….zł   </w:t>
      </w:r>
    </w:p>
    <w:p w:rsidR="002F3E4A" w:rsidRDefault="002F3E4A" w:rsidP="002F3E4A">
      <w:pPr>
        <w:spacing w:line="360" w:lineRule="auto"/>
        <w:jc w:val="both"/>
        <w:rPr>
          <w:rFonts w:ascii="Book Antiqua" w:hAnsi="Book Antiqua" w:cs="Calibri"/>
          <w:bCs/>
          <w:sz w:val="20"/>
          <w:szCs w:val="20"/>
        </w:rPr>
      </w:pPr>
      <w:r>
        <w:rPr>
          <w:rFonts w:ascii="Book Antiqua" w:hAnsi="Book Antiqua" w:cs="Calibri"/>
          <w:sz w:val="20"/>
          <w:szCs w:val="20"/>
        </w:rPr>
        <w:t>wartość netto  ...................</w:t>
      </w:r>
      <w:r>
        <w:rPr>
          <w:rFonts w:ascii="Book Antiqua" w:hAnsi="Book Antiqua" w:cs="Calibri"/>
          <w:bCs/>
          <w:sz w:val="20"/>
          <w:szCs w:val="20"/>
        </w:rPr>
        <w:t xml:space="preserve">.....................................................................................zł </w:t>
      </w:r>
    </w:p>
    <w:p w:rsidR="002F3E4A" w:rsidRDefault="002F3E4A" w:rsidP="002F3E4A">
      <w:pPr>
        <w:spacing w:line="360" w:lineRule="auto"/>
        <w:jc w:val="both"/>
        <w:rPr>
          <w:rFonts w:ascii="Book Antiqua" w:hAnsi="Book Antiqua" w:cs="Calibri"/>
          <w:sz w:val="20"/>
          <w:szCs w:val="20"/>
        </w:rPr>
      </w:pPr>
      <w:r>
        <w:rPr>
          <w:rFonts w:ascii="Book Antiqua" w:hAnsi="Book Antiqua" w:cs="Calibri"/>
          <w:sz w:val="20"/>
          <w:szCs w:val="20"/>
        </w:rPr>
        <w:t>*zaokrąglić do 2 miejsc po przecinku</w:t>
      </w:r>
    </w:p>
    <w:p w:rsidR="002F3E4A" w:rsidRDefault="002F3E4A" w:rsidP="002F3E4A">
      <w:pPr>
        <w:spacing w:line="480" w:lineRule="auto"/>
        <w:jc w:val="both"/>
        <w:rPr>
          <w:rFonts w:ascii="Book Antiqua" w:hAnsi="Book Antiqua" w:cs="Calibri"/>
          <w:sz w:val="20"/>
          <w:szCs w:val="20"/>
        </w:rPr>
      </w:pPr>
      <w:r>
        <w:rPr>
          <w:rFonts w:ascii="Book Antiqua" w:hAnsi="Book Antiqua" w:cs="Calibri"/>
          <w:b/>
          <w:sz w:val="20"/>
          <w:szCs w:val="20"/>
        </w:rPr>
        <w:t>2.</w:t>
      </w:r>
      <w:r>
        <w:rPr>
          <w:rFonts w:ascii="Book Antiqua" w:hAnsi="Book Antiqua" w:cs="Calibri"/>
          <w:sz w:val="20"/>
          <w:szCs w:val="20"/>
        </w:rPr>
        <w:t xml:space="preserve"> Kryterium II : termin realizacji zamówienia: ____ dni ( podać ilość pełnych dni kalendarzowych) od daty rozstrzygnięcia postępowania i przesłania informacji o wyborze najkorzystniejszej oferty,                                 z zastrzeżeniem pkt. 4 Zapytania Ofertowego nr UKW/DZP-282-ZO-170/2017, w zakresie </w:t>
      </w:r>
      <w:r w:rsidRPr="00D43D38">
        <w:rPr>
          <w:rFonts w:ascii="Book Antiqua" w:hAnsi="Book Antiqua" w:cs="Calibri"/>
          <w:sz w:val="20"/>
          <w:szCs w:val="20"/>
        </w:rPr>
        <w:t>do 8 dni</w:t>
      </w:r>
      <w:r>
        <w:rPr>
          <w:rFonts w:ascii="Book Antiqua" w:hAnsi="Book Antiqua" w:cs="Calibri"/>
          <w:sz w:val="20"/>
          <w:szCs w:val="20"/>
        </w:rPr>
        <w:t xml:space="preserve"> kalendarzowych.</w:t>
      </w:r>
    </w:p>
    <w:p w:rsidR="002F3E4A" w:rsidRDefault="002F3E4A" w:rsidP="002F3E4A">
      <w:pPr>
        <w:numPr>
          <w:ilvl w:val="0"/>
          <w:numId w:val="6"/>
        </w:numPr>
        <w:shd w:val="clear" w:color="auto" w:fill="FFFFFF"/>
        <w:tabs>
          <w:tab w:val="left" w:pos="284"/>
        </w:tabs>
        <w:suppressAutoHyphens/>
        <w:spacing w:after="0" w:line="360" w:lineRule="auto"/>
        <w:ind w:left="0" w:firstLine="0"/>
        <w:contextualSpacing/>
        <w:jc w:val="both"/>
        <w:rPr>
          <w:rFonts w:ascii="Book Antiqua" w:eastAsia="Times New Roman" w:hAnsi="Book Antiqua" w:cs="Helvetica"/>
          <w:color w:val="000000"/>
          <w:sz w:val="20"/>
          <w:szCs w:val="20"/>
          <w:lang w:eastAsia="pl-PL"/>
        </w:rPr>
      </w:pPr>
      <w:r>
        <w:rPr>
          <w:rFonts w:ascii="Book Antiqua" w:hAnsi="Book Antiqua" w:cs="Calibri"/>
          <w:sz w:val="20"/>
          <w:szCs w:val="20"/>
        </w:rPr>
        <w:lastRenderedPageBreak/>
        <w:t>Oświadczam/my, że w cenie oferty zostały uwzględnione wszystkie koszty związane                        z realizacją przedmiotu zamówienia.</w:t>
      </w:r>
    </w:p>
    <w:p w:rsidR="002F3E4A" w:rsidRDefault="002F3E4A" w:rsidP="002F3E4A">
      <w:pPr>
        <w:numPr>
          <w:ilvl w:val="0"/>
          <w:numId w:val="6"/>
        </w:numPr>
        <w:tabs>
          <w:tab w:val="left" w:pos="180"/>
          <w:tab w:val="left" w:pos="284"/>
        </w:tabs>
        <w:suppressAutoHyphens/>
        <w:spacing w:after="0" w:line="360" w:lineRule="auto"/>
        <w:ind w:left="0" w:firstLine="0"/>
        <w:jc w:val="both"/>
        <w:rPr>
          <w:rFonts w:ascii="Book Antiqua" w:eastAsia="Times New Roman" w:hAnsi="Book Antiqua"/>
          <w:sz w:val="20"/>
          <w:szCs w:val="20"/>
          <w:lang w:eastAsia="ar-SA"/>
        </w:rPr>
      </w:pPr>
      <w:r>
        <w:rPr>
          <w:rFonts w:ascii="Book Antiqua" w:eastAsia="Times New Roman" w:hAnsi="Book Antiqua"/>
          <w:sz w:val="20"/>
          <w:szCs w:val="20"/>
          <w:lang w:eastAsia="ar-SA"/>
        </w:rPr>
        <w:t xml:space="preserve">Zobowiązuje/my się wykonać całość przedmiotu zamówienia z należytą starannością i zgodnie                      z treścią zapytania ofertowego. </w:t>
      </w:r>
    </w:p>
    <w:p w:rsidR="002F3E4A" w:rsidRDefault="002F3E4A" w:rsidP="002F3E4A">
      <w:pPr>
        <w:numPr>
          <w:ilvl w:val="0"/>
          <w:numId w:val="6"/>
        </w:numPr>
        <w:tabs>
          <w:tab w:val="left" w:pos="284"/>
        </w:tabs>
        <w:suppressAutoHyphens/>
        <w:spacing w:after="0" w:line="360" w:lineRule="auto"/>
        <w:ind w:left="0" w:firstLine="0"/>
        <w:contextualSpacing/>
        <w:jc w:val="both"/>
        <w:rPr>
          <w:rFonts w:ascii="Book Antiqua" w:hAnsi="Book Antiqua" w:cs="Calibri"/>
          <w:sz w:val="20"/>
          <w:szCs w:val="20"/>
        </w:rPr>
      </w:pPr>
      <w:r>
        <w:rPr>
          <w:rFonts w:ascii="Book Antiqua" w:hAnsi="Book Antiqua" w:cs="Calibri"/>
          <w:sz w:val="20"/>
          <w:szCs w:val="20"/>
        </w:rPr>
        <w:t xml:space="preserve">Oświadczam/my, że spełniam/my warunki udziału w postępowaniu wyszczególnione                                w pkt 9 zapytania ofertowego  </w:t>
      </w:r>
    </w:p>
    <w:p w:rsidR="002F3E4A" w:rsidRDefault="002F3E4A" w:rsidP="002F3E4A">
      <w:pPr>
        <w:numPr>
          <w:ilvl w:val="0"/>
          <w:numId w:val="6"/>
        </w:numPr>
        <w:tabs>
          <w:tab w:val="left" w:pos="284"/>
        </w:tabs>
        <w:suppressAutoHyphens/>
        <w:spacing w:after="0" w:line="360" w:lineRule="auto"/>
        <w:ind w:left="0" w:firstLine="0"/>
        <w:contextualSpacing/>
        <w:jc w:val="both"/>
        <w:rPr>
          <w:rFonts w:ascii="Book Antiqua" w:hAnsi="Book Antiqua"/>
          <w:b/>
          <w:sz w:val="20"/>
          <w:szCs w:val="20"/>
        </w:rPr>
      </w:pPr>
      <w:r>
        <w:rPr>
          <w:rFonts w:ascii="Book Antiqua" w:hAnsi="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2F3E4A" w:rsidRDefault="002F3E4A" w:rsidP="002F3E4A">
      <w:pPr>
        <w:numPr>
          <w:ilvl w:val="0"/>
          <w:numId w:val="6"/>
        </w:numPr>
        <w:tabs>
          <w:tab w:val="left" w:pos="284"/>
        </w:tabs>
        <w:suppressAutoHyphens/>
        <w:spacing w:after="0" w:line="360" w:lineRule="auto"/>
        <w:ind w:left="0" w:firstLine="0"/>
        <w:contextualSpacing/>
        <w:jc w:val="both"/>
        <w:rPr>
          <w:rFonts w:ascii="Book Antiqua" w:hAnsi="Book Antiqua"/>
          <w:sz w:val="20"/>
          <w:szCs w:val="20"/>
        </w:rPr>
      </w:pPr>
      <w:r>
        <w:rPr>
          <w:rFonts w:ascii="Book Antiqua" w:hAnsi="Book Antiqua"/>
          <w:sz w:val="20"/>
          <w:szCs w:val="20"/>
        </w:rPr>
        <w:t>Oświadczam/my, że zapłacimy karę w wysokości 10% wartości oferty brutto w przypadku nie wykonania tłumaczeń w terminie wskazanym w pkt. 4 zapytania ofertowego.</w:t>
      </w:r>
    </w:p>
    <w:p w:rsidR="002F3E4A" w:rsidRDefault="002F3E4A" w:rsidP="002F3E4A">
      <w:pPr>
        <w:numPr>
          <w:ilvl w:val="0"/>
          <w:numId w:val="7"/>
        </w:numPr>
        <w:tabs>
          <w:tab w:val="num" w:pos="284"/>
        </w:tabs>
        <w:suppressAutoHyphens/>
        <w:spacing w:after="0" w:line="360" w:lineRule="auto"/>
        <w:ind w:left="0" w:firstLine="0"/>
        <w:contextualSpacing/>
        <w:jc w:val="both"/>
        <w:rPr>
          <w:rFonts w:ascii="Book Antiqua" w:hAnsi="Book Antiqua" w:cs="Calibri"/>
          <w:sz w:val="20"/>
          <w:szCs w:val="20"/>
        </w:rPr>
      </w:pPr>
      <w:r>
        <w:rPr>
          <w:rFonts w:ascii="Book Antiqua" w:hAnsi="Book Antiqua" w:cs="Calibri"/>
          <w:sz w:val="20"/>
          <w:szCs w:val="20"/>
        </w:rPr>
        <w:t>Zgadzam/my się na przetwarzanie danych osobowych zgodnie z obowiązującymi, w tym zakresie przepisami prawnymi.</w:t>
      </w:r>
    </w:p>
    <w:p w:rsidR="002F3E4A" w:rsidRDefault="002F3E4A" w:rsidP="002F3E4A">
      <w:pPr>
        <w:numPr>
          <w:ilvl w:val="0"/>
          <w:numId w:val="7"/>
        </w:numPr>
        <w:tabs>
          <w:tab w:val="left" w:pos="284"/>
        </w:tabs>
        <w:suppressAutoHyphens/>
        <w:spacing w:after="0" w:line="360" w:lineRule="auto"/>
        <w:ind w:left="0" w:firstLine="0"/>
        <w:contextualSpacing/>
        <w:jc w:val="both"/>
        <w:rPr>
          <w:rFonts w:ascii="Book Antiqua" w:hAnsi="Book Antiqua" w:cs="Calibri"/>
          <w:sz w:val="20"/>
          <w:szCs w:val="20"/>
        </w:rPr>
      </w:pPr>
      <w:r>
        <w:rPr>
          <w:rFonts w:ascii="Book Antiqua" w:hAnsi="Book Antiqua" w:cs="Calibri"/>
          <w:sz w:val="20"/>
          <w:szCs w:val="20"/>
        </w:rPr>
        <w:t xml:space="preserve"> Akceptuję/my warunki płatności określone przez Zamawiającego w zapytaniu ofertowym.</w:t>
      </w:r>
    </w:p>
    <w:p w:rsidR="002F3E4A" w:rsidRDefault="002F3E4A" w:rsidP="002F3E4A">
      <w:pPr>
        <w:numPr>
          <w:ilvl w:val="0"/>
          <w:numId w:val="7"/>
        </w:numPr>
        <w:tabs>
          <w:tab w:val="left" w:pos="284"/>
        </w:tabs>
        <w:suppressAutoHyphens/>
        <w:spacing w:after="0" w:line="360" w:lineRule="auto"/>
        <w:ind w:left="0" w:firstLine="0"/>
        <w:contextualSpacing/>
        <w:jc w:val="both"/>
        <w:rPr>
          <w:rFonts w:ascii="Book Antiqua" w:hAnsi="Book Antiqua" w:cs="Calibri"/>
          <w:sz w:val="20"/>
          <w:szCs w:val="20"/>
        </w:rPr>
      </w:pPr>
      <w:r>
        <w:rPr>
          <w:rFonts w:ascii="Book Antiqua" w:hAnsi="Book Antiqua" w:cs="Calibri"/>
          <w:sz w:val="20"/>
          <w:szCs w:val="20"/>
        </w:rPr>
        <w:t>Zgadzam/my się, że w przypadku przekroczenia terminu realizacji zamówienia podanego                          w naszej ofercie, Zamawiający zastrzega sobie prawo do anulowania zamówienia i wyboru kolejnej oferty.</w:t>
      </w:r>
    </w:p>
    <w:p w:rsidR="002F3E4A" w:rsidRDefault="002F3E4A" w:rsidP="002F3E4A">
      <w:pPr>
        <w:numPr>
          <w:ilvl w:val="0"/>
          <w:numId w:val="7"/>
        </w:numPr>
        <w:tabs>
          <w:tab w:val="left" w:pos="284"/>
        </w:tabs>
        <w:suppressAutoHyphens/>
        <w:spacing w:after="0" w:line="360" w:lineRule="auto"/>
        <w:ind w:left="0" w:firstLine="0"/>
        <w:contextualSpacing/>
        <w:jc w:val="both"/>
        <w:rPr>
          <w:rFonts w:ascii="Book Antiqua" w:hAnsi="Book Antiqua" w:cs="Calibri"/>
          <w:sz w:val="20"/>
          <w:szCs w:val="20"/>
        </w:rPr>
      </w:pPr>
      <w:r>
        <w:rPr>
          <w:rFonts w:ascii="Book Antiqua" w:hAnsi="Book Antiqua" w:cs="Calibri"/>
          <w:sz w:val="20"/>
          <w:szCs w:val="20"/>
        </w:rPr>
        <w:t>Załącznikami do ofert są:</w:t>
      </w:r>
    </w:p>
    <w:p w:rsidR="002F3E4A" w:rsidRDefault="002F3E4A" w:rsidP="002F3E4A">
      <w:pPr>
        <w:spacing w:after="0" w:line="360" w:lineRule="auto"/>
        <w:jc w:val="both"/>
        <w:rPr>
          <w:rFonts w:ascii="Book Antiqua" w:hAnsi="Book Antiqua" w:cs="Calibri"/>
          <w:sz w:val="20"/>
          <w:szCs w:val="20"/>
        </w:rPr>
      </w:pPr>
      <w:r>
        <w:rPr>
          <w:rFonts w:ascii="Book Antiqua" w:hAnsi="Book Antiqua" w:cs="Calibri"/>
          <w:sz w:val="20"/>
          <w:szCs w:val="20"/>
        </w:rPr>
        <w:t>a) …………………………………………….</w:t>
      </w:r>
    </w:p>
    <w:p w:rsidR="002F3E4A" w:rsidRDefault="002F3E4A" w:rsidP="002F3E4A">
      <w:pPr>
        <w:spacing w:after="0" w:line="360" w:lineRule="auto"/>
        <w:rPr>
          <w:rFonts w:ascii="Book Antiqua" w:hAnsi="Book Antiqua" w:cs="Calibri"/>
          <w:sz w:val="20"/>
          <w:szCs w:val="20"/>
        </w:rPr>
      </w:pPr>
      <w:r>
        <w:rPr>
          <w:rFonts w:ascii="Book Antiqua" w:hAnsi="Book Antiqua" w:cs="Calibri"/>
          <w:sz w:val="20"/>
          <w:szCs w:val="20"/>
        </w:rPr>
        <w:t>b) ……………………………………………..</w:t>
      </w:r>
    </w:p>
    <w:p w:rsidR="002F3E4A" w:rsidRDefault="002F3E4A" w:rsidP="002F3E4A">
      <w:pPr>
        <w:spacing w:after="0" w:line="360" w:lineRule="auto"/>
        <w:jc w:val="both"/>
        <w:rPr>
          <w:rFonts w:ascii="Book Antiqua" w:hAnsi="Book Antiqua" w:cs="Calibri"/>
          <w:sz w:val="20"/>
          <w:szCs w:val="20"/>
        </w:rPr>
      </w:pPr>
    </w:p>
    <w:p w:rsidR="002F3E4A" w:rsidRDefault="002F3E4A" w:rsidP="002F3E4A">
      <w:pPr>
        <w:widowControl w:val="0"/>
        <w:spacing w:after="0" w:line="360" w:lineRule="auto"/>
        <w:jc w:val="both"/>
        <w:rPr>
          <w:rFonts w:ascii="Book Antiqua" w:hAnsi="Book Antiqua" w:cs="Calibri"/>
          <w:sz w:val="20"/>
          <w:szCs w:val="20"/>
        </w:rPr>
      </w:pPr>
      <w:r>
        <w:rPr>
          <w:rFonts w:ascii="Book Antiqua" w:hAnsi="Book Antiqua" w:cs="Calibri"/>
          <w:kern w:val="2"/>
          <w:sz w:val="20"/>
          <w:szCs w:val="20"/>
        </w:rPr>
        <w:t xml:space="preserve">............................., dnia ..................... </w:t>
      </w:r>
    </w:p>
    <w:p w:rsidR="002F3E4A" w:rsidRDefault="002F3E4A" w:rsidP="002F3E4A">
      <w:pPr>
        <w:spacing w:line="360" w:lineRule="auto"/>
        <w:jc w:val="right"/>
        <w:rPr>
          <w:rFonts w:ascii="Book Antiqua" w:hAnsi="Book Antiqua" w:cs="Calibri"/>
          <w:sz w:val="16"/>
          <w:szCs w:val="20"/>
        </w:rPr>
      </w:pPr>
      <w:r>
        <w:rPr>
          <w:rFonts w:ascii="Book Antiqua" w:hAnsi="Book Antiqua" w:cs="Calibri"/>
          <w:sz w:val="16"/>
          <w:szCs w:val="20"/>
        </w:rPr>
        <w:t>…………………………………………………………………</w:t>
      </w:r>
    </w:p>
    <w:p w:rsidR="002F3E4A" w:rsidRDefault="002F3E4A" w:rsidP="002F3E4A">
      <w:pPr>
        <w:widowControl w:val="0"/>
        <w:suppressAutoHyphens/>
        <w:spacing w:after="0" w:line="240" w:lineRule="auto"/>
        <w:jc w:val="right"/>
        <w:rPr>
          <w:rFonts w:ascii="Book Antiqua" w:hAnsi="Book Antiqua"/>
          <w:kern w:val="2"/>
          <w:sz w:val="20"/>
          <w:szCs w:val="20"/>
          <w:lang w:eastAsia="ar-SA"/>
        </w:rPr>
      </w:pPr>
      <w:r>
        <w:rPr>
          <w:rFonts w:ascii="Book Antiqua" w:hAnsi="Book Antiqua"/>
          <w:kern w:val="2"/>
          <w:sz w:val="20"/>
          <w:szCs w:val="20"/>
          <w:lang w:eastAsia="ar-SA"/>
        </w:rPr>
        <w:t>(podpis Wykonawcy/przedstawiciela Wykonawcy)</w:t>
      </w:r>
    </w:p>
    <w:p w:rsidR="002F3E4A" w:rsidRDefault="002F3E4A" w:rsidP="002F3E4A">
      <w:pPr>
        <w:spacing w:line="360" w:lineRule="auto"/>
        <w:jc w:val="right"/>
        <w:rPr>
          <w:rFonts w:ascii="Book Antiqua" w:hAnsi="Book Antiqua" w:cs="Book Antiqua"/>
          <w:sz w:val="20"/>
          <w:szCs w:val="20"/>
        </w:rPr>
      </w:pPr>
    </w:p>
    <w:p w:rsidR="002F3E4A" w:rsidRDefault="002F3E4A" w:rsidP="002F3E4A"/>
    <w:p w:rsidR="002F3E4A" w:rsidRDefault="002F3E4A" w:rsidP="002F3E4A"/>
    <w:p w:rsidR="002F3E4A" w:rsidRDefault="002F3E4A" w:rsidP="002F3E4A"/>
    <w:p w:rsidR="002F3E4A" w:rsidRDefault="002F3E4A" w:rsidP="002F3E4A"/>
    <w:p w:rsidR="002F3E4A" w:rsidRDefault="002F3E4A" w:rsidP="002F3E4A"/>
    <w:p w:rsidR="002F3E4A" w:rsidRDefault="002F3E4A" w:rsidP="002F3E4A"/>
    <w:p w:rsidR="002F3E4A" w:rsidRDefault="002F3E4A" w:rsidP="002F3E4A"/>
    <w:p w:rsidR="002F3E4A" w:rsidRDefault="002F3E4A" w:rsidP="002F3E4A"/>
    <w:p w:rsidR="002F3E4A" w:rsidRDefault="002F3E4A" w:rsidP="002F3E4A"/>
    <w:p w:rsidR="002F3E4A" w:rsidRDefault="002F3E4A" w:rsidP="002F3E4A">
      <w:pPr>
        <w:jc w:val="right"/>
        <w:rPr>
          <w:rFonts w:ascii="Book Antiqua" w:hAnsi="Book Antiqua"/>
          <w:i/>
          <w:sz w:val="18"/>
          <w:szCs w:val="18"/>
        </w:rPr>
      </w:pPr>
      <w:r>
        <w:rPr>
          <w:rFonts w:ascii="Book Antiqua" w:hAnsi="Book Antiqua"/>
          <w:i/>
          <w:sz w:val="18"/>
          <w:szCs w:val="18"/>
        </w:rPr>
        <w:lastRenderedPageBreak/>
        <w:t>Załącznik nr 2</w:t>
      </w:r>
    </w:p>
    <w:p w:rsidR="003B0743" w:rsidRPr="003B0743" w:rsidRDefault="003B0743" w:rsidP="003B0743">
      <w:pPr>
        <w:autoSpaceDE w:val="0"/>
        <w:autoSpaceDN w:val="0"/>
        <w:adjustRightInd w:val="0"/>
        <w:spacing w:after="0" w:line="360" w:lineRule="auto"/>
        <w:jc w:val="both"/>
        <w:rPr>
          <w:rFonts w:ascii="Book Antiqua" w:hAnsi="Book Antiqua"/>
          <w:lang w:val="en-US"/>
        </w:rPr>
      </w:pPr>
      <w:r w:rsidRPr="003B0743">
        <w:rPr>
          <w:rFonts w:ascii="Book Antiqua" w:hAnsi="Book Antiqua"/>
          <w:lang w:val="en-US"/>
        </w:rPr>
        <w:t xml:space="preserve">In the process of bringing a child up, parents paradoxically often focus their attention on the child itself, forgetting that it constitutes a part of the family system. The readiness to help, appearing in such cases, if it appears at all, is usually related to a child, its ‘repair’. Even some psychologists and therapists act in this manner in such situations. The situation is rarely perceived as a signal that there is a problem within the family and all its members contributed to the problem. Especially for adult family members it is important information about themselves and their whole family. The effectiveness of upbringing is mostly </w:t>
      </w:r>
      <w:proofErr w:type="spellStart"/>
      <w:r w:rsidRPr="003B0743">
        <w:rPr>
          <w:rFonts w:ascii="Book Antiqua" w:hAnsi="Book Antiqua"/>
          <w:lang w:val="en-US"/>
        </w:rPr>
        <w:t>dependant</w:t>
      </w:r>
      <w:proofErr w:type="spellEnd"/>
      <w:r w:rsidRPr="003B0743">
        <w:rPr>
          <w:rFonts w:ascii="Book Antiqua" w:hAnsi="Book Antiqua"/>
          <w:lang w:val="en-US"/>
        </w:rPr>
        <w:t xml:space="preserve"> on a nurturer. The process of change should be started from parents and relations between them, and afterwards or at the same time, but never separately, changes should be introduced starting from a child. It is an enormous developmental chance for parents. The mistakes they make, related to building family relations, often derive form their family of origin. This is where they have taken their patterns from and gained experiences which now determine their parental </w:t>
      </w:r>
      <w:proofErr w:type="spellStart"/>
      <w:r w:rsidRPr="003B0743">
        <w:rPr>
          <w:rFonts w:ascii="Book Antiqua" w:hAnsi="Book Antiqua"/>
          <w:lang w:val="en-US"/>
        </w:rPr>
        <w:t>behaviours</w:t>
      </w:r>
      <w:proofErr w:type="spellEnd"/>
      <w:r w:rsidRPr="003B0743">
        <w:rPr>
          <w:rFonts w:ascii="Book Antiqua" w:hAnsi="Book Antiqua"/>
          <w:lang w:val="en-US"/>
        </w:rPr>
        <w:t xml:space="preserve">, sometimes resulting in negative effects. Parents may change this state only by getting aware of what is happening, attempting to find the reasons of a given situation, rooted not only the child (because it seems the easiest solution), but first of all in themselves and their generation families. This situation shouldn’t be perceived as one’s own mistake or fault but rather as a chance for development, making the right decision, which will change not only the child’s and parents’ lives, but also the lives of each of these people in relation to each other and in many other relations and systems. Gaining such awareness enables parents to acquire a new quality of their own functioning, widens horizons, creates an opportunity for improving relations with their own parents. Harms, as an inheritance, go from generation to generation. Parents harm their children at the same development stage at which they were harmed. The effective parenthood does not depend on having the right child or on </w:t>
      </w:r>
      <w:proofErr w:type="spellStart"/>
      <w:r w:rsidRPr="003B0743">
        <w:rPr>
          <w:rFonts w:ascii="Book Antiqua" w:hAnsi="Book Antiqua"/>
          <w:lang w:val="en-US"/>
        </w:rPr>
        <w:t>favourable</w:t>
      </w:r>
      <w:proofErr w:type="spellEnd"/>
      <w:r w:rsidRPr="003B0743">
        <w:rPr>
          <w:rFonts w:ascii="Book Antiqua" w:hAnsi="Book Antiqua"/>
          <w:lang w:val="en-US"/>
        </w:rPr>
        <w:t xml:space="preserve"> circumstances. It depends on the internal power of discovering and healing one’s own pain. According to the concept of personality development, useful for hereby reflections, only the man’s activities aimed at future, including presence (current context) and using the past enable meeting the needs and targets as well as fulfilling expectations of the environment without violating the limits of one’s own autonomy. Acceptance seems to be a natural attribute, a downright instinct appearing at birth or even during conception of a child. Loving and accepting a child also constitutes ‘a cultural constraint’. Fear of social ostracism results in feeling guilty, especially while a mother does not feel this power of love towards her child right after the child is born and rarely admits it. Such mothers do not know that this feeling will grow and gradually develop </w:t>
      </w:r>
      <w:r w:rsidRPr="003B0743">
        <w:rPr>
          <w:rFonts w:ascii="Book Antiqua" w:hAnsi="Book Antiqua"/>
          <w:lang w:val="en-US"/>
        </w:rPr>
        <w:lastRenderedPageBreak/>
        <w:t xml:space="preserve">through the </w:t>
      </w:r>
      <w:proofErr w:type="spellStart"/>
      <w:r w:rsidRPr="003B0743">
        <w:rPr>
          <w:rFonts w:ascii="Book Antiqua" w:hAnsi="Book Antiqua"/>
          <w:lang w:val="en-US"/>
        </w:rPr>
        <w:t>co existence</w:t>
      </w:r>
      <w:proofErr w:type="spellEnd"/>
      <w:r w:rsidRPr="003B0743">
        <w:rPr>
          <w:rFonts w:ascii="Book Antiqua" w:hAnsi="Book Antiqua"/>
          <w:lang w:val="en-US"/>
        </w:rPr>
        <w:t xml:space="preserve"> with the child. Therefore, accepting a child for who it is can be treated as a developmental exercise for parents. The love that parents feel helps them to accept their child. Complete acceptance of a child requires from parents becoming aware of barriers impeding the process, frequently lying in themselves, and taking action to overcome these barriers. This constitutes an area for their own development, develops their respect for other person, his or her difference and autonomy, and teaches humility resulting from the respect. Realizing and accepting child’s limitations provides the possibility of accepting and allowing one’s own limitations, which for many parents is a relieving discovery as it frees them from the necessity of meeting the expectations of the environment, which they couldn’t fulfil. Being a parent and loving the child facilitates self-development. Marriage and parenthood are a chance for receiving what one gives to his/her partner and child, a chance, which when it is used, transfers itself to other relations. Parent’s autonomy and child’s autonomy are related to the problem of preserving limits, giving both a child and a parent the right to defining them. Being a good parent is also caring for self-development in various fields like work, being a woman, a man, a member of a given society. This is not losing oneself in any of the roles. This is preservation of harmony, which constitutes internal power, and at the same time the pattern for a child. Sacrificing other spheres of functioning for the good of a child results in danger of a symbolic ‘hanging on’ the child in the future, a relationship which is too tight, which does not allow autonomy and independence of a growing up child. It encumbers the child with feeling guilty and a conviction that it has a debt which cannot be paid. An excessive symbiosis of a child and a parent results from the parent’s lack of ability to differentiate oneself from the child. A symbiotic individual characterizes with difficulty in accepting one’s own autonomy and identity. Such a person defines himself through the relation with someone else, instead of noticing one’s own real nature. The lack of autonomy may be displayed in the sphere related to self-determination, making decisions, action and self-control. Such behavior of a parent may signify his or her emotional immaturity, unsolved problems, escape from reality, plans and tasks which he or she is unable or afraid to fulfil. Childcare becomes a peculiar ‘windbreak’ behind which a parent can hide and which can justify his failures to other people and to himself. There appears the proverbial ‘sacrifice’ for the child, which is not useful for anybody and for which the ‘sacrificing person’ is never able to gain an adequate equivalent as it basally results from egoism, fear and escape from the truth about oneself. Making such a decision at a certain stage of life limits both development of a parent and a child. Activities of parents, who want to provide their child with the proper place in the family system, are mainly aimed at the </w:t>
      </w:r>
      <w:r w:rsidRPr="003B0743">
        <w:rPr>
          <w:rFonts w:ascii="Book Antiqua" w:hAnsi="Book Antiqua"/>
          <w:lang w:val="en-US"/>
        </w:rPr>
        <w:lastRenderedPageBreak/>
        <w:t xml:space="preserve">child but they influence not only the child but also the parents. They foster the acquisition of knowledge and skills as well as the development of their awareness and maturity. What should parents do then to achieve the expected effects? 1. Discover their child – that is acquire knowledge about the child’s stage of development to make it possible for the child to meet its needs resulting from this stage. To listen more carefully to different ways of expressing these needs by the child and to limit external factors disturbing this process. First of all, this is constant self-development of a parent, development of his or her attentiveness towards another person, that is a child in this case. This is a constant recovering the right hierarchy to the matters which create a semblance of significance by their current intrusion. 2. Define one’s parental style by observing one’s own ways of reacting to the child and related situations. Extending the awareness in this field allows to gain information about changes parents can or should make in themselves at every stage of the child’s development. Every stage provides parents with new challenges, provokes to introduce modifications as the child changes. Parent’s </w:t>
      </w:r>
      <w:proofErr w:type="spellStart"/>
      <w:r w:rsidRPr="003B0743">
        <w:rPr>
          <w:rFonts w:ascii="Book Antiqua" w:hAnsi="Book Antiqua"/>
          <w:lang w:val="en-US"/>
        </w:rPr>
        <w:t>behaviours</w:t>
      </w:r>
      <w:proofErr w:type="spellEnd"/>
      <w:r w:rsidRPr="003B0743">
        <w:rPr>
          <w:rFonts w:ascii="Book Antiqua" w:hAnsi="Book Antiqua"/>
          <w:lang w:val="en-US"/>
        </w:rPr>
        <w:t xml:space="preserve">, which allow to be successful at one stage of the child’s development, turn out to be insufficient at the next stage. There again temptation appears to look for the reasons of this state outside without starting self-development to change oneself. Overcoming this temptation is a factor triggering changes in adults fulfilling a parental role. 3. Differentiate between oneself and one’s child. It is vital to remember all the time that a child is not a parent, and what is more it is not his or her possession. The agreement to acknowledge the autonomy of a child requires the resignation from appropriating. The readiness to caring for a child, resulting from its vulnerability, facilitates moving the limits beyond which a child should be free. However, it requires from parents confronting their fear about their child, maybe the fear of losing the conviction of parents’ necessity to be present in the child’s life. For some people it would mean endangering the sense of their value if they relate it to the necessity. The readiness of a parent to giving freedom to the child, resulting from love and parenting duty, may make the parent start self-development related to own limitations in this field. 4. Gather information about one’s own parenthood. The source of the information can be found in: − own emotional reactions to the child; − memories related to one’s own parents from this stage of own development; − thoughts and emotions expressed by the child; − opinions and observations of spouses and other people; − observation of oneself in the relation with the child. 5. Define areas where development is necessary. Points of development are the areas of conflict or discomfort in contact with the child.  Without self-development one cannot effectively help a child go through developmental stages at which the parent himself was blocked as a child or a </w:t>
      </w:r>
      <w:r w:rsidRPr="003B0743">
        <w:rPr>
          <w:rFonts w:ascii="Book Antiqua" w:hAnsi="Book Antiqua"/>
          <w:lang w:val="en-US"/>
        </w:rPr>
        <w:lastRenderedPageBreak/>
        <w:t xml:space="preserve">teenager. Information about parenthood and defining the areas of the conflict in the contact with the child constitute a perfect opportunity to </w:t>
      </w:r>
      <w:proofErr w:type="spellStart"/>
      <w:r w:rsidRPr="003B0743">
        <w:rPr>
          <w:rFonts w:ascii="Book Antiqua" w:hAnsi="Book Antiqua"/>
          <w:lang w:val="en-US"/>
        </w:rPr>
        <w:t>analyse</w:t>
      </w:r>
      <w:proofErr w:type="spellEnd"/>
      <w:r w:rsidRPr="003B0743">
        <w:rPr>
          <w:rFonts w:ascii="Book Antiqua" w:hAnsi="Book Antiqua"/>
          <w:lang w:val="en-US"/>
        </w:rPr>
        <w:t xml:space="preserve"> one’s own childhood and earlier developmental stages, experienced crises and the ways they were solved. In many cases, at some level of maturity and auto reflection, for a parent it may constitute a sort of </w:t>
      </w:r>
      <w:proofErr w:type="spellStart"/>
      <w:r w:rsidRPr="003B0743">
        <w:rPr>
          <w:rFonts w:ascii="Book Antiqua" w:hAnsi="Book Antiqua"/>
          <w:lang w:val="en-US"/>
        </w:rPr>
        <w:t>autotherapy</w:t>
      </w:r>
      <w:proofErr w:type="spellEnd"/>
      <w:r w:rsidRPr="003B0743">
        <w:rPr>
          <w:rFonts w:ascii="Book Antiqua" w:hAnsi="Book Antiqua"/>
          <w:lang w:val="en-US"/>
        </w:rPr>
        <w:t xml:space="preserve">, which probably would not be carried out without fulfilling a parental role. Every person at every stage of life experiences emotions. Family education is specific because it connects the following: 1. influences based on reflection and those without reflection; 2. activities related to influencing and interaction; 3. natural family relations and secondary nature of relations based on marriage, consanguinity or propinquity; 4. individual nature, uniqueness and intimacy of family life and social openness and consequences of institutional character of family; 5. sense of common unity with individual interests of individual members. Fulfilling a parental role may constitute a perfect opportunity for undertaking deliberate actions in order to improve educational competences, including the ones contributing to emotional intelligence. It is an example of mutual intergenerational influence. The will of being a better parent inspires to undertake the effort to be a better person. Love towards the child and existing or arising awareness of the significance of the task a parent has to fulfil and significance of the pattern for effective educational actions are important powers enforcing developmental changes in oneself. Due to this role adults often start feeling the need of change, undertake activities aimed at introducing and reinforcing it, and by enduing it with reflection they make the change a developmental one. Due to mutual interaction of all the subjects contributing to family, whose source are relations connecting its members, also constituting the power of its influence, the family becomes educational space for everybody and at every stage of their development. A definition of family which seems to be adequate to the above advisement and according to which the family should be treated as a special and unique social existence whose nature is a humanistic character determined by uniqueness of subjects appearing there. Thus the family can be considered to be such a kind of social reality whose constitutive feature is a community character of life of defined set of subjects linked with varying degrees by biological, emotional, cultural and economic bonds. In these bonds one should see sources of the thinking process of imitating personal patterns, educational processes and also self-education. Due to these bonds intergeneration transmission, multidirectional experience, transfer of quality and value of life, sense of life and protection against loneliness are possible in the family. A strong family bond constitutes the source of family’s success, is an important factor enriching personalities of all its members and also allows to survive crisis situations for both the entire family and its </w:t>
      </w:r>
      <w:r w:rsidRPr="003B0743">
        <w:rPr>
          <w:rFonts w:ascii="Book Antiqua" w:hAnsi="Book Antiqua"/>
          <w:lang w:val="en-US"/>
        </w:rPr>
        <w:lastRenderedPageBreak/>
        <w:t xml:space="preserve">individual members. A family bond is created in the process of meeting the child’s needs and its quality is related to resources of adult family members. It should be </w:t>
      </w:r>
      <w:proofErr w:type="spellStart"/>
      <w:r w:rsidRPr="003B0743">
        <w:rPr>
          <w:rFonts w:ascii="Book Antiqua" w:hAnsi="Book Antiqua"/>
          <w:lang w:val="en-US"/>
        </w:rPr>
        <w:t>emphasised</w:t>
      </w:r>
      <w:proofErr w:type="spellEnd"/>
      <w:r w:rsidRPr="003B0743">
        <w:rPr>
          <w:rFonts w:ascii="Book Antiqua" w:hAnsi="Book Antiqua"/>
          <w:lang w:val="en-US"/>
        </w:rPr>
        <w:t xml:space="preserve"> that meeting needs of the child in the family also strengthens the bond between spouses, is a source of a bond emerging between parents and their children, which subsequently constitutes inspiration and power to make developmental changes fostering their functioning in other areas. A family which functions properly still constitutes the main space of man’s life. It is also an important support in his or her personal and professional life, extremely helping and supporting, especially in unexpected circumstances which are difficult and problematic. For the entire life it also constitutes a point of reference and basic presumption of one’s own identity, a proof of affiliation and orientation to </w:t>
      </w:r>
      <w:proofErr w:type="spellStart"/>
      <w:r w:rsidRPr="003B0743">
        <w:rPr>
          <w:rFonts w:ascii="Book Antiqua" w:hAnsi="Book Antiqua"/>
          <w:lang w:val="en-US"/>
        </w:rPr>
        <w:t>self-realisation</w:t>
      </w:r>
      <w:proofErr w:type="spellEnd"/>
      <w:r w:rsidRPr="003B0743">
        <w:rPr>
          <w:rFonts w:ascii="Book Antiqua" w:hAnsi="Book Antiqua"/>
          <w:lang w:val="en-US"/>
        </w:rPr>
        <w:t xml:space="preserve"> on the life path of creating it generations. In my opinion, the category of agreement constitutes a good starting point for perceiving a family as a group where there is a constant process of mutual ‘adjusting to each other’ of its members. It is a slightly different category, though closely related, than communication widely presented in literature. Agreement can be interpreted as a desired, requiring work and effort effect of mutual relations. A family based on agreement, friendliness and love does not form spontaneously without our participation. We are responsible for the shape of life that we give our family. Intuition does not guarantee completion of this task. ‘Good intentions’ are not enough. It is not enough to love, it is necessary to be able to love and to teach all family members. A contemporary family was and still remains a special place for the closest people to be together. This interaction takes place at the level of direct, spontaneous and very individual contacts between parents and children and between siblings through their constant dialogue. We can learn the dialogic form of contact mainly, and probably only by experiencing it. That is why it is so important for adult family members to be able to have this dialogue with yourself as well as with children or grandchildren. The course of a dialogue can be very different but there always are such structural elements as speaking, silence and listening. Due to them the dialogue in educational relation fulfils three basic functions: comprehensibility, mutuality and subjectivity. A dialogue, apart from being understood as a construction of questions and answers (information dialogue) or as a negotiation exchange (conversation, discussion), is also interpreted as the condition for understanding (agreement – author annotation) – where understanding is not reproducing already set meanings, but a constant activity, a human way of behaving. A dialogue between generations is important and valuable for all generations. It gives the feeling of closeness, protects against isolation and ensures cultural consistency. In the process of </w:t>
      </w:r>
      <w:proofErr w:type="spellStart"/>
      <w:r w:rsidRPr="003B0743">
        <w:rPr>
          <w:rFonts w:ascii="Book Antiqua" w:hAnsi="Book Antiqua"/>
          <w:lang w:val="en-US"/>
        </w:rPr>
        <w:t>individualisation</w:t>
      </w:r>
      <w:proofErr w:type="spellEnd"/>
      <w:r w:rsidRPr="003B0743">
        <w:rPr>
          <w:rFonts w:ascii="Book Antiqua" w:hAnsi="Book Antiqua"/>
          <w:lang w:val="en-US"/>
        </w:rPr>
        <w:t xml:space="preserve"> and separating a child from its family, which </w:t>
      </w:r>
      <w:r w:rsidRPr="003B0743">
        <w:rPr>
          <w:rFonts w:ascii="Book Antiqua" w:hAnsi="Book Antiqua"/>
          <w:lang w:val="en-US"/>
        </w:rPr>
        <w:lastRenderedPageBreak/>
        <w:t xml:space="preserve">is a task facilitating the development of both a child and parents, a special role is assigned to the family communication. It enables the preservation of balance between a tendency to strengthening relationships and pursuing one’s own individuality, fosters the construction of identity and achieving the ability to undertaking life roles. Verbal language plays the basic role in the family communication, but because of the strength of specific family ties non-verbal means of communication like gestures, mime, silence and touch are also equally meaningful. Parents constitute for their child a pattern of communication ways and solving conflicts. The will to fulfil parental role well and also noticing one’s ‘mirror reflection’ in the child’s </w:t>
      </w:r>
      <w:proofErr w:type="spellStart"/>
      <w:r w:rsidRPr="003B0743">
        <w:rPr>
          <w:rFonts w:ascii="Book Antiqua" w:hAnsi="Book Antiqua"/>
          <w:lang w:val="en-US"/>
        </w:rPr>
        <w:t>behaviour</w:t>
      </w:r>
      <w:proofErr w:type="spellEnd"/>
      <w:r w:rsidRPr="003B0743">
        <w:rPr>
          <w:rFonts w:ascii="Book Antiqua" w:hAnsi="Book Antiqua"/>
          <w:lang w:val="en-US"/>
        </w:rPr>
        <w:t xml:space="preserve"> frequently makes parents improve their competences in this field, suppressing some ways (verbal and non-verbal) of expressing one’s own emotions and learning others. Due to this the parents’ awareness related to the meaning of elements used in communication and facilitating the agreement becomes bigger. These elements are: the desire to understand each other between communicating people, the level of language competences, knowledge of syntax rules and other general principles of constructing logical statements, proper use of language skills, including individual features of a communication partner, his experience, a situation of the person and mutual relations between the communicating people. Thus, a dialogue and agreement require to empathize with another person, to accept not only one’s own but also the other person’s learning perspective, and overall interpersonal sensitivity. The value that a family constitutes for its members and their specific emotional relations facilitate the undertaking of the effort to reach the agreement mainly by adults. Competences acquired in this field and a kind of readiness are often beneficial for professional and social functioning of adult family members. The family, because of its specific features, is a place where the range and depth of meeting with another person can be the largest, where all its members have an opportunity to experience and learn this depth of co-existence. To make it have a positive dimension, the time devoted by family members to each other is necessary. The feeling of agreement appears due to spatial and psychic contact when family members do something together: talk, walk, play, fear something together and overcome this fear together. The time spent together is later an important memory, gives the sense of belonging and identity to all family members. It cannot be achieved in a hurry resulting in impatience, limiting the contact to an exchange of information, disappointing and bringing the feeling of the lack of acceptance. A child growing up fast makes its parents aware probably the most strongly of the significance of time spent with another person, irreversibility of moments lost forever. This belief resulting from fulfilling a parental role is extremely valuable in the dynamic contemporary world. The </w:t>
      </w:r>
      <w:r w:rsidRPr="003B0743">
        <w:rPr>
          <w:rFonts w:ascii="Book Antiqua" w:hAnsi="Book Antiqua"/>
          <w:lang w:val="en-US"/>
        </w:rPr>
        <w:lastRenderedPageBreak/>
        <w:t>above advisement treats family as an invaluable field for adult education. The described developmental changes appear due to fulfilling the role of a parent and spouse. Though an adult functions in many roles, and each of them teaches him something, some of the changes which I indicated are made the most quickly and effectively by fulfilling a parental role.</w:t>
      </w:r>
    </w:p>
    <w:p w:rsidR="003B0743" w:rsidRPr="003B0743" w:rsidRDefault="003B0743" w:rsidP="003B0743">
      <w:pPr>
        <w:autoSpaceDE w:val="0"/>
        <w:autoSpaceDN w:val="0"/>
        <w:adjustRightInd w:val="0"/>
        <w:spacing w:after="0" w:line="360" w:lineRule="auto"/>
        <w:jc w:val="both"/>
        <w:rPr>
          <w:rFonts w:ascii="Book Antiqua" w:hAnsi="Book Antiqua"/>
          <w:lang w:val="en-US"/>
        </w:rPr>
      </w:pPr>
      <w:r w:rsidRPr="003B0743">
        <w:rPr>
          <w:rFonts w:ascii="Book Antiqua" w:hAnsi="Book Antiqua"/>
          <w:lang w:val="en-US"/>
        </w:rPr>
        <w:t xml:space="preserve">The above considerations undeniably imply that the role of both parents is essential in the proper development of the child’s personality. Closeness, warmth, directness and the intimacy of the parent/child relationship, enable the proper formation of the child’s personality, an individual who is able to love and make warm and permanent contacts with other people. Family is the cradle of personality development of each child born to this world. It is on the foundations of the family that the child is able to form the speech, language, emotions and attitudes towards those closest and the wider world. Family introduces the child to the world of culture and prepares him to the participation in social life. Parenthood is a more conscious process nowadays. Children are perceived not as “a gift from God”, but rather as planned or expected children. Responsible parenthood means acquiring the skills for the reorientation of the parents’ life, and the effort of self-control and to be on the alert in accompanying the child with his growing up. Active parental presence at every stage of child’s development enables the child to fulfil the requirements/tasks and attaining the higher level of maturity. M. </w:t>
      </w:r>
      <w:proofErr w:type="spellStart"/>
      <w:r w:rsidRPr="003B0743">
        <w:rPr>
          <w:rFonts w:ascii="Book Antiqua" w:hAnsi="Book Antiqua"/>
          <w:lang w:val="en-US"/>
        </w:rPr>
        <w:t>Ryś</w:t>
      </w:r>
      <w:proofErr w:type="spellEnd"/>
      <w:r w:rsidRPr="003B0743">
        <w:rPr>
          <w:rFonts w:ascii="Book Antiqua" w:hAnsi="Book Antiqua"/>
          <w:lang w:val="en-US"/>
        </w:rPr>
        <w:t xml:space="preserve"> states, that “wisely loving parents make their child feel secure”, and “wise love” is characterized as respecting child’s rights, treating the child sensibly and appropriately to his age requirements, cooperating with the child and his activities and providing the child with an adequate margin of freedom, accepting the child the way he is, and strengthening his feeling of being loved. As presented in the article, parents are obliged a lot more than just to welcome the child to this world. Mature parenthood demands patience, engagement, attention but most importantly immense love and devotion which are missing when it comes to contemporary parents “embedded” in “Fast culture”.</w:t>
      </w:r>
    </w:p>
    <w:p w:rsidR="003B0743" w:rsidRPr="003B0743" w:rsidRDefault="003B0743" w:rsidP="003B0743">
      <w:pPr>
        <w:autoSpaceDE w:val="0"/>
        <w:autoSpaceDN w:val="0"/>
        <w:adjustRightInd w:val="0"/>
        <w:spacing w:after="0" w:line="360" w:lineRule="auto"/>
        <w:jc w:val="both"/>
        <w:rPr>
          <w:rFonts w:ascii="Book Antiqua" w:hAnsi="Book Antiqua"/>
          <w:lang w:val="en-US"/>
        </w:rPr>
      </w:pPr>
      <w:r w:rsidRPr="003B0743">
        <w:rPr>
          <w:rFonts w:ascii="Book Antiqua" w:hAnsi="Book Antiqua"/>
          <w:lang w:val="en-US"/>
        </w:rPr>
        <w:t xml:space="preserve">Many people associate the family house with the oasis of peace and endless love, or “small homeland”. Family matters greatly in the child’s life. It constitutes the primary environment of the child’s broad development; it introduces the world of values and social norms, simultaneously teaching the way of functioning in a bigger community, in society. What is taught by the family will stay for the rest of our lives. The family house is a specific environment of development for all its inhabitants, a child in particular. For his/her own development, a child needs a friendly environment, facilitating the consolidation of self-identity, and working out his/her own life concept. Family may both create optimal </w:t>
      </w:r>
      <w:r w:rsidRPr="003B0743">
        <w:rPr>
          <w:rFonts w:ascii="Book Antiqua" w:hAnsi="Book Antiqua"/>
          <w:lang w:val="en-US"/>
        </w:rPr>
        <w:lastRenderedPageBreak/>
        <w:t xml:space="preserve">development conditions for a child, and direct the development inappropriately. Thus the climate within the family, the emotions and social attitudes prevailing in the parent's views, depend solely on the family environment. The way of transferring information to the child, the fact that parents love their child, and the way of introducing the world of values, norms, obligations and prohibitions is introduced to the child. Parental love ought to be absolute, ubiquitous, and independent of the child’s virtues. The need for love, fully satisfied in childhood, provides the possibility of proper functioning in adult life. If the child is to develop properly, he/she has the right to love and be loved. Being a parent for the child ought not to be linked only with the fact of giving birth and feeding the offspring, but also being a parent ought to be the process of forming the child’s personality through providing the proper physical, moral and spiritual development. Appropriate interactions between parent and child may be treated as the form of support in development of a certain individual constituting the family community. The family impact on each individual development is immense, and extremely significant. Family is the area of gaining personal experience, which in turn constitutes the basic tools for the mental development of children and adults. If an individual develops within family environment, he/she acquires the paradigms of interpretation and symbolization of the experience, the paradigms of emotional attitudes and valuating. The individual learns social roles, and as well comprehends the basic rules of conduct, internalizing them gradually. Family influences the individual development specifically- through the medium of conscious educational activity. The influence applies to all family members; however it gains special attention in the light of bringing up children. Parents’ personality influences the child development in the family in three lines: as a model – through the process of identification and emulation, as a standard carrier, and important factor of consciously created situations and educational influences, and as psychological context of the above mentioned paradigms and educational standards. The role of family in the child’s development is immense and irreplaceable by any other social institutions. The strength and the character of its influence stems from certain facts: social influences of parents on children begin in the early period of the child’s life, when the child is the most susceptible to such influence; parental influences on children are based on their emotional relationship with the child; the relations are deepened through the fulfilling of the children’s needs; parents shape their child intentionally (intentional protective-educational influences) or unintentionally (stemming from mutual emotional relations); parents are the basic personality models for their children, who emulate them both intentionally and unintentionally. Many authors emphasize the immense meaning of the </w:t>
      </w:r>
      <w:r w:rsidRPr="003B0743">
        <w:rPr>
          <w:rFonts w:ascii="Book Antiqua" w:hAnsi="Book Antiqua"/>
          <w:lang w:val="en-US"/>
        </w:rPr>
        <w:lastRenderedPageBreak/>
        <w:t>process of child’s identification with his parent. While searching for the patterns to emulate, the child directs his activities towards the parents, with whom he strongly identifies. The identification with the parents plays the specific role in the process of shaping the child’s personality. In early childhood, both boys and girls associate with the mother, who is the most important thing for them, fulfils all their needs, protects them and teaches the contacts with the closest people around them. In the case of girls, it is the constant phenomenon, whereas boys choose another model of identification with time – namely the father. For a daughter, the father is the model of man, shaping her idea of men in general; their roles towards women, the position in the family, and in society.</w:t>
      </w:r>
    </w:p>
    <w:p w:rsidR="003B0743" w:rsidRPr="003B0743" w:rsidRDefault="003B0743" w:rsidP="003B0743">
      <w:pPr>
        <w:autoSpaceDE w:val="0"/>
        <w:autoSpaceDN w:val="0"/>
        <w:adjustRightInd w:val="0"/>
        <w:spacing w:after="0" w:line="360" w:lineRule="auto"/>
        <w:jc w:val="both"/>
        <w:rPr>
          <w:rFonts w:ascii="Book Antiqua" w:hAnsi="Book Antiqua"/>
          <w:lang w:val="en-US"/>
        </w:rPr>
      </w:pPr>
      <w:r w:rsidRPr="003B0743">
        <w:rPr>
          <w:rFonts w:ascii="Book Antiqua" w:hAnsi="Book Antiqua"/>
          <w:lang w:val="en-US"/>
        </w:rPr>
        <w:t>Planning parenthood is a vividly interpreted issue in modern societies for the family as a dynamic and developmental insti</w:t>
      </w:r>
      <w:r w:rsidRPr="003B0743">
        <w:rPr>
          <w:rFonts w:ascii="Book Antiqua" w:hAnsi="Book Antiqua"/>
          <w:lang w:val="en-US"/>
        </w:rPr>
        <w:softHyphen/>
        <w:t>tution is the basis of their existence. There are big differences in the interpretation of the nature and functioning of the family, due to ideological assumptions, new opportunities resulting from advances in biology and med</w:t>
      </w:r>
      <w:r w:rsidRPr="003B0743">
        <w:rPr>
          <w:rFonts w:ascii="Book Antiqua" w:hAnsi="Book Antiqua"/>
          <w:lang w:val="en-US"/>
        </w:rPr>
        <w:softHyphen/>
        <w:t>icine, as well as personal attitudes relating to the phenomenon of life which affect the understanding of family planning. The concept of family planning is defined as “desired number of children and the spacing between pregnancies (conceiving another child) in the family, and the number of children in all families of the society”. Mature decision on parenting and responsible conception cannot be un</w:t>
      </w:r>
      <w:r w:rsidRPr="003B0743">
        <w:rPr>
          <w:rFonts w:ascii="Book Antiqua" w:hAnsi="Book Antiqua"/>
          <w:lang w:val="en-US"/>
        </w:rPr>
        <w:softHyphen/>
        <w:t>derstood without taking into account properly interpreted the term of family planning.</w:t>
      </w:r>
    </w:p>
    <w:p w:rsidR="003B0743" w:rsidRPr="003B0743" w:rsidRDefault="003B0743" w:rsidP="003B0743">
      <w:pPr>
        <w:autoSpaceDE w:val="0"/>
        <w:autoSpaceDN w:val="0"/>
        <w:adjustRightInd w:val="0"/>
        <w:spacing w:after="0" w:line="360" w:lineRule="auto"/>
        <w:jc w:val="both"/>
        <w:rPr>
          <w:rFonts w:ascii="Book Antiqua" w:hAnsi="Book Antiqua"/>
          <w:color w:val="000000"/>
          <w:lang w:val="en-US"/>
        </w:rPr>
      </w:pPr>
    </w:p>
    <w:p w:rsidR="003B0743" w:rsidRPr="003B0743" w:rsidRDefault="003B0743" w:rsidP="003B0743">
      <w:pPr>
        <w:rPr>
          <w:rFonts w:ascii="Book Antiqua" w:hAnsi="Book Antiqua"/>
          <w:i/>
          <w:lang w:val="en-US"/>
        </w:rPr>
      </w:pPr>
    </w:p>
    <w:sectPr w:rsidR="003B0743" w:rsidRPr="003B07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7"/>
    <w:lvl w:ilvl="0">
      <w:start w:val="1"/>
      <w:numFmt w:val="decimal"/>
      <w:lvlText w:val="%1."/>
      <w:lvlJc w:val="left"/>
      <w:pPr>
        <w:tabs>
          <w:tab w:val="num" w:pos="0"/>
        </w:tabs>
        <w:ind w:left="720" w:hanging="360"/>
      </w:pPr>
    </w:lvl>
  </w:abstractNum>
  <w:abstractNum w:abstractNumId="1">
    <w:nsid w:val="07F43E17"/>
    <w:multiLevelType w:val="hybridMultilevel"/>
    <w:tmpl w:val="654C9F24"/>
    <w:lvl w:ilvl="0" w:tplc="B68EF550">
      <w:start w:val="1"/>
      <w:numFmt w:val="decimal"/>
      <w:lvlText w:val="7.%1"/>
      <w:lvlJc w:val="left"/>
      <w:pPr>
        <w:ind w:left="540" w:hanging="360"/>
      </w:pPr>
      <w:rPr>
        <w:b/>
      </w:rPr>
    </w:lvl>
    <w:lvl w:ilvl="1" w:tplc="04150019">
      <w:start w:val="1"/>
      <w:numFmt w:val="lowerLetter"/>
      <w:lvlText w:val="%2."/>
      <w:lvlJc w:val="left"/>
      <w:pPr>
        <w:ind w:left="1260" w:hanging="360"/>
      </w:pPr>
    </w:lvl>
    <w:lvl w:ilvl="2" w:tplc="0415001B">
      <w:start w:val="1"/>
      <w:numFmt w:val="lowerRoman"/>
      <w:lvlText w:val="%3."/>
      <w:lvlJc w:val="right"/>
      <w:pPr>
        <w:ind w:left="1980" w:hanging="180"/>
      </w:pPr>
    </w:lvl>
    <w:lvl w:ilvl="3" w:tplc="0415000F">
      <w:start w:val="1"/>
      <w:numFmt w:val="decimal"/>
      <w:lvlText w:val="%4."/>
      <w:lvlJc w:val="left"/>
      <w:pPr>
        <w:ind w:left="2700" w:hanging="360"/>
      </w:pPr>
    </w:lvl>
    <w:lvl w:ilvl="4" w:tplc="04150019">
      <w:start w:val="1"/>
      <w:numFmt w:val="lowerLetter"/>
      <w:lvlText w:val="%5."/>
      <w:lvlJc w:val="left"/>
      <w:pPr>
        <w:ind w:left="3420" w:hanging="360"/>
      </w:pPr>
    </w:lvl>
    <w:lvl w:ilvl="5" w:tplc="0415001B">
      <w:start w:val="1"/>
      <w:numFmt w:val="lowerRoman"/>
      <w:lvlText w:val="%6."/>
      <w:lvlJc w:val="right"/>
      <w:pPr>
        <w:ind w:left="4140" w:hanging="180"/>
      </w:pPr>
    </w:lvl>
    <w:lvl w:ilvl="6" w:tplc="0415000F">
      <w:start w:val="1"/>
      <w:numFmt w:val="decimal"/>
      <w:lvlText w:val="%7."/>
      <w:lvlJc w:val="left"/>
      <w:pPr>
        <w:ind w:left="4860" w:hanging="360"/>
      </w:pPr>
    </w:lvl>
    <w:lvl w:ilvl="7" w:tplc="04150019">
      <w:start w:val="1"/>
      <w:numFmt w:val="lowerLetter"/>
      <w:lvlText w:val="%8."/>
      <w:lvlJc w:val="left"/>
      <w:pPr>
        <w:ind w:left="5580" w:hanging="360"/>
      </w:pPr>
    </w:lvl>
    <w:lvl w:ilvl="8" w:tplc="0415001B">
      <w:start w:val="1"/>
      <w:numFmt w:val="lowerRoman"/>
      <w:lvlText w:val="%9."/>
      <w:lvlJc w:val="right"/>
      <w:pPr>
        <w:ind w:left="6300" w:hanging="180"/>
      </w:pPr>
    </w:lvl>
  </w:abstractNum>
  <w:abstractNum w:abstractNumId="2">
    <w:nsid w:val="2D3B6867"/>
    <w:multiLevelType w:val="hybridMultilevel"/>
    <w:tmpl w:val="28F009AE"/>
    <w:lvl w:ilvl="0" w:tplc="BEDEF8B2">
      <w:start w:val="3"/>
      <w:numFmt w:val="ordinal"/>
      <w:lvlText w:val="%1"/>
      <w:lvlJc w:val="left"/>
      <w:pPr>
        <w:ind w:left="786"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33BC795F"/>
    <w:multiLevelType w:val="multilevel"/>
    <w:tmpl w:val="44B400BE"/>
    <w:lvl w:ilvl="0">
      <w:start w:val="9"/>
      <w:numFmt w:val="decimal"/>
      <w:lvlText w:val="%1."/>
      <w:lvlJc w:val="left"/>
      <w:pPr>
        <w:tabs>
          <w:tab w:val="num" w:pos="720"/>
        </w:tabs>
        <w:ind w:left="720" w:hanging="360"/>
      </w:pPr>
      <w:rPr>
        <w:b/>
        <w:i w:val="0"/>
        <w:strike w:val="0"/>
        <w:dstrike w:val="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4">
    <w:nsid w:val="413C54C4"/>
    <w:multiLevelType w:val="multilevel"/>
    <w:tmpl w:val="74D69A28"/>
    <w:lvl w:ilvl="0">
      <w:start w:val="1"/>
      <w:numFmt w:val="decimal"/>
      <w:lvlText w:val="%1."/>
      <w:lvlJc w:val="left"/>
      <w:pPr>
        <w:tabs>
          <w:tab w:val="num" w:pos="360"/>
        </w:tabs>
        <w:ind w:left="360" w:hanging="360"/>
      </w:pPr>
      <w:rPr>
        <w:b/>
        <w:i w:val="0"/>
        <w:strike w:val="0"/>
        <w:dstrike w:val="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5">
    <w:nsid w:val="43E61525"/>
    <w:multiLevelType w:val="multilevel"/>
    <w:tmpl w:val="74D69A28"/>
    <w:lvl w:ilvl="0">
      <w:start w:val="1"/>
      <w:numFmt w:val="decimal"/>
      <w:lvlText w:val="%1."/>
      <w:lvlJc w:val="left"/>
      <w:pPr>
        <w:tabs>
          <w:tab w:val="num" w:pos="720"/>
        </w:tabs>
        <w:ind w:left="720" w:hanging="360"/>
      </w:pPr>
      <w:rPr>
        <w:b/>
        <w:i w:val="0"/>
        <w:strike w:val="0"/>
        <w:dstrike w:val="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6">
    <w:nsid w:val="7F181931"/>
    <w:multiLevelType w:val="hybridMultilevel"/>
    <w:tmpl w:val="9954C71C"/>
    <w:lvl w:ilvl="0" w:tplc="04150013">
      <w:start w:val="1"/>
      <w:numFmt w:val="upperRoman"/>
      <w:lvlText w:val="%1."/>
      <w:lvlJc w:val="righ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E4A"/>
    <w:rsid w:val="00104E03"/>
    <w:rsid w:val="002F3E4A"/>
    <w:rsid w:val="003B0743"/>
    <w:rsid w:val="00511973"/>
    <w:rsid w:val="00611BE0"/>
    <w:rsid w:val="00841ACD"/>
    <w:rsid w:val="0097617B"/>
    <w:rsid w:val="00C84F83"/>
    <w:rsid w:val="00D43D38"/>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F3E4A"/>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2F3E4A"/>
    <w:rPr>
      <w:color w:val="0000FF" w:themeColor="hyperlink"/>
      <w:u w:val="single"/>
    </w:rPr>
  </w:style>
  <w:style w:type="paragraph" w:styleId="Akapitzlist">
    <w:name w:val="List Paragraph"/>
    <w:basedOn w:val="Normalny"/>
    <w:uiPriority w:val="34"/>
    <w:qFormat/>
    <w:rsid w:val="002F3E4A"/>
    <w:pPr>
      <w:ind w:left="720"/>
      <w:contextualSpacing/>
    </w:pPr>
  </w:style>
  <w:style w:type="paragraph" w:styleId="Tekstdymka">
    <w:name w:val="Balloon Text"/>
    <w:basedOn w:val="Normalny"/>
    <w:link w:val="TekstdymkaZnak"/>
    <w:uiPriority w:val="99"/>
    <w:semiHidden/>
    <w:unhideWhenUsed/>
    <w:rsid w:val="002F3E4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F3E4A"/>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F3E4A"/>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2F3E4A"/>
    <w:rPr>
      <w:color w:val="0000FF" w:themeColor="hyperlink"/>
      <w:u w:val="single"/>
    </w:rPr>
  </w:style>
  <w:style w:type="paragraph" w:styleId="Akapitzlist">
    <w:name w:val="List Paragraph"/>
    <w:basedOn w:val="Normalny"/>
    <w:uiPriority w:val="34"/>
    <w:qFormat/>
    <w:rsid w:val="002F3E4A"/>
    <w:pPr>
      <w:ind w:left="720"/>
      <w:contextualSpacing/>
    </w:pPr>
  </w:style>
  <w:style w:type="paragraph" w:styleId="Tekstdymka">
    <w:name w:val="Balloon Text"/>
    <w:basedOn w:val="Normalny"/>
    <w:link w:val="TekstdymkaZnak"/>
    <w:uiPriority w:val="99"/>
    <w:semiHidden/>
    <w:unhideWhenUsed/>
    <w:rsid w:val="002F3E4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F3E4A"/>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647330">
      <w:bodyDiv w:val="1"/>
      <w:marLeft w:val="0"/>
      <w:marRight w:val="0"/>
      <w:marTop w:val="0"/>
      <w:marBottom w:val="0"/>
      <w:divBdr>
        <w:top w:val="none" w:sz="0" w:space="0" w:color="auto"/>
        <w:left w:val="none" w:sz="0" w:space="0" w:color="auto"/>
        <w:bottom w:val="none" w:sz="0" w:space="0" w:color="auto"/>
        <w:right w:val="none" w:sz="0" w:space="0" w:color="auto"/>
      </w:divBdr>
    </w:div>
    <w:div w:id="1233345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wda.Katarzyna@wp.pl"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zampub@ukw.edu.pl" TargetMode="External"/><Relationship Id="rId4" Type="http://schemas.microsoft.com/office/2007/relationships/stylesWithEffects" Target="stylesWithEffects.xml"/><Relationship Id="rId9" Type="http://schemas.openxmlformats.org/officeDocument/2006/relationships/hyperlink" Target="mailto:Gawda.Katarzyna@wp.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6F0D15-FAC2-4A62-891C-90DC5DF74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16</Pages>
  <Words>5582</Words>
  <Characters>33496</Characters>
  <Application>Microsoft Office Word</Application>
  <DocSecurity>0</DocSecurity>
  <Lines>279</Lines>
  <Paragraphs>77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39001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7</cp:revision>
  <dcterms:created xsi:type="dcterms:W3CDTF">2017-10-27T12:24:00Z</dcterms:created>
  <dcterms:modified xsi:type="dcterms:W3CDTF">2017-10-30T09:04:00Z</dcterms:modified>
</cp:coreProperties>
</file>