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9E0" w:rsidRDefault="00FE69E0" w:rsidP="00FE69E0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</w:rPr>
      </w:pPr>
    </w:p>
    <w:p w:rsidR="00FE69E0" w:rsidRDefault="007B54F9" w:rsidP="00FE69E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72773568" r:id="rId5"/>
        </w:object>
      </w:r>
      <w:r w:rsidR="00FE69E0">
        <w:rPr>
          <w:b/>
        </w:rPr>
        <w:t xml:space="preserve">UNIWERSYTET KAZIMIERZA WIELKIEGO </w:t>
      </w:r>
    </w:p>
    <w:p w:rsidR="00FE69E0" w:rsidRDefault="00FE69E0" w:rsidP="00FE69E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FE69E0" w:rsidRDefault="00FE69E0" w:rsidP="00FE69E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FE69E0" w:rsidRDefault="00FE69E0" w:rsidP="00FE69E0">
      <w:pPr>
        <w:jc w:val="center"/>
      </w:pPr>
      <w:r>
        <w:t>NIP 5542647568 REGON 340057695</w:t>
      </w:r>
    </w:p>
    <w:p w:rsidR="00FE69E0" w:rsidRDefault="00FE69E0" w:rsidP="00FE69E0">
      <w:pPr>
        <w:jc w:val="center"/>
      </w:pPr>
      <w:r>
        <w:t>www.ukw.edu.pl</w:t>
      </w: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</w:pPr>
      <w:r>
        <w:tab/>
      </w:r>
      <w:r>
        <w:tab/>
      </w:r>
    </w:p>
    <w:p w:rsidR="00FE69E0" w:rsidRDefault="00FE69E0" w:rsidP="00FE69E0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FE69E0" w:rsidRPr="00752268" w:rsidRDefault="00FE69E0" w:rsidP="00FE69E0">
      <w:pPr>
        <w:spacing w:before="420"/>
        <w:jc w:val="right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>B</w:t>
      </w:r>
      <w:r w:rsidR="007B54F9">
        <w:rPr>
          <w:rFonts w:ascii="Century Gothic" w:hAnsi="Century Gothic"/>
          <w:sz w:val="20"/>
          <w:szCs w:val="20"/>
        </w:rPr>
        <w:t>ydgoszcz, dn. 21</w:t>
      </w:r>
      <w:r w:rsidR="00340441">
        <w:rPr>
          <w:rFonts w:ascii="Century Gothic" w:hAnsi="Century Gothic"/>
          <w:sz w:val="20"/>
          <w:szCs w:val="20"/>
        </w:rPr>
        <w:t>. 11</w:t>
      </w:r>
      <w:r w:rsidR="00752268">
        <w:rPr>
          <w:rFonts w:ascii="Century Gothic" w:hAnsi="Century Gothic"/>
          <w:sz w:val="20"/>
          <w:szCs w:val="20"/>
        </w:rPr>
        <w:t>. 2017</w:t>
      </w:r>
      <w:r w:rsidRPr="00752268">
        <w:rPr>
          <w:rFonts w:ascii="Century Gothic" w:hAnsi="Century Gothic"/>
          <w:sz w:val="20"/>
          <w:szCs w:val="20"/>
        </w:rPr>
        <w:t xml:space="preserve"> r. </w:t>
      </w:r>
    </w:p>
    <w:p w:rsidR="00FE69E0" w:rsidRPr="00752268" w:rsidRDefault="001A73D2" w:rsidP="00FE69E0">
      <w:pPr>
        <w:spacing w:before="420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 xml:space="preserve">Nr sprawy: </w:t>
      </w:r>
      <w:r w:rsidR="00752268">
        <w:rPr>
          <w:rFonts w:ascii="Century Gothic" w:hAnsi="Century Gothic"/>
          <w:sz w:val="20"/>
          <w:szCs w:val="20"/>
        </w:rPr>
        <w:t>UKW-D</w:t>
      </w:r>
      <w:r w:rsidRPr="00752268">
        <w:rPr>
          <w:rFonts w:ascii="Century Gothic" w:hAnsi="Century Gothic"/>
          <w:sz w:val="20"/>
          <w:szCs w:val="20"/>
        </w:rPr>
        <w:t>ZP-</w:t>
      </w:r>
      <w:r w:rsidR="007B54F9">
        <w:rPr>
          <w:rFonts w:ascii="Century Gothic" w:hAnsi="Century Gothic"/>
          <w:sz w:val="20"/>
          <w:szCs w:val="20"/>
        </w:rPr>
        <w:t>282-ZO-185</w:t>
      </w:r>
      <w:r w:rsidR="00752268">
        <w:rPr>
          <w:rFonts w:ascii="Century Gothic" w:hAnsi="Century Gothic"/>
          <w:sz w:val="20"/>
          <w:szCs w:val="20"/>
        </w:rPr>
        <w:t>/2017</w:t>
      </w:r>
    </w:p>
    <w:p w:rsidR="00FE69E0" w:rsidRPr="00752268" w:rsidRDefault="00FE69E0" w:rsidP="00FE69E0">
      <w:pPr>
        <w:jc w:val="center"/>
        <w:rPr>
          <w:rFonts w:ascii="Century Gothic" w:hAnsi="Century Gothic"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  <w:r w:rsidRPr="00752268">
        <w:rPr>
          <w:rFonts w:ascii="Century Gothic" w:hAnsi="Century Gothic"/>
          <w:b/>
          <w:sz w:val="20"/>
          <w:szCs w:val="20"/>
        </w:rPr>
        <w:t>OGŁOSZENIE O UNIEWAŻNIENIU POSTĘPOWANIA</w:t>
      </w: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  <w:r w:rsidRPr="00752268">
        <w:rPr>
          <w:rFonts w:ascii="Century Gothic" w:hAnsi="Century Gothic"/>
          <w:b/>
          <w:sz w:val="20"/>
          <w:szCs w:val="20"/>
        </w:rPr>
        <w:t xml:space="preserve"> W TRYBIE</w:t>
      </w: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  <w:r w:rsidRPr="00752268">
        <w:rPr>
          <w:rFonts w:ascii="Century Gothic" w:hAnsi="Century Gothic"/>
          <w:b/>
          <w:sz w:val="20"/>
          <w:szCs w:val="20"/>
        </w:rPr>
        <w:t xml:space="preserve">Zapytania Ofertowego </w:t>
      </w:r>
    </w:p>
    <w:p w:rsidR="00FE69E0" w:rsidRPr="00752268" w:rsidRDefault="00FE69E0" w:rsidP="00FE69E0">
      <w:pPr>
        <w:jc w:val="both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both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both"/>
        <w:rPr>
          <w:rFonts w:ascii="Century Gothic" w:hAnsi="Century Gothic"/>
          <w:b/>
          <w:sz w:val="20"/>
          <w:szCs w:val="20"/>
        </w:rPr>
      </w:pPr>
    </w:p>
    <w:p w:rsidR="00FE69E0" w:rsidRDefault="00FE69E0" w:rsidP="00FE69E0">
      <w:pPr>
        <w:snapToGrid w:val="0"/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85-064 Bydgoszcz informuje, iż w wyniku przeprowadzonego </w:t>
      </w:r>
      <w:r w:rsidRPr="00752268">
        <w:rPr>
          <w:rFonts w:ascii="Century Gothic" w:hAnsi="Century Gothic"/>
          <w:b/>
          <w:sz w:val="20"/>
          <w:szCs w:val="20"/>
        </w:rPr>
        <w:t>Zapytania Ofertowego</w:t>
      </w:r>
      <w:r w:rsidRPr="00752268">
        <w:rPr>
          <w:rFonts w:ascii="Century Gothic" w:hAnsi="Century Gothic"/>
          <w:sz w:val="20"/>
          <w:szCs w:val="20"/>
        </w:rPr>
        <w:t xml:space="preserve"> </w:t>
      </w:r>
      <w:r w:rsidR="001A73D2" w:rsidRPr="00752268">
        <w:rPr>
          <w:rFonts w:ascii="Century Gothic" w:hAnsi="Century Gothic"/>
          <w:b/>
          <w:sz w:val="20"/>
          <w:szCs w:val="20"/>
        </w:rPr>
        <w:t xml:space="preserve">Nr </w:t>
      </w:r>
      <w:r w:rsidR="007B54F9">
        <w:rPr>
          <w:rFonts w:ascii="Century Gothic" w:hAnsi="Century Gothic"/>
          <w:b/>
          <w:sz w:val="20"/>
          <w:szCs w:val="20"/>
        </w:rPr>
        <w:t>UKW-DZP-282-ZO-185</w:t>
      </w:r>
      <w:r w:rsidR="00752268" w:rsidRPr="00752268">
        <w:rPr>
          <w:rFonts w:ascii="Century Gothic" w:hAnsi="Century Gothic"/>
          <w:b/>
          <w:sz w:val="20"/>
          <w:szCs w:val="20"/>
        </w:rPr>
        <w:t>/2017</w:t>
      </w:r>
      <w:r w:rsidR="00752268">
        <w:rPr>
          <w:rFonts w:ascii="Century Gothic" w:hAnsi="Century Gothic"/>
          <w:b/>
          <w:sz w:val="20"/>
          <w:szCs w:val="20"/>
        </w:rPr>
        <w:t xml:space="preserve"> </w:t>
      </w:r>
      <w:r w:rsidRPr="00752268">
        <w:rPr>
          <w:rFonts w:ascii="Century Gothic" w:hAnsi="Century Gothic"/>
          <w:i/>
          <w:sz w:val="20"/>
          <w:szCs w:val="20"/>
        </w:rPr>
        <w:t xml:space="preserve">dotyczącego </w:t>
      </w:r>
      <w:r w:rsidR="007B54F9">
        <w:rPr>
          <w:rFonts w:ascii="Century Gothic" w:hAnsi="Century Gothic" w:cs="Arial"/>
          <w:i/>
          <w:color w:val="222222"/>
          <w:sz w:val="20"/>
          <w:szCs w:val="20"/>
        </w:rPr>
        <w:t>Wykonania</w:t>
      </w:r>
      <w:r w:rsidR="007B54F9" w:rsidRPr="007B54F9">
        <w:rPr>
          <w:rFonts w:ascii="Century Gothic" w:hAnsi="Century Gothic" w:cs="Arial"/>
          <w:i/>
          <w:color w:val="222222"/>
          <w:sz w:val="20"/>
          <w:szCs w:val="20"/>
        </w:rPr>
        <w:t xml:space="preserve"> tłumaczenia artykułu naukowego z języka polskiego na język angielski</w:t>
      </w:r>
      <w:r w:rsidR="00DD2BBE" w:rsidRPr="00DD2BBE">
        <w:rPr>
          <w:rFonts w:ascii="Century Gothic" w:hAnsi="Century Gothic" w:cs="Arial"/>
          <w:i/>
          <w:color w:val="222222"/>
          <w:sz w:val="20"/>
          <w:szCs w:val="20"/>
        </w:rPr>
        <w:t xml:space="preserve"> </w:t>
      </w:r>
      <w:r w:rsidR="00A31073" w:rsidRPr="00752268">
        <w:rPr>
          <w:rFonts w:ascii="Century Gothic" w:hAnsi="Century Gothic"/>
          <w:sz w:val="20"/>
          <w:szCs w:val="20"/>
        </w:rPr>
        <w:t>u</w:t>
      </w:r>
      <w:r w:rsidRPr="00752268">
        <w:rPr>
          <w:rFonts w:ascii="Century Gothic" w:hAnsi="Century Gothic"/>
          <w:sz w:val="20"/>
          <w:szCs w:val="20"/>
        </w:rPr>
        <w:t xml:space="preserve">nieważnia przedmiotowe postępowanie z uwagi na fakt, iż  </w:t>
      </w:r>
      <w:r w:rsidR="001A73D2" w:rsidRPr="00752268">
        <w:rPr>
          <w:rFonts w:ascii="Century Gothic" w:hAnsi="Century Gothic"/>
          <w:sz w:val="20"/>
          <w:szCs w:val="20"/>
        </w:rPr>
        <w:t>cena najkorzystniejszej oferty przewyższa kwotę, którą Zamawiający może przeznaczyć na sfinansowanie zamówienia.</w:t>
      </w:r>
    </w:p>
    <w:p w:rsidR="00752268" w:rsidRDefault="00752268" w:rsidP="00752268">
      <w:pPr>
        <w:snapToGrid w:val="0"/>
        <w:spacing w:line="360" w:lineRule="auto"/>
        <w:rPr>
          <w:rFonts w:ascii="Century Gothic" w:hAnsi="Century Gothic"/>
          <w:sz w:val="20"/>
          <w:szCs w:val="20"/>
        </w:rPr>
      </w:pPr>
    </w:p>
    <w:p w:rsidR="00752268" w:rsidRPr="00752268" w:rsidRDefault="00752268" w:rsidP="00752268">
      <w:pPr>
        <w:snapToGrid w:val="0"/>
        <w:spacing w:line="360" w:lineRule="auto"/>
        <w:rPr>
          <w:rFonts w:ascii="Century Gothic" w:hAnsi="Century Gothic"/>
          <w:b/>
          <w:sz w:val="20"/>
          <w:szCs w:val="20"/>
          <w:u w:val="single"/>
        </w:rPr>
      </w:pPr>
      <w:r w:rsidRPr="00752268">
        <w:rPr>
          <w:rFonts w:ascii="Century Gothic" w:hAnsi="Century Gothic"/>
          <w:b/>
          <w:sz w:val="20"/>
          <w:szCs w:val="20"/>
          <w:u w:val="single"/>
        </w:rPr>
        <w:t>Zestawienie złożonych ofert:</w:t>
      </w:r>
    </w:p>
    <w:p w:rsidR="00752268" w:rsidRDefault="00752268" w:rsidP="007B54F9">
      <w:pPr>
        <w:snapToGri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Oferta nr 1 – </w:t>
      </w:r>
      <w:r w:rsidR="007B54F9">
        <w:rPr>
          <w:rFonts w:ascii="Century Gothic" w:hAnsi="Century Gothic"/>
          <w:sz w:val="20"/>
          <w:szCs w:val="20"/>
        </w:rPr>
        <w:t xml:space="preserve">LOQUAX Robert Fiutek, Al. Warszawska 49, 20-803 Lublin </w:t>
      </w:r>
      <w:r>
        <w:rPr>
          <w:rFonts w:ascii="Century Gothic" w:hAnsi="Century Gothic"/>
          <w:sz w:val="20"/>
          <w:szCs w:val="20"/>
        </w:rPr>
        <w:t xml:space="preserve">– wartość ofertowa brutto – </w:t>
      </w:r>
      <w:r w:rsidR="007B54F9">
        <w:rPr>
          <w:rFonts w:ascii="Century Gothic" w:hAnsi="Century Gothic"/>
          <w:sz w:val="20"/>
          <w:szCs w:val="20"/>
        </w:rPr>
        <w:t>930,00</w:t>
      </w:r>
      <w:r>
        <w:rPr>
          <w:rFonts w:ascii="Century Gothic" w:hAnsi="Century Gothic"/>
          <w:sz w:val="20"/>
          <w:szCs w:val="20"/>
        </w:rPr>
        <w:t xml:space="preserve"> zł.</w:t>
      </w:r>
    </w:p>
    <w:p w:rsidR="007B54F9" w:rsidRDefault="007B54F9" w:rsidP="007B54F9">
      <w:pPr>
        <w:snapToGri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Oferta nr 2 – AGIT Agnieszka Rydz, ul. 3 Maja 16/7, 20-078 Lublin </w:t>
      </w:r>
      <w:r>
        <w:rPr>
          <w:rFonts w:ascii="Century Gothic" w:hAnsi="Century Gothic"/>
          <w:sz w:val="20"/>
          <w:szCs w:val="20"/>
        </w:rPr>
        <w:t xml:space="preserve">– wartość ofertowa brutto – </w:t>
      </w:r>
      <w:r>
        <w:rPr>
          <w:rFonts w:ascii="Century Gothic" w:hAnsi="Century Gothic"/>
          <w:sz w:val="20"/>
          <w:szCs w:val="20"/>
        </w:rPr>
        <w:t>1039,99</w:t>
      </w:r>
      <w:r>
        <w:rPr>
          <w:rFonts w:ascii="Century Gothic" w:hAnsi="Century Gothic"/>
          <w:sz w:val="20"/>
          <w:szCs w:val="20"/>
        </w:rPr>
        <w:t xml:space="preserve"> zł.</w:t>
      </w:r>
    </w:p>
    <w:p w:rsidR="007B54F9" w:rsidRDefault="007B54F9" w:rsidP="007B54F9">
      <w:pPr>
        <w:snapToGri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52268" w:rsidRPr="00752268" w:rsidRDefault="00752268" w:rsidP="00752268">
      <w:pPr>
        <w:snapToGrid w:val="0"/>
        <w:spacing w:line="360" w:lineRule="auto"/>
        <w:rPr>
          <w:rFonts w:ascii="Century Gothic" w:hAnsi="Century Gothic"/>
          <w:sz w:val="20"/>
          <w:szCs w:val="20"/>
        </w:rPr>
      </w:pPr>
    </w:p>
    <w:p w:rsidR="00FE69E0" w:rsidRPr="00752268" w:rsidRDefault="00FE69E0" w:rsidP="00FE69E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FE69E0" w:rsidRPr="00752268" w:rsidRDefault="00752268" w:rsidP="00FE69E0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bookmarkStart w:id="0" w:name="_GoBack"/>
      <w:r w:rsidRPr="00752268">
        <w:rPr>
          <w:rFonts w:ascii="Century Gothic" w:hAnsi="Century Gothic"/>
          <w:sz w:val="20"/>
          <w:szCs w:val="20"/>
        </w:rPr>
        <w:t>Kanclerz</w:t>
      </w:r>
      <w:r w:rsidR="00FE69E0" w:rsidRPr="00752268">
        <w:rPr>
          <w:rFonts w:ascii="Century Gothic" w:hAnsi="Century Gothic"/>
          <w:sz w:val="20"/>
          <w:szCs w:val="20"/>
        </w:rPr>
        <w:t xml:space="preserve"> UKW</w:t>
      </w:r>
    </w:p>
    <w:p w:rsidR="007534B7" w:rsidRPr="00752268" w:rsidRDefault="00FE69E0" w:rsidP="00752268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>mgr Renata Malak</w:t>
      </w:r>
      <w:bookmarkEnd w:id="0"/>
    </w:p>
    <w:sectPr w:rsidR="007534B7" w:rsidRPr="007522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9E0"/>
    <w:rsid w:val="001A73D2"/>
    <w:rsid w:val="00340441"/>
    <w:rsid w:val="00752268"/>
    <w:rsid w:val="007534B7"/>
    <w:rsid w:val="007B54F9"/>
    <w:rsid w:val="00A13DB0"/>
    <w:rsid w:val="00A31073"/>
    <w:rsid w:val="00C03FBC"/>
    <w:rsid w:val="00DD2BBE"/>
    <w:rsid w:val="00DE2399"/>
    <w:rsid w:val="00FA7AF3"/>
    <w:rsid w:val="00FE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3DE42F4-83BF-4BF8-8083-D09928ADF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6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3DB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DB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8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156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2017-11-21T11:46:00Z</cp:lastPrinted>
  <dcterms:created xsi:type="dcterms:W3CDTF">2017-11-20T07:34:00Z</dcterms:created>
  <dcterms:modified xsi:type="dcterms:W3CDTF">2017-11-21T11:46:00Z</dcterms:modified>
</cp:coreProperties>
</file>