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1931" w:rsidRPr="004B1931" w:rsidRDefault="004B1931" w:rsidP="004B1931">
      <w:pPr>
        <w:spacing w:after="0" w:line="240" w:lineRule="auto"/>
        <w:rPr>
          <w:rFonts w:ascii="Times New Roman" w:eastAsia="Times New Roman" w:hAnsi="Times New Roman" w:cs="Times New Roman"/>
          <w:sz w:val="24"/>
          <w:szCs w:val="24"/>
          <w:lang w:eastAsia="pl-PL"/>
        </w:rPr>
      </w:pPr>
      <w:r w:rsidRPr="004B1931">
        <w:rPr>
          <w:rFonts w:ascii="Times New Roman" w:eastAsia="Times New Roman" w:hAnsi="Times New Roman" w:cs="Times New Roman"/>
          <w:color w:val="000000"/>
          <w:sz w:val="27"/>
          <w:szCs w:val="27"/>
          <w:lang w:eastAsia="pl-PL"/>
        </w:rPr>
        <w:t>Ogłoszenie nr 507231-N-2018 z dnia 2018-01-18 r. </w:t>
      </w:r>
      <w:r w:rsidRPr="004B1931">
        <w:rPr>
          <w:rFonts w:ascii="Times New Roman" w:eastAsia="Times New Roman" w:hAnsi="Times New Roman" w:cs="Times New Roman"/>
          <w:color w:val="000000"/>
          <w:sz w:val="27"/>
          <w:szCs w:val="27"/>
          <w:lang w:eastAsia="pl-PL"/>
        </w:rPr>
        <w:br/>
      </w:r>
    </w:p>
    <w:p w:rsidR="004B1931" w:rsidRPr="004B1931" w:rsidRDefault="004B1931" w:rsidP="004B1931">
      <w:pPr>
        <w:spacing w:after="0" w:line="450" w:lineRule="atLeast"/>
        <w:jc w:val="center"/>
        <w:rPr>
          <w:rFonts w:ascii="Times New Roman" w:eastAsia="Times New Roman" w:hAnsi="Times New Roman" w:cs="Times New Roman"/>
          <w:b/>
          <w:bCs/>
          <w:color w:val="000000"/>
          <w:sz w:val="27"/>
          <w:szCs w:val="27"/>
          <w:lang w:eastAsia="pl-PL"/>
        </w:rPr>
      </w:pPr>
      <w:r w:rsidRPr="004B1931">
        <w:rPr>
          <w:rFonts w:ascii="Times New Roman" w:eastAsia="Times New Roman" w:hAnsi="Times New Roman" w:cs="Times New Roman"/>
          <w:b/>
          <w:bCs/>
          <w:color w:val="000000"/>
          <w:sz w:val="27"/>
          <w:szCs w:val="27"/>
          <w:lang w:eastAsia="pl-PL"/>
        </w:rPr>
        <w:t>Uniwersytet Kazimierza Wielkiego: Rezerwacja i sprzedaż biletów lotniczych na potrzeby Uniwersytetu Kazimierza Wielkiego w Bydgoszczy </w:t>
      </w:r>
      <w:r w:rsidRPr="004B1931">
        <w:rPr>
          <w:rFonts w:ascii="Times New Roman" w:eastAsia="Times New Roman" w:hAnsi="Times New Roman" w:cs="Times New Roman"/>
          <w:b/>
          <w:bCs/>
          <w:color w:val="000000"/>
          <w:sz w:val="27"/>
          <w:szCs w:val="27"/>
          <w:lang w:eastAsia="pl-PL"/>
        </w:rPr>
        <w:br/>
        <w:t>OGŁOSZENIE O ZAMÓWIENIU - Usługi</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Zamieszczanie ogłoszenia:</w:t>
      </w:r>
      <w:r w:rsidRPr="004B1931">
        <w:rPr>
          <w:rFonts w:ascii="Times New Roman" w:eastAsia="Times New Roman" w:hAnsi="Times New Roman" w:cs="Times New Roman"/>
          <w:color w:val="000000"/>
          <w:sz w:val="27"/>
          <w:szCs w:val="27"/>
          <w:lang w:eastAsia="pl-PL"/>
        </w:rPr>
        <w:t> Zamieszczanie obowiązkowe</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Ogłoszenie dotyczy:</w:t>
      </w:r>
      <w:r w:rsidRPr="004B1931">
        <w:rPr>
          <w:rFonts w:ascii="Times New Roman" w:eastAsia="Times New Roman" w:hAnsi="Times New Roman" w:cs="Times New Roman"/>
          <w:color w:val="000000"/>
          <w:sz w:val="27"/>
          <w:szCs w:val="27"/>
          <w:lang w:eastAsia="pl-PL"/>
        </w:rPr>
        <w:t> Zamówienia publicznego</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Nie</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Nazwa projektu lub programu</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Nie</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4B1931">
        <w:rPr>
          <w:rFonts w:ascii="Times New Roman" w:eastAsia="Times New Roman" w:hAnsi="Times New Roman" w:cs="Times New Roman"/>
          <w:color w:val="000000"/>
          <w:sz w:val="27"/>
          <w:szCs w:val="27"/>
          <w:lang w:eastAsia="pl-PL"/>
        </w:rPr>
        <w:t>Pzp</w:t>
      </w:r>
      <w:proofErr w:type="spellEnd"/>
      <w:r w:rsidRPr="004B1931">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4B1931">
        <w:rPr>
          <w:rFonts w:ascii="Times New Roman" w:eastAsia="Times New Roman" w:hAnsi="Times New Roman" w:cs="Times New Roman"/>
          <w:color w:val="000000"/>
          <w:sz w:val="27"/>
          <w:szCs w:val="27"/>
          <w:lang w:eastAsia="pl-PL"/>
        </w:rPr>
        <w:br/>
      </w:r>
    </w:p>
    <w:p w:rsidR="004B1931" w:rsidRPr="004B1931" w:rsidRDefault="004B1931" w:rsidP="004B1931">
      <w:pPr>
        <w:spacing w:after="0" w:line="450" w:lineRule="atLeast"/>
        <w:rPr>
          <w:rFonts w:ascii="Times New Roman" w:eastAsia="Times New Roman" w:hAnsi="Times New Roman" w:cs="Times New Roman"/>
          <w:b/>
          <w:bCs/>
          <w:color w:val="000000"/>
          <w:sz w:val="36"/>
          <w:szCs w:val="36"/>
          <w:lang w:eastAsia="pl-PL"/>
        </w:rPr>
      </w:pPr>
      <w:r w:rsidRPr="004B1931">
        <w:rPr>
          <w:rFonts w:ascii="Times New Roman" w:eastAsia="Times New Roman" w:hAnsi="Times New Roman" w:cs="Times New Roman"/>
          <w:b/>
          <w:bCs/>
          <w:color w:val="000000"/>
          <w:sz w:val="36"/>
          <w:szCs w:val="36"/>
          <w:u w:val="single"/>
          <w:lang w:eastAsia="pl-PL"/>
        </w:rPr>
        <w:t>SEKCJA I: ZAMAWIAJĄCY</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Postępowanie przeprowadza centralny zamawiający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Nie</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Nie</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lastRenderedPageBreak/>
        <w:t>Informacje na temat podmiotu któremu zamawiający powierzył/powierzyli prowadzenie postępowania:</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Postępowanie jest przeprowadzane wspólnie przez zamawiających</w:t>
      </w:r>
      <w:r w:rsidRPr="004B1931">
        <w:rPr>
          <w:rFonts w:ascii="Times New Roman" w:eastAsia="Times New Roman" w:hAnsi="Times New Roman" w:cs="Times New Roman"/>
          <w:color w:val="000000"/>
          <w:sz w:val="27"/>
          <w:szCs w:val="27"/>
          <w:lang w:eastAsia="pl-PL"/>
        </w:rPr>
        <w:t>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Nie</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Nie</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Informacje dodatkowe:</w:t>
      </w:r>
      <w:r w:rsidRPr="004B1931">
        <w:rPr>
          <w:rFonts w:ascii="Times New Roman" w:eastAsia="Times New Roman" w:hAnsi="Times New Roman" w:cs="Times New Roman"/>
          <w:color w:val="000000"/>
          <w:sz w:val="27"/>
          <w:szCs w:val="27"/>
          <w:lang w:eastAsia="pl-PL"/>
        </w:rPr>
        <w:t>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I. 1) NAZWA I ADRES: </w:t>
      </w:r>
      <w:r w:rsidRPr="004B1931">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 </w:t>
      </w:r>
      <w:r w:rsidRPr="004B1931">
        <w:rPr>
          <w:rFonts w:ascii="Times New Roman" w:eastAsia="Times New Roman" w:hAnsi="Times New Roman" w:cs="Times New Roman"/>
          <w:color w:val="000000"/>
          <w:sz w:val="27"/>
          <w:szCs w:val="27"/>
          <w:lang w:eastAsia="pl-PL"/>
        </w:rPr>
        <w:br/>
        <w:t>Adres strony internetowej (URL): www.ukw.edu.pl </w:t>
      </w:r>
      <w:r w:rsidRPr="004B1931">
        <w:rPr>
          <w:rFonts w:ascii="Times New Roman" w:eastAsia="Times New Roman" w:hAnsi="Times New Roman" w:cs="Times New Roman"/>
          <w:color w:val="000000"/>
          <w:sz w:val="27"/>
          <w:szCs w:val="27"/>
          <w:lang w:eastAsia="pl-PL"/>
        </w:rPr>
        <w:br/>
        <w:t>Adres profilu nabywcy: www.ukw.edu.pl </w:t>
      </w:r>
      <w:r w:rsidRPr="004B1931">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I. 2) RODZAJ ZAMAWIAJĄCEGO: </w:t>
      </w:r>
      <w:r w:rsidRPr="004B1931">
        <w:rPr>
          <w:rFonts w:ascii="Times New Roman" w:eastAsia="Times New Roman" w:hAnsi="Times New Roman" w:cs="Times New Roman"/>
          <w:color w:val="000000"/>
          <w:sz w:val="27"/>
          <w:szCs w:val="27"/>
          <w:lang w:eastAsia="pl-PL"/>
        </w:rPr>
        <w:t>Inny (proszę określić): </w:t>
      </w:r>
      <w:r w:rsidRPr="004B1931">
        <w:rPr>
          <w:rFonts w:ascii="Times New Roman" w:eastAsia="Times New Roman" w:hAnsi="Times New Roman" w:cs="Times New Roman"/>
          <w:color w:val="000000"/>
          <w:sz w:val="27"/>
          <w:szCs w:val="27"/>
          <w:lang w:eastAsia="pl-PL"/>
        </w:rPr>
        <w:br/>
        <w:t>Uczelnia Publiczna</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I.3) WSPÓLNE UDZIELANIE ZAMÓWIENIA </w:t>
      </w:r>
      <w:r w:rsidRPr="004B1931">
        <w:rPr>
          <w:rFonts w:ascii="Times New Roman" w:eastAsia="Times New Roman" w:hAnsi="Times New Roman" w:cs="Times New Roman"/>
          <w:b/>
          <w:bCs/>
          <w:i/>
          <w:iCs/>
          <w:color w:val="000000"/>
          <w:sz w:val="27"/>
          <w:szCs w:val="27"/>
          <w:lang w:eastAsia="pl-PL"/>
        </w:rPr>
        <w:t>(jeżeli dotyczy)</w:t>
      </w:r>
      <w:r w:rsidRPr="004B1931">
        <w:rPr>
          <w:rFonts w:ascii="Times New Roman" w:eastAsia="Times New Roman" w:hAnsi="Times New Roman" w:cs="Times New Roman"/>
          <w:b/>
          <w:bCs/>
          <w:color w:val="000000"/>
          <w:sz w:val="27"/>
          <w:szCs w:val="27"/>
          <w:lang w:eastAsia="pl-PL"/>
        </w:rPr>
        <w:t>:</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w:t>
      </w:r>
      <w:r w:rsidRPr="004B1931">
        <w:rPr>
          <w:rFonts w:ascii="Times New Roman" w:eastAsia="Times New Roman" w:hAnsi="Times New Roman" w:cs="Times New Roman"/>
          <w:color w:val="000000"/>
          <w:sz w:val="27"/>
          <w:szCs w:val="27"/>
          <w:lang w:eastAsia="pl-PL"/>
        </w:rPr>
        <w:lastRenderedPageBreak/>
        <w:t>czy i w jakim zakresie za przeprowadzenie postępowania odpowiadają pozostali zamawiający, czy zamówienie będzie udzielane przez każdego z zamawiających indywidualnie, czy zamówienie zostanie udzielone w imieniu i na rzecz pozostałych zamawiających): </w:t>
      </w:r>
      <w:r w:rsidRPr="004B1931">
        <w:rPr>
          <w:rFonts w:ascii="Times New Roman" w:eastAsia="Times New Roman" w:hAnsi="Times New Roman" w:cs="Times New Roman"/>
          <w:color w:val="000000"/>
          <w:sz w:val="27"/>
          <w:szCs w:val="27"/>
          <w:lang w:eastAsia="pl-PL"/>
        </w:rPr>
        <w:br/>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I.4) KOMUNIKACJA: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Nie </w:t>
      </w:r>
      <w:r w:rsidRPr="004B1931">
        <w:rPr>
          <w:rFonts w:ascii="Times New Roman" w:eastAsia="Times New Roman" w:hAnsi="Times New Roman" w:cs="Times New Roman"/>
          <w:color w:val="000000"/>
          <w:sz w:val="27"/>
          <w:szCs w:val="27"/>
          <w:lang w:eastAsia="pl-PL"/>
        </w:rPr>
        <w:br/>
        <w:t>TAK</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Nie </w:t>
      </w:r>
      <w:r w:rsidRPr="004B1931">
        <w:rPr>
          <w:rFonts w:ascii="Times New Roman" w:eastAsia="Times New Roman" w:hAnsi="Times New Roman" w:cs="Times New Roman"/>
          <w:color w:val="000000"/>
          <w:sz w:val="27"/>
          <w:szCs w:val="27"/>
          <w:lang w:eastAsia="pl-PL"/>
        </w:rPr>
        <w:br/>
        <w:t>www.ukw.edu.pl</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Nie </w:t>
      </w:r>
      <w:r w:rsidRPr="004B1931">
        <w:rPr>
          <w:rFonts w:ascii="Times New Roman" w:eastAsia="Times New Roman" w:hAnsi="Times New Roman" w:cs="Times New Roman"/>
          <w:color w:val="000000"/>
          <w:sz w:val="27"/>
          <w:szCs w:val="27"/>
          <w:lang w:eastAsia="pl-PL"/>
        </w:rPr>
        <w:br/>
      </w:r>
      <w:proofErr w:type="spellStart"/>
      <w:r w:rsidRPr="004B1931">
        <w:rPr>
          <w:rFonts w:ascii="Times New Roman" w:eastAsia="Times New Roman" w:hAnsi="Times New Roman" w:cs="Times New Roman"/>
          <w:color w:val="000000"/>
          <w:sz w:val="27"/>
          <w:szCs w:val="27"/>
          <w:lang w:eastAsia="pl-PL"/>
        </w:rPr>
        <w:t>nie</w:t>
      </w:r>
      <w:proofErr w:type="spellEnd"/>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Oferty lub wnioski o dopuszczenie do udziału w postępowaniu należy przesyłać:</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Elektronicznie</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Nie </w:t>
      </w:r>
      <w:r w:rsidRPr="004B1931">
        <w:rPr>
          <w:rFonts w:ascii="Times New Roman" w:eastAsia="Times New Roman" w:hAnsi="Times New Roman" w:cs="Times New Roman"/>
          <w:color w:val="000000"/>
          <w:sz w:val="27"/>
          <w:szCs w:val="27"/>
          <w:lang w:eastAsia="pl-PL"/>
        </w:rPr>
        <w:br/>
        <w:t>adres </w:t>
      </w:r>
      <w:r w:rsidRPr="004B1931">
        <w:rPr>
          <w:rFonts w:ascii="Times New Roman" w:eastAsia="Times New Roman" w:hAnsi="Times New Roman" w:cs="Times New Roman"/>
          <w:color w:val="000000"/>
          <w:sz w:val="27"/>
          <w:szCs w:val="27"/>
          <w:lang w:eastAsia="pl-PL"/>
        </w:rPr>
        <w:br/>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t>Nie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lastRenderedPageBreak/>
        <w:t>Inny sposób: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t>Tak </w:t>
      </w:r>
      <w:r w:rsidRPr="004B1931">
        <w:rPr>
          <w:rFonts w:ascii="Times New Roman" w:eastAsia="Times New Roman" w:hAnsi="Times New Roman" w:cs="Times New Roman"/>
          <w:color w:val="000000"/>
          <w:sz w:val="27"/>
          <w:szCs w:val="27"/>
          <w:lang w:eastAsia="pl-PL"/>
        </w:rPr>
        <w:br/>
        <w:t>Inny sposób: </w:t>
      </w:r>
      <w:r w:rsidRPr="004B1931">
        <w:rPr>
          <w:rFonts w:ascii="Times New Roman" w:eastAsia="Times New Roman" w:hAnsi="Times New Roman" w:cs="Times New Roman"/>
          <w:color w:val="000000"/>
          <w:sz w:val="27"/>
          <w:szCs w:val="27"/>
          <w:lang w:eastAsia="pl-PL"/>
        </w:rPr>
        <w:br/>
        <w:t>Forma pisemna </w:t>
      </w:r>
      <w:r w:rsidRPr="004B1931">
        <w:rPr>
          <w:rFonts w:ascii="Times New Roman" w:eastAsia="Times New Roman" w:hAnsi="Times New Roman" w:cs="Times New Roman"/>
          <w:color w:val="000000"/>
          <w:sz w:val="27"/>
          <w:szCs w:val="27"/>
          <w:lang w:eastAsia="pl-PL"/>
        </w:rPr>
        <w:br/>
        <w:t>Adres: </w:t>
      </w:r>
      <w:r w:rsidRPr="004B1931">
        <w:rPr>
          <w:rFonts w:ascii="Times New Roman" w:eastAsia="Times New Roman" w:hAnsi="Times New Roman" w:cs="Times New Roman"/>
          <w:color w:val="000000"/>
          <w:sz w:val="27"/>
          <w:szCs w:val="27"/>
          <w:lang w:eastAsia="pl-PL"/>
        </w:rPr>
        <w:br/>
        <w:t>Uniwersytet Kazimierza Wielkiego w Bydgoszczy, ul. Chodkiewicza 30, 85-064 Bydgoszcz</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Nie </w:t>
      </w:r>
      <w:r w:rsidRPr="004B1931">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4B1931">
        <w:rPr>
          <w:rFonts w:ascii="Times New Roman" w:eastAsia="Times New Roman" w:hAnsi="Times New Roman" w:cs="Times New Roman"/>
          <w:color w:val="000000"/>
          <w:sz w:val="27"/>
          <w:szCs w:val="27"/>
          <w:lang w:eastAsia="pl-PL"/>
        </w:rPr>
        <w:br/>
      </w:r>
    </w:p>
    <w:p w:rsidR="004B1931" w:rsidRPr="004B1931" w:rsidRDefault="004B1931" w:rsidP="004B1931">
      <w:pPr>
        <w:spacing w:after="0" w:line="450" w:lineRule="atLeast"/>
        <w:rPr>
          <w:rFonts w:ascii="Times New Roman" w:eastAsia="Times New Roman" w:hAnsi="Times New Roman" w:cs="Times New Roman"/>
          <w:b/>
          <w:bCs/>
          <w:color w:val="000000"/>
          <w:sz w:val="36"/>
          <w:szCs w:val="36"/>
          <w:lang w:eastAsia="pl-PL"/>
        </w:rPr>
      </w:pPr>
      <w:r w:rsidRPr="004B1931">
        <w:rPr>
          <w:rFonts w:ascii="Times New Roman" w:eastAsia="Times New Roman" w:hAnsi="Times New Roman" w:cs="Times New Roman"/>
          <w:b/>
          <w:bCs/>
          <w:color w:val="000000"/>
          <w:sz w:val="36"/>
          <w:szCs w:val="36"/>
          <w:u w:val="single"/>
          <w:lang w:eastAsia="pl-PL"/>
        </w:rPr>
        <w:t>SEKCJA II: PRZEDMIOT ZAMÓWIENIA</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II.1) Nazwa nadana zamówieniu przez zamawiającego: </w:t>
      </w:r>
      <w:r w:rsidRPr="004B1931">
        <w:rPr>
          <w:rFonts w:ascii="Times New Roman" w:eastAsia="Times New Roman" w:hAnsi="Times New Roman" w:cs="Times New Roman"/>
          <w:color w:val="000000"/>
          <w:sz w:val="27"/>
          <w:szCs w:val="27"/>
          <w:lang w:eastAsia="pl-PL"/>
        </w:rPr>
        <w:t>Rezerwacja i sprzedaż biletów lotniczych na potrzeby Uniwersytetu Kazimierza Wielkiego w Bydgoszczy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Numer referencyjny: </w:t>
      </w:r>
      <w:r w:rsidRPr="004B1931">
        <w:rPr>
          <w:rFonts w:ascii="Times New Roman" w:eastAsia="Times New Roman" w:hAnsi="Times New Roman" w:cs="Times New Roman"/>
          <w:color w:val="000000"/>
          <w:sz w:val="27"/>
          <w:szCs w:val="27"/>
          <w:lang w:eastAsia="pl-PL"/>
        </w:rPr>
        <w:t>UKW/DZP-281-U-2/2018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4B1931" w:rsidRPr="004B1931" w:rsidRDefault="004B1931" w:rsidP="004B1931">
      <w:pPr>
        <w:spacing w:after="0" w:line="450" w:lineRule="atLeast"/>
        <w:jc w:val="both"/>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Nie</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II.2) Rodzaj zamówienia: </w:t>
      </w:r>
      <w:r w:rsidRPr="004B1931">
        <w:rPr>
          <w:rFonts w:ascii="Times New Roman" w:eastAsia="Times New Roman" w:hAnsi="Times New Roman" w:cs="Times New Roman"/>
          <w:color w:val="000000"/>
          <w:sz w:val="27"/>
          <w:szCs w:val="27"/>
          <w:lang w:eastAsia="pl-PL"/>
        </w:rPr>
        <w:t>Usługi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II.3) Informacja o możliwości składania ofert częściowych</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t>Zamówienie podzielone jest na części: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lastRenderedPageBreak/>
        <w:t>Nie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II.4) Krótki opis przedmiotu zamówienia </w:t>
      </w:r>
      <w:r w:rsidRPr="004B193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4B1931">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4B1931">
        <w:rPr>
          <w:rFonts w:ascii="Times New Roman" w:eastAsia="Times New Roman" w:hAnsi="Times New Roman" w:cs="Times New Roman"/>
          <w:color w:val="000000"/>
          <w:sz w:val="27"/>
          <w:szCs w:val="27"/>
          <w:lang w:eastAsia="pl-PL"/>
        </w:rPr>
        <w:t xml:space="preserve">. Przedmiotem zamówienia są: • rezerwacja biletów lotniczych oraz • sprzedaż biletów lotniczych na przewozy pasażerskie na trasach krajowych i zagranicznych w klasie business i/ w klasie ekonomicznej, na potrzeby służbowych wyjazdów pracowników oraz studentów Uniwersytetu Kazimierza Wielkiego w Bydgoszczy wraz z ich dostarczeniem do Zamawiającego. 2. Rezerwacja i kupno biletów realizowane będą w zależności od rzeczywistych potrzeb Zamawiającego. 3. Wykonawca zobowiązuje się wykonywać przedmiot zamówienia sukcesywnie na podstawie jednostkowych zamówień przez cały okres trwania umowy. 4. Wykonawca zobowiązany jest do świadczenia usług będących przedmiotem umowy spełniających standardy IATA Międzynarodowego Stowarzyszenia Transportu Lotniczego. 5. Bilety lotnicze będą przekazywane Zamawiającemu bezpośrednio z terminalu Globalnego Systemu Dystrybucji GDS, użytkowanego przez Wykonawcę. 6. Ponadto w ramach świadczenia usług rezerwacji i sprzedaży biletów lotniczych Wykonawca zobowiązany jest do: a. wyszukiwania na danej trasie i w danym terminie optymalnego połączenia pod względem ceny, czasu oczekiwania na przesiadkę, </w:t>
      </w:r>
      <w:r w:rsidRPr="004B1931">
        <w:rPr>
          <w:rFonts w:ascii="Times New Roman" w:eastAsia="Times New Roman" w:hAnsi="Times New Roman" w:cs="Times New Roman"/>
          <w:color w:val="000000"/>
          <w:sz w:val="27"/>
          <w:szCs w:val="27"/>
          <w:lang w:eastAsia="pl-PL"/>
        </w:rPr>
        <w:lastRenderedPageBreak/>
        <w:t xml:space="preserve">czasu trwania całej podróży oraz dogodności połączeń przy zachowaniu najwyższego komfortu podróży, a następnie przedstawienie Zamawiającemu co najmniej trzech wariantów przelotu na zamawianej trasie (o ile istnieją) ze szczegółowo opisanym planem podróży oraz wszystkimi warunkami przelotu celem umożliwienia Zamawiającemu wyboru najkorzystniejszego wariantu. Wykonawca zobowiązany jest przedstawić faksem lub drogą mailową Zamawiającemu wariantowe przeloty w dniu złożenia zamówienia na rezerwację w terminie do 24 godzin od otrzymania zamówienia (na trasach europejskich), oraz 48 godzin od otrzymania zamówienia (na trasach międzykontynentalnych); Zamawiający będzie preferował połączenia bezpośrednie (jeżeli istnieją); Wykonawca zobowiązany jest realizować bilety lotnicze, w pierwszej kolejności proponując sprzedaż w ramach taryf poufnych, promocji oraz innych zniżek oferowanych przez przewoźnika. O każdej obniżce, upuście czy promocji zobowiązany jest niezwłocznie poinformować Zamawiającego b. przekazania Zamawiającemu faksem lub drogą mailową potwierdzenia rezerwacji zawierającej ostateczną datę wykupu biletu oraz cenę biletu c. w terminie do 1 godziny od chwili przekazania przez Zamawiającego informacji o wyborze wariantu lotu, o którym mowa w pkt 1. Wykonawca będzie informował Zamawiającego faxem lub drogą mailową o zbliżających się terminach wykupu biletów oraz możliwości wykupienia biletu w niższej cenie; d. wystawienia i przekazania /przesłania na wskazane adresy mailowe Zamawiającego biletu lotniczego w terminie do 1 godziny od złożenia dyspozycji przez Zamawiającego. Wystawiony bilet lotniczy będzie zawierał wszelkie informacje o warunkach podróży oraz cenę i będzie tożsamy e. z przekazaną rezerwacją, za wyjątkiem sytuacji, gdy cena za bilet w trakcie oczekiwania na wystawienie ulegnie zmianie na niższą, tj. korzystniejszą dla Zamawiającego; f. wszystkie dane zawarte na biletach lotniczych dostarczanych przez Wykonawcę będą identyczne z odpowiednimi danymi przechowywanymi w postaci elektronicznej w systemie rezerwacyjnym przewoźnika za pośrednictwem Globalnego Systemu Dystrybucji GDS użytkowanego przez Wykonawcę. Zakazane jest wprowadzanie jakichkolwiek zmian do biletów wygenerowanych za pośrednictwem stosowanego GDS; g. w sytuacjach nie dających się przewidzieć </w:t>
      </w:r>
      <w:r w:rsidRPr="004B1931">
        <w:rPr>
          <w:rFonts w:ascii="Times New Roman" w:eastAsia="Times New Roman" w:hAnsi="Times New Roman" w:cs="Times New Roman"/>
          <w:color w:val="000000"/>
          <w:sz w:val="27"/>
          <w:szCs w:val="27"/>
          <w:lang w:eastAsia="pl-PL"/>
        </w:rPr>
        <w:lastRenderedPageBreak/>
        <w:t xml:space="preserve">wcześniej Zamawiający może odwołać rezerwację, zmienić trasę, nazwisko oraz imię pasażera lub termin podróży, a także zwrócić bilet. O wszelkich zmianach Wykonawca zostanie powiadomiony niezwłocznie, w terminie możliwym na wprowadzenie przez Wykonawcę zmian. Jeżeli dokonane zmiany przełożą się na zmianę ceny biletu, Zamawiający zapłaci różnicę w cenie. W przypadku zwrotu biletu zwrot kosztów powinien nastąpić w ciągu 14 dni kalendarzowych od zwrotu biletu na podstawie faktury korygującej. Wykonawca nie będzie pobierał żadnych opłat manipulacyjnych oraz dodatkowych z tytułu odwołania lub zmiany rezerwacji; h. bezzwłocznego i bieżącego informowania Zamawiającego drogą mailową o wszystkich zmianach dotyczących zarezerwowanej podróży; i. przejęcia obowiązków dotyczących składania ewentualnych </w:t>
      </w:r>
      <w:proofErr w:type="spellStart"/>
      <w:r w:rsidRPr="004B1931">
        <w:rPr>
          <w:rFonts w:ascii="Times New Roman" w:eastAsia="Times New Roman" w:hAnsi="Times New Roman" w:cs="Times New Roman"/>
          <w:color w:val="000000"/>
          <w:sz w:val="27"/>
          <w:szCs w:val="27"/>
          <w:lang w:eastAsia="pl-PL"/>
        </w:rPr>
        <w:t>odwołań</w:t>
      </w:r>
      <w:proofErr w:type="spellEnd"/>
      <w:r w:rsidRPr="004B1931">
        <w:rPr>
          <w:rFonts w:ascii="Times New Roman" w:eastAsia="Times New Roman" w:hAnsi="Times New Roman" w:cs="Times New Roman"/>
          <w:color w:val="000000"/>
          <w:sz w:val="27"/>
          <w:szCs w:val="27"/>
          <w:lang w:eastAsia="pl-PL"/>
        </w:rPr>
        <w:t xml:space="preserve"> i reklamacji do przewoźnika, a zwłaszcza reprezentowania Zamawiającego w sprawach reklamacyjnych dotyczących przewozów realizowanych na podstawie sprzedanych biletów, w szczególności w przypadku zwrotu biletów niewykorzystanych z winy przewoźnika lub z przyczyn losowych; j. organizowania i zabezpieczenia kompleksowej realizacji przedmiotu zamówienia zgodnie z obowiązującymi przepisami lokalnymi i krajów docelowych (np. obowiązkowe ubezpieczenie podróżnych i ich bagażu w czasie lotu, opłaty lotniskowe, opłaty paliwowe, opłaty serwisowe, wizowanie paszportu); 7. Wykonawca podczas rezerwacji i wystawiania biletu zobowiązany jest do podania ceny w złotych polskich (PLN). Przeliczenie ceny na PLN, podanej w innej walucie, następuje wg średniego kursu NBP w danym dniu. Cena jednostkowa biletu ustalona będzie każdorazowo na podstawie taryfy przewoźnika z uwzględnieniem upustu przyznanego Zamawiającemu przez Wykonawcę; 8. Wykonawca każdorazowo będzie przesyłał Zamawiającemu drogą elektroniczną, na wskazany adres, potwierdzenie dokonanych rezerwacji biletów, zawierające następujące informacje: a) linii lotniczej (przewoźniku) świadczącej usługę przewozu; b) o miejscu i terminie (data i godzina) wylotu (ze wskazaniem lotniska); c) o miejscu i terminie (data i godzina) powrotu (ze wskazaniem lotniska); d) o czasie trwania lotu, a w przypadku połączeń wieloetapowych o łącznym czasie trwania lotu; e) w przypadku połączeń wieloetapowych – o ilości i miejscu ewentualnych przesiadek, wraz z terminami </w:t>
      </w:r>
      <w:r w:rsidRPr="004B1931">
        <w:rPr>
          <w:rFonts w:ascii="Times New Roman" w:eastAsia="Times New Roman" w:hAnsi="Times New Roman" w:cs="Times New Roman"/>
          <w:color w:val="000000"/>
          <w:sz w:val="27"/>
          <w:szCs w:val="27"/>
          <w:lang w:eastAsia="pl-PL"/>
        </w:rPr>
        <w:lastRenderedPageBreak/>
        <w:t>(data i godzina) przylotu i odlotu z miejsca przesiadki; f) o klasie biletu oraz warunkach taryfy; g) o cenie biletu przewoźnika (bez opłaty transakcyjnej), z uwzględnieniem nadania bagażu, w PLN; h) o terminie wykupu biletu w określonej cenie; i) o możliwości i warunkach anulowania biletu; j) o możliwości zmian terminu wylotu, przylotu; k) o możliwości zmian danych dotyczących pasażera; l) o możliwości zmiany trasy podróży. 9. Zamawiający zastrzega, iż wyloty oraz przyloty mogą następować w każdym dniu tygodnia, w terminie podanym w zleceniu, z uwzględnieniem obowiązującego na danej trasie rozkładu lotów; 10. Bilet na trasie „tam i z powrotem” traktowany jest jako jeden bilet; 11. Zamawiający zastrzega możliwość zakupu biletu „w jedną stronę”; 12. Wykonawca zobowiązuje się do honorowania dotychczas zgromadzonych punktów przez Zamawiającego w programach partnerskich związanych z zakupem biletów lotniczych. 13. Zamawiający wymaga dostępności systemu rezerwacyjnego 24 h na dobę przez 7 dni w tygodniu z wyłączeniem Świąt kalendarzowych. 14. Wykonawca zapewni posiadanie lub uruchomienie dla Zamawiającego hot–</w:t>
      </w:r>
      <w:proofErr w:type="spellStart"/>
      <w:r w:rsidRPr="004B1931">
        <w:rPr>
          <w:rFonts w:ascii="Times New Roman" w:eastAsia="Times New Roman" w:hAnsi="Times New Roman" w:cs="Times New Roman"/>
          <w:color w:val="000000"/>
          <w:sz w:val="27"/>
          <w:szCs w:val="27"/>
          <w:lang w:eastAsia="pl-PL"/>
        </w:rPr>
        <w:t>line</w:t>
      </w:r>
      <w:proofErr w:type="spellEnd"/>
      <w:r w:rsidRPr="004B1931">
        <w:rPr>
          <w:rFonts w:ascii="Times New Roman" w:eastAsia="Times New Roman" w:hAnsi="Times New Roman" w:cs="Times New Roman"/>
          <w:color w:val="000000"/>
          <w:sz w:val="27"/>
          <w:szCs w:val="27"/>
          <w:lang w:eastAsia="pl-PL"/>
        </w:rPr>
        <w:t xml:space="preserve"> (serwisu telefonicznego) czynnego całą dobę przez 7 dni w tygodniu, umożliwiającego dokonanie zmian w rezerwacji lub rezerwacji poza godzinami otwarcia biura.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II.5) Główny kod CPV: </w:t>
      </w:r>
      <w:r w:rsidRPr="004B1931">
        <w:rPr>
          <w:rFonts w:ascii="Times New Roman" w:eastAsia="Times New Roman" w:hAnsi="Times New Roman" w:cs="Times New Roman"/>
          <w:color w:val="000000"/>
          <w:sz w:val="27"/>
          <w:szCs w:val="27"/>
          <w:lang w:eastAsia="pl-PL"/>
        </w:rPr>
        <w:t>63512000-1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Dodatkowe kody CPV:</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II.6) Całkowita wartość zamówienia </w:t>
      </w:r>
      <w:r w:rsidRPr="004B1931">
        <w:rPr>
          <w:rFonts w:ascii="Times New Roman" w:eastAsia="Times New Roman" w:hAnsi="Times New Roman" w:cs="Times New Roman"/>
          <w:i/>
          <w:iCs/>
          <w:color w:val="000000"/>
          <w:sz w:val="27"/>
          <w:szCs w:val="27"/>
          <w:lang w:eastAsia="pl-PL"/>
        </w:rPr>
        <w:t>(jeżeli zamawiający podaje informacje o wartości zamówienia)</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t>Wartość bez VAT: 200000,00 </w:t>
      </w:r>
      <w:r w:rsidRPr="004B1931">
        <w:rPr>
          <w:rFonts w:ascii="Times New Roman" w:eastAsia="Times New Roman" w:hAnsi="Times New Roman" w:cs="Times New Roman"/>
          <w:color w:val="000000"/>
          <w:sz w:val="27"/>
          <w:szCs w:val="27"/>
          <w:lang w:eastAsia="pl-PL"/>
        </w:rPr>
        <w:br/>
        <w:t>Waluta: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PLN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lastRenderedPageBreak/>
        <w:br/>
      </w:r>
      <w:r w:rsidRPr="004B1931">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4B1931">
        <w:rPr>
          <w:rFonts w:ascii="Times New Roman" w:eastAsia="Times New Roman" w:hAnsi="Times New Roman" w:cs="Times New Roman"/>
          <w:b/>
          <w:bCs/>
          <w:color w:val="000000"/>
          <w:sz w:val="27"/>
          <w:szCs w:val="27"/>
          <w:lang w:eastAsia="pl-PL"/>
        </w:rPr>
        <w:t>Pzp</w:t>
      </w:r>
      <w:proofErr w:type="spellEnd"/>
      <w:r w:rsidRPr="004B1931">
        <w:rPr>
          <w:rFonts w:ascii="Times New Roman" w:eastAsia="Times New Roman" w:hAnsi="Times New Roman" w:cs="Times New Roman"/>
          <w:b/>
          <w:bCs/>
          <w:color w:val="000000"/>
          <w:sz w:val="27"/>
          <w:szCs w:val="27"/>
          <w:lang w:eastAsia="pl-PL"/>
        </w:rPr>
        <w:t>: </w:t>
      </w:r>
      <w:r w:rsidRPr="004B1931">
        <w:rPr>
          <w:rFonts w:ascii="Times New Roman" w:eastAsia="Times New Roman" w:hAnsi="Times New Roman" w:cs="Times New Roman"/>
          <w:color w:val="000000"/>
          <w:sz w:val="27"/>
          <w:szCs w:val="27"/>
          <w:lang w:eastAsia="pl-PL"/>
        </w:rPr>
        <w:t>Nie </w:t>
      </w:r>
      <w:r w:rsidRPr="004B1931">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4B1931">
        <w:rPr>
          <w:rFonts w:ascii="Times New Roman" w:eastAsia="Times New Roman" w:hAnsi="Times New Roman" w:cs="Times New Roman"/>
          <w:color w:val="000000"/>
          <w:sz w:val="27"/>
          <w:szCs w:val="27"/>
          <w:lang w:eastAsia="pl-PL"/>
        </w:rPr>
        <w:t>Pzp</w:t>
      </w:r>
      <w:proofErr w:type="spellEnd"/>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t>miesiącach:   </w:t>
      </w:r>
      <w:r w:rsidRPr="004B1931">
        <w:rPr>
          <w:rFonts w:ascii="Times New Roman" w:eastAsia="Times New Roman" w:hAnsi="Times New Roman" w:cs="Times New Roman"/>
          <w:i/>
          <w:iCs/>
          <w:color w:val="000000"/>
          <w:sz w:val="27"/>
          <w:szCs w:val="27"/>
          <w:lang w:eastAsia="pl-PL"/>
        </w:rPr>
        <w:t> lub </w:t>
      </w:r>
      <w:r w:rsidRPr="004B1931">
        <w:rPr>
          <w:rFonts w:ascii="Times New Roman" w:eastAsia="Times New Roman" w:hAnsi="Times New Roman" w:cs="Times New Roman"/>
          <w:b/>
          <w:bCs/>
          <w:color w:val="000000"/>
          <w:sz w:val="27"/>
          <w:szCs w:val="27"/>
          <w:lang w:eastAsia="pl-PL"/>
        </w:rPr>
        <w:t>dniach:</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i/>
          <w:iCs/>
          <w:color w:val="000000"/>
          <w:sz w:val="27"/>
          <w:szCs w:val="27"/>
          <w:lang w:eastAsia="pl-PL"/>
        </w:rPr>
        <w:t>lub</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data rozpoczęcia: </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i/>
          <w:iCs/>
          <w:color w:val="000000"/>
          <w:sz w:val="27"/>
          <w:szCs w:val="27"/>
          <w:lang w:eastAsia="pl-PL"/>
        </w:rPr>
        <w:t> lub </w:t>
      </w:r>
      <w:r w:rsidRPr="004B1931">
        <w:rPr>
          <w:rFonts w:ascii="Times New Roman" w:eastAsia="Times New Roman" w:hAnsi="Times New Roman" w:cs="Times New Roman"/>
          <w:b/>
          <w:bCs/>
          <w:color w:val="000000"/>
          <w:sz w:val="27"/>
          <w:szCs w:val="27"/>
          <w:lang w:eastAsia="pl-PL"/>
        </w:rPr>
        <w:t>zakończenia: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II.9) Informacje dodatkowe:</w:t>
      </w:r>
    </w:p>
    <w:p w:rsidR="004B1931" w:rsidRPr="004B1931" w:rsidRDefault="004B1931" w:rsidP="004B1931">
      <w:pPr>
        <w:spacing w:after="0" w:line="450" w:lineRule="atLeast"/>
        <w:rPr>
          <w:rFonts w:ascii="Times New Roman" w:eastAsia="Times New Roman" w:hAnsi="Times New Roman" w:cs="Times New Roman"/>
          <w:b/>
          <w:bCs/>
          <w:color w:val="000000"/>
          <w:sz w:val="36"/>
          <w:szCs w:val="36"/>
          <w:lang w:eastAsia="pl-PL"/>
        </w:rPr>
      </w:pPr>
      <w:r w:rsidRPr="004B1931">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III.1) WARUNKI UDZIAŁU W POSTĘPOWANIU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4B1931">
        <w:rPr>
          <w:rFonts w:ascii="Times New Roman" w:eastAsia="Times New Roman" w:hAnsi="Times New Roman" w:cs="Times New Roman"/>
          <w:color w:val="000000"/>
          <w:sz w:val="27"/>
          <w:szCs w:val="27"/>
          <w:lang w:eastAsia="pl-PL"/>
        </w:rPr>
        <w:br/>
        <w:t>Informacje dodatkowe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III.1.2) Sytuacja finansowa lub ekonomiczna </w:t>
      </w:r>
      <w:r w:rsidRPr="004B1931">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4B1931">
        <w:rPr>
          <w:rFonts w:ascii="Times New Roman" w:eastAsia="Times New Roman" w:hAnsi="Times New Roman" w:cs="Times New Roman"/>
          <w:color w:val="000000"/>
          <w:sz w:val="27"/>
          <w:szCs w:val="27"/>
          <w:lang w:eastAsia="pl-PL"/>
        </w:rPr>
        <w:br/>
        <w:t>Informacje dodatkowe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lastRenderedPageBreak/>
        <w:t>III.1.3) Zdolność techniczna lub zawodowa </w:t>
      </w:r>
      <w:r w:rsidRPr="004B1931">
        <w:rPr>
          <w:rFonts w:ascii="Times New Roman" w:eastAsia="Times New Roman" w:hAnsi="Times New Roman" w:cs="Times New Roman"/>
          <w:color w:val="000000"/>
          <w:sz w:val="27"/>
          <w:szCs w:val="27"/>
          <w:lang w:eastAsia="pl-PL"/>
        </w:rPr>
        <w:br/>
        <w:t>Określenie warunków: a) Doświadczenie zawodowe: • Wykonawcy spełnią warunek, jeśli wykażą, że wykonali należycie w okresie ostatnich trzech lat przed upływem terminu składania ofert, a jeżeli okres prowadzenia działalności jest krótszy, to w tym okresie, a w przypadku świadczeń okresowych lub ciągłych również wykonują co najmniej 2 usługi odpowiadające przedmiotowi niniejszego zamówienia (rezerwacja, sprzedaż, dostawa biletów lotniczych na przewozy pasażerskie krajowe i zagraniczne) o wartości co najmniej 200.000,00 zł brutto (słownie złotych: dwieście tysięcy) każda. oraz przedstawi dokumenty potwierdzające należyte ich wykonanie lub wykonywanie. • dysponuje odpowiednimi osobami zdolnymi do wykonania zamówienia; Zamawiający uzna powyższy warunek za spełniony, jeżeli Wykonawca wykaże, że dysponuje co najmniej 2 osobami na stanowisku kasjerów lotniczych, posiadającymi co najmniej roczne doświadczenie w pracy na tym stanowisku przy czym co najmniej 1 z tych osób musi być dostępna do codziennego kontaktu (dyspozycyjność e-mailowa i telefoniczna). Ocena spełniania tego warunku zostanie dokonana na podstawie załączonego przez Wykonawcę Wykazu wykonanych głównych usług, sporządzonego według wzoru stanowiącego Załącznik nr 6 do SIWZ, do którego Wykonawca załączy dowody dotyczące tych usług, określające czy usługi te wykonane zostały w sposób należyty oraz Załącznika nr 7 „Wykaz osób, które będą uczestniczyć w realizacji zamówienia” </w:t>
      </w:r>
      <w:r w:rsidRPr="004B1931">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4B1931">
        <w:rPr>
          <w:rFonts w:ascii="Times New Roman" w:eastAsia="Times New Roman" w:hAnsi="Times New Roman" w:cs="Times New Roman"/>
          <w:color w:val="000000"/>
          <w:sz w:val="27"/>
          <w:szCs w:val="27"/>
          <w:lang w:eastAsia="pl-PL"/>
        </w:rPr>
        <w:br/>
        <w:t>Informacje dodatkowe:</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III.2) PODSTAWY WYKLUCZENIA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4B1931">
        <w:rPr>
          <w:rFonts w:ascii="Times New Roman" w:eastAsia="Times New Roman" w:hAnsi="Times New Roman" w:cs="Times New Roman"/>
          <w:b/>
          <w:bCs/>
          <w:color w:val="000000"/>
          <w:sz w:val="27"/>
          <w:szCs w:val="27"/>
          <w:lang w:eastAsia="pl-PL"/>
        </w:rPr>
        <w:t>Pzp</w:t>
      </w:r>
      <w:proofErr w:type="spellEnd"/>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4B1931">
        <w:rPr>
          <w:rFonts w:ascii="Times New Roman" w:eastAsia="Times New Roman" w:hAnsi="Times New Roman" w:cs="Times New Roman"/>
          <w:b/>
          <w:bCs/>
          <w:color w:val="000000"/>
          <w:sz w:val="27"/>
          <w:szCs w:val="27"/>
          <w:lang w:eastAsia="pl-PL"/>
        </w:rPr>
        <w:t>Pzp</w:t>
      </w:r>
      <w:proofErr w:type="spellEnd"/>
      <w:r w:rsidRPr="004B1931">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w:t>
      </w:r>
      <w:r w:rsidRPr="004B1931">
        <w:rPr>
          <w:rFonts w:ascii="Times New Roman" w:eastAsia="Times New Roman" w:hAnsi="Times New Roman" w:cs="Times New Roman"/>
          <w:color w:val="000000"/>
          <w:sz w:val="27"/>
          <w:szCs w:val="27"/>
          <w:lang w:eastAsia="pl-PL"/>
        </w:rPr>
        <w:lastRenderedPageBreak/>
        <w:t xml:space="preserve">ustawy </w:t>
      </w:r>
      <w:proofErr w:type="spellStart"/>
      <w:r w:rsidRPr="004B1931">
        <w:rPr>
          <w:rFonts w:ascii="Times New Roman" w:eastAsia="Times New Roman" w:hAnsi="Times New Roman" w:cs="Times New Roman"/>
          <w:color w:val="000000"/>
          <w:sz w:val="27"/>
          <w:szCs w:val="27"/>
          <w:lang w:eastAsia="pl-PL"/>
        </w:rPr>
        <w:t>Pzp</w:t>
      </w:r>
      <w:proofErr w:type="spellEnd"/>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4B1931">
        <w:rPr>
          <w:rFonts w:ascii="Times New Roman" w:eastAsia="Times New Roman" w:hAnsi="Times New Roman" w:cs="Times New Roman"/>
          <w:color w:val="000000"/>
          <w:sz w:val="27"/>
          <w:szCs w:val="27"/>
          <w:lang w:eastAsia="pl-PL"/>
        </w:rPr>
        <w:br/>
        <w:t>Tak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Oświadczenie o spełnianiu kryteriów selekcji </w:t>
      </w:r>
      <w:r w:rsidRPr="004B1931">
        <w:rPr>
          <w:rFonts w:ascii="Times New Roman" w:eastAsia="Times New Roman" w:hAnsi="Times New Roman" w:cs="Times New Roman"/>
          <w:color w:val="000000"/>
          <w:sz w:val="27"/>
          <w:szCs w:val="27"/>
          <w:lang w:eastAsia="pl-PL"/>
        </w:rPr>
        <w:br/>
        <w:t>Nie</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odpis z właściwego rejestru lub z centralnej ewidencji i informacji o działalności gospodarczej, jeżeli odrębne przepisy wymagają wpisu do rejestru lub ewidencji; 2)jeżeli Wykonawca ma siedzibę lub miejsce zamieszkania poza terytorium Rzeczypospolitej Polskiej, zamiast dokumentów, o których mowa w ust. 3 pkt. 1 Części V SIWZ, składa dokumenty zgodnie z postanowieniami § 7 i 8 rozporządzenia Ministra Rozwoju z dnia 26 lipca 2016 r. w sprawie rodzajów dokumentów, jakich może żądać zamawiający od wykonawcy w postępowaniu o udzielenie zamówienia (Dz. U. z 2016 r., poz. 1126).</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 xml:space="preserve">III.5) WYKAZ OŚWIADCZEŃ LUB DOKUMENTÓW SKŁADANYCH PRZEZ WYKONAWCĘ W POSTĘPOWANIU NA WEZWANIE </w:t>
      </w:r>
      <w:r w:rsidRPr="004B1931">
        <w:rPr>
          <w:rFonts w:ascii="Times New Roman" w:eastAsia="Times New Roman" w:hAnsi="Times New Roman" w:cs="Times New Roman"/>
          <w:b/>
          <w:bCs/>
          <w:color w:val="000000"/>
          <w:sz w:val="27"/>
          <w:szCs w:val="27"/>
          <w:lang w:eastAsia="pl-PL"/>
        </w:rPr>
        <w:lastRenderedPageBreak/>
        <w:t>ZAMAWIAJACEGO W CELU POTWIERDZENIA OKOLICZNOŚCI, O KTÓRYCH MOWA W ART. 25 UST. 1 PKT 1 USTAWY PZP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III.5.1) W ZAKRESIE SPEŁNIANIA WARUNKÓW UDZIAŁU W POSTĘPOWANIU:</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t>2) wykaz usług wykonanych, a w przypadku świadczeń okresowych lub ciągłych również wykonywanych, w okresie ostatnich 3 lat przed upływem terminu składania ofert albo wniosków o dopuszczenie do udziału w postępowaniu, a jeżeli okres prowadzenia działalności jest krótszy - w tym okresie, wraz z podaniem ich wartości, przedmiotu, dat wykonania i podmiotów, na rzecz których dostawy zostały wykonane, z wykorzystaniem wzoru stanowiącego Załącznik nr 6 do SIWZ oraz dowodów określających czy te usługi zostały wykonane lub są wykonywane należycie. Dowodami, o których mowa wyżej, są: a) referencje bądź inne dokumenty wystawione przez podmiot, na rzecz którego dostawy lub usługi były wykonywane, a w przypadku świadczeń okresowych lub ciągłych są wykonywane; W przypadku świadczeń okresowych lub ciągłych nadal wykonywanych referencje bądź inne dokumenty potwierdzające ich należyte wykonywanie powinny być wydane nie wcześniej niż 3 miesiące przed upływem terminu składania ofert w postępowaniu. b) oświadczenie Wykonawcy jeżeli z uzasadnionej przyczyny o obiektywnym charakterze Wykonawca nie jest w stanie uzyskać dokumentów, o których mowa powyżej. 3) wykaz osób, skierowanych przez wykonawcę do realizacji zamówienia publicznego, wraz z informacją na temat ich doświadczenia niezbędnego dla wykonania zamówienia, a także zakresu wykonywanych przez nie czynności oraz informacją o podstawie do dysponowania tymi osobami, z wykorzystaniem wzoru stanowiącego Załącznik nr 7 do SIWZ;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III.5.2) W ZAKRESIE KRYTERIÓW SELEKCJI:</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III.7) INNE DOKUMENTY NIE WYMIENIONE W pkt III.3) - III.6)</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lastRenderedPageBreak/>
        <w:t>1.Wykonawca w terminie 3 dni od dnia zamieszczenia na stronie internetowej informacji, o której mowa w art. 86 ust. 5 ustawy, przekaże Zamawiającemu oświadczenie o przynależności lub braku przynależności do tej samej grupy kapitałowej, o której mowa w art. 24 ust. 1 pkt 23 ustawy, Załącznik nr 4 do SIWZ. Wraz ze złożeniem oświadczenia, wykonawca może przedstawić dowody, że powiązania z innym Wykonawcą nie prowadzą do zakłócenia konkurencji w postępowaniu o udzielenie zamówienia. 2. Pełnomocnictwo do reprezentowania w postępowaniu o udzielenie zamówienia albo reprezentowania w postępowaniu i do zawarcia umowy (oryginał lub kopia notarialnie poświadczona) – w przypadku Wykonawców wspólnie ubiegających się o udzielenie zamówienia wraz z dokumentem potwierdzającym prawidłowość umocowania; 3.Pisemne zobowiązanie podmiotów trzecich do oddania do dyspozycji niezbędnych zasobów na potrzeby realizacji zamówienia - jeżeli dotyczy.</w:t>
      </w:r>
    </w:p>
    <w:p w:rsidR="004B1931" w:rsidRPr="004B1931" w:rsidRDefault="004B1931" w:rsidP="004B1931">
      <w:pPr>
        <w:spacing w:after="0" w:line="450" w:lineRule="atLeast"/>
        <w:rPr>
          <w:rFonts w:ascii="Times New Roman" w:eastAsia="Times New Roman" w:hAnsi="Times New Roman" w:cs="Times New Roman"/>
          <w:b/>
          <w:bCs/>
          <w:color w:val="000000"/>
          <w:sz w:val="36"/>
          <w:szCs w:val="36"/>
          <w:lang w:eastAsia="pl-PL"/>
        </w:rPr>
      </w:pPr>
      <w:r w:rsidRPr="004B1931">
        <w:rPr>
          <w:rFonts w:ascii="Times New Roman" w:eastAsia="Times New Roman" w:hAnsi="Times New Roman" w:cs="Times New Roman"/>
          <w:b/>
          <w:bCs/>
          <w:color w:val="000000"/>
          <w:sz w:val="36"/>
          <w:szCs w:val="36"/>
          <w:u w:val="single"/>
          <w:lang w:eastAsia="pl-PL"/>
        </w:rPr>
        <w:t>SEKCJA IV: PROCEDURA</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IV.1) OPIS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IV.1.1) Tryb udzielenia zamówienia: </w:t>
      </w:r>
      <w:r w:rsidRPr="004B1931">
        <w:rPr>
          <w:rFonts w:ascii="Times New Roman" w:eastAsia="Times New Roman" w:hAnsi="Times New Roman" w:cs="Times New Roman"/>
          <w:color w:val="000000"/>
          <w:sz w:val="27"/>
          <w:szCs w:val="27"/>
          <w:lang w:eastAsia="pl-PL"/>
        </w:rPr>
        <w:t>Przetarg nieograniczony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IV.1.2) Zamawiający żąda wniesienia wadium:</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Nie </w:t>
      </w:r>
      <w:r w:rsidRPr="004B1931">
        <w:rPr>
          <w:rFonts w:ascii="Times New Roman" w:eastAsia="Times New Roman" w:hAnsi="Times New Roman" w:cs="Times New Roman"/>
          <w:color w:val="000000"/>
          <w:sz w:val="27"/>
          <w:szCs w:val="27"/>
          <w:lang w:eastAsia="pl-PL"/>
        </w:rPr>
        <w:br/>
        <w:t>Informacja na temat wadium </w:t>
      </w:r>
      <w:r w:rsidRPr="004B1931">
        <w:rPr>
          <w:rFonts w:ascii="Times New Roman" w:eastAsia="Times New Roman" w:hAnsi="Times New Roman" w:cs="Times New Roman"/>
          <w:color w:val="000000"/>
          <w:sz w:val="27"/>
          <w:szCs w:val="27"/>
          <w:lang w:eastAsia="pl-PL"/>
        </w:rPr>
        <w:br/>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IV.1.3) Przewiduje się udzielenie zaliczek na poczet wykonania zamówienia:</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Nie </w:t>
      </w:r>
      <w:r w:rsidRPr="004B1931">
        <w:rPr>
          <w:rFonts w:ascii="Times New Roman" w:eastAsia="Times New Roman" w:hAnsi="Times New Roman" w:cs="Times New Roman"/>
          <w:color w:val="000000"/>
          <w:sz w:val="27"/>
          <w:szCs w:val="27"/>
          <w:lang w:eastAsia="pl-PL"/>
        </w:rPr>
        <w:br/>
        <w:t>Należy podać informacje na temat udzielania zaliczek: </w:t>
      </w:r>
      <w:r w:rsidRPr="004B1931">
        <w:rPr>
          <w:rFonts w:ascii="Times New Roman" w:eastAsia="Times New Roman" w:hAnsi="Times New Roman" w:cs="Times New Roman"/>
          <w:color w:val="000000"/>
          <w:sz w:val="27"/>
          <w:szCs w:val="27"/>
          <w:lang w:eastAsia="pl-PL"/>
        </w:rPr>
        <w:br/>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Nie </w:t>
      </w:r>
      <w:r w:rsidRPr="004B1931">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lastRenderedPageBreak/>
        <w:t>Nie </w:t>
      </w:r>
      <w:r w:rsidRPr="004B1931">
        <w:rPr>
          <w:rFonts w:ascii="Times New Roman" w:eastAsia="Times New Roman" w:hAnsi="Times New Roman" w:cs="Times New Roman"/>
          <w:color w:val="000000"/>
          <w:sz w:val="27"/>
          <w:szCs w:val="27"/>
          <w:lang w:eastAsia="pl-PL"/>
        </w:rPr>
        <w:br/>
        <w:t>Informacje dodatkowe: </w:t>
      </w:r>
      <w:r w:rsidRPr="004B1931">
        <w:rPr>
          <w:rFonts w:ascii="Times New Roman" w:eastAsia="Times New Roman" w:hAnsi="Times New Roman" w:cs="Times New Roman"/>
          <w:color w:val="000000"/>
          <w:sz w:val="27"/>
          <w:szCs w:val="27"/>
          <w:lang w:eastAsia="pl-PL"/>
        </w:rPr>
        <w:br/>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IV.1.5.) Wymaga się złożenia oferty wariantowej:</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Nie </w:t>
      </w:r>
      <w:r w:rsidRPr="004B1931">
        <w:rPr>
          <w:rFonts w:ascii="Times New Roman" w:eastAsia="Times New Roman" w:hAnsi="Times New Roman" w:cs="Times New Roman"/>
          <w:color w:val="000000"/>
          <w:sz w:val="27"/>
          <w:szCs w:val="27"/>
          <w:lang w:eastAsia="pl-PL"/>
        </w:rPr>
        <w:br/>
        <w:t>Dopuszcza się złożenie oferty wariantowej </w:t>
      </w:r>
      <w:r w:rsidRPr="004B1931">
        <w:rPr>
          <w:rFonts w:ascii="Times New Roman" w:eastAsia="Times New Roman" w:hAnsi="Times New Roman" w:cs="Times New Roman"/>
          <w:color w:val="000000"/>
          <w:sz w:val="27"/>
          <w:szCs w:val="27"/>
          <w:lang w:eastAsia="pl-PL"/>
        </w:rPr>
        <w:br/>
        <w:t>Nie </w:t>
      </w:r>
      <w:r w:rsidRPr="004B1931">
        <w:rPr>
          <w:rFonts w:ascii="Times New Roman" w:eastAsia="Times New Roman" w:hAnsi="Times New Roman" w:cs="Times New Roman"/>
          <w:color w:val="000000"/>
          <w:sz w:val="27"/>
          <w:szCs w:val="27"/>
          <w:lang w:eastAsia="pl-PL"/>
        </w:rPr>
        <w:br/>
        <w:t>Złożenie oferty wariantowej dopuszcza się tylko z jednoczesnym złożeniem oferty zasadniczej: </w:t>
      </w:r>
      <w:r w:rsidRPr="004B1931">
        <w:rPr>
          <w:rFonts w:ascii="Times New Roman" w:eastAsia="Times New Roman" w:hAnsi="Times New Roman" w:cs="Times New Roman"/>
          <w:color w:val="000000"/>
          <w:sz w:val="27"/>
          <w:szCs w:val="27"/>
          <w:lang w:eastAsia="pl-PL"/>
        </w:rPr>
        <w:br/>
        <w:t>Nie</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Liczba wykonawców   </w:t>
      </w:r>
      <w:r w:rsidRPr="004B1931">
        <w:rPr>
          <w:rFonts w:ascii="Times New Roman" w:eastAsia="Times New Roman" w:hAnsi="Times New Roman" w:cs="Times New Roman"/>
          <w:color w:val="000000"/>
          <w:sz w:val="27"/>
          <w:szCs w:val="27"/>
          <w:lang w:eastAsia="pl-PL"/>
        </w:rPr>
        <w:br/>
        <w:t>Przewidywana minimalna liczba wykonawców </w:t>
      </w:r>
      <w:r w:rsidRPr="004B1931">
        <w:rPr>
          <w:rFonts w:ascii="Times New Roman" w:eastAsia="Times New Roman" w:hAnsi="Times New Roman" w:cs="Times New Roman"/>
          <w:color w:val="000000"/>
          <w:sz w:val="27"/>
          <w:szCs w:val="27"/>
          <w:lang w:eastAsia="pl-PL"/>
        </w:rPr>
        <w:br/>
        <w:t>Maksymalna liczba wykonawców   </w:t>
      </w:r>
      <w:r w:rsidRPr="004B1931">
        <w:rPr>
          <w:rFonts w:ascii="Times New Roman" w:eastAsia="Times New Roman" w:hAnsi="Times New Roman" w:cs="Times New Roman"/>
          <w:color w:val="000000"/>
          <w:sz w:val="27"/>
          <w:szCs w:val="27"/>
          <w:lang w:eastAsia="pl-PL"/>
        </w:rPr>
        <w:br/>
        <w:t>Kryteria selekcji wykonawców: </w:t>
      </w:r>
      <w:r w:rsidRPr="004B1931">
        <w:rPr>
          <w:rFonts w:ascii="Times New Roman" w:eastAsia="Times New Roman" w:hAnsi="Times New Roman" w:cs="Times New Roman"/>
          <w:color w:val="000000"/>
          <w:sz w:val="27"/>
          <w:szCs w:val="27"/>
          <w:lang w:eastAsia="pl-PL"/>
        </w:rPr>
        <w:br/>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IV.1.7) Informacje na temat umowy ramowej lub dynamicznego systemu zakupów:</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Umowa ramowa będzie zawarta: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Czy przewiduje się ograniczenie liczby uczestników umowy ramowej: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Przewidziana maksymalna liczba uczestników umowy ramowej: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Informacje dodatkowe: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lastRenderedPageBreak/>
        <w:br/>
        <w:t>Zamówienie obejmuje ustanowienie dynamicznego systemu zakupów: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Informacje dodatkowe: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4B1931">
        <w:rPr>
          <w:rFonts w:ascii="Times New Roman" w:eastAsia="Times New Roman" w:hAnsi="Times New Roman" w:cs="Times New Roman"/>
          <w:color w:val="000000"/>
          <w:sz w:val="27"/>
          <w:szCs w:val="27"/>
          <w:lang w:eastAsia="pl-PL"/>
        </w:rPr>
        <w:br/>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IV.1.8) Aukcja elektroniczna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Przewidziane jest przeprowadzenie aukcji elektronicznej </w:t>
      </w:r>
      <w:r w:rsidRPr="004B1931">
        <w:rPr>
          <w:rFonts w:ascii="Times New Roman" w:eastAsia="Times New Roman" w:hAnsi="Times New Roman" w:cs="Times New Roman"/>
          <w:i/>
          <w:iCs/>
          <w:color w:val="000000"/>
          <w:sz w:val="27"/>
          <w:szCs w:val="27"/>
          <w:lang w:eastAsia="pl-PL"/>
        </w:rPr>
        <w:t>(przetarg nieograniczony, przetarg ograniczony, negocjacje z ogłoszeniem) </w:t>
      </w:r>
      <w:r w:rsidRPr="004B1931">
        <w:rPr>
          <w:rFonts w:ascii="Times New Roman" w:eastAsia="Times New Roman" w:hAnsi="Times New Roman" w:cs="Times New Roman"/>
          <w:color w:val="000000"/>
          <w:sz w:val="27"/>
          <w:szCs w:val="27"/>
          <w:lang w:eastAsia="pl-PL"/>
        </w:rPr>
        <w:t>Nie </w:t>
      </w:r>
      <w:r w:rsidRPr="004B1931">
        <w:rPr>
          <w:rFonts w:ascii="Times New Roman" w:eastAsia="Times New Roman" w:hAnsi="Times New Roman" w:cs="Times New Roman"/>
          <w:color w:val="000000"/>
          <w:sz w:val="27"/>
          <w:szCs w:val="27"/>
          <w:lang w:eastAsia="pl-PL"/>
        </w:rPr>
        <w:br/>
        <w:t>Należy podać adres strony internetowej, na której aukcja będzie prowadzona: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4B1931">
        <w:rPr>
          <w:rFonts w:ascii="Times New Roman" w:eastAsia="Times New Roman" w:hAnsi="Times New Roman" w:cs="Times New Roman"/>
          <w:color w:val="000000"/>
          <w:sz w:val="27"/>
          <w:szCs w:val="27"/>
          <w:lang w:eastAsia="pl-PL"/>
        </w:rPr>
        <w:br/>
        <w:t>Informacje dotyczące przebiegu aukcji elektronicznej: </w:t>
      </w:r>
      <w:r w:rsidRPr="004B1931">
        <w:rPr>
          <w:rFonts w:ascii="Times New Roman" w:eastAsia="Times New Roman" w:hAnsi="Times New Roman" w:cs="Times New Roman"/>
          <w:color w:val="000000"/>
          <w:sz w:val="27"/>
          <w:szCs w:val="27"/>
          <w:lang w:eastAsia="pl-PL"/>
        </w:rPr>
        <w:br/>
        <w:t xml:space="preserve">Jaki jest przewidziany sposób postępowania w toku aukcji elektronicznej i jakie będą warunki, na jakich wykonawcy będą mogli licytować (minimalne wysokości </w:t>
      </w:r>
      <w:r w:rsidRPr="004B1931">
        <w:rPr>
          <w:rFonts w:ascii="Times New Roman" w:eastAsia="Times New Roman" w:hAnsi="Times New Roman" w:cs="Times New Roman"/>
          <w:color w:val="000000"/>
          <w:sz w:val="27"/>
          <w:szCs w:val="27"/>
          <w:lang w:eastAsia="pl-PL"/>
        </w:rPr>
        <w:lastRenderedPageBreak/>
        <w:t>postąpień): </w:t>
      </w:r>
      <w:r w:rsidRPr="004B1931">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4B1931">
        <w:rPr>
          <w:rFonts w:ascii="Times New Roman" w:eastAsia="Times New Roman" w:hAnsi="Times New Roman" w:cs="Times New Roman"/>
          <w:color w:val="000000"/>
          <w:sz w:val="27"/>
          <w:szCs w:val="27"/>
          <w:lang w:eastAsia="pl-PL"/>
        </w:rPr>
        <w:br/>
        <w:t>Wymagania dotyczące rejestracji i identyfikacji wykonawców w aukcji elektronicznej: </w:t>
      </w:r>
      <w:r w:rsidRPr="004B1931">
        <w:rPr>
          <w:rFonts w:ascii="Times New Roman" w:eastAsia="Times New Roman" w:hAnsi="Times New Roman" w:cs="Times New Roman"/>
          <w:color w:val="000000"/>
          <w:sz w:val="27"/>
          <w:szCs w:val="27"/>
          <w:lang w:eastAsia="pl-PL"/>
        </w:rPr>
        <w:br/>
        <w:t>Informacje o liczbie etapów aukcji elektronicznej i czasie ich trwania:</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t>Czas trwania: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4B1931">
        <w:rPr>
          <w:rFonts w:ascii="Times New Roman" w:eastAsia="Times New Roman" w:hAnsi="Times New Roman" w:cs="Times New Roman"/>
          <w:color w:val="000000"/>
          <w:sz w:val="27"/>
          <w:szCs w:val="27"/>
          <w:lang w:eastAsia="pl-PL"/>
        </w:rPr>
        <w:br/>
        <w:t>Warunki zamknięcia aukcji elektronicznej: </w:t>
      </w:r>
      <w:r w:rsidRPr="004B1931">
        <w:rPr>
          <w:rFonts w:ascii="Times New Roman" w:eastAsia="Times New Roman" w:hAnsi="Times New Roman" w:cs="Times New Roman"/>
          <w:color w:val="000000"/>
          <w:sz w:val="27"/>
          <w:szCs w:val="27"/>
          <w:lang w:eastAsia="pl-PL"/>
        </w:rPr>
        <w:br/>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IV.2) KRYTERIA OCENY OFERT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IV.2.1) Kryteria oceny ofert: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IV.2.2) Kryteria</w:t>
      </w:r>
      <w:r w:rsidRPr="004B1931">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920"/>
        <w:gridCol w:w="1016"/>
      </w:tblGrid>
      <w:tr w:rsidR="004B1931" w:rsidRPr="004B1931" w:rsidTr="004B1931">
        <w:tc>
          <w:tcPr>
            <w:tcW w:w="0" w:type="auto"/>
            <w:tcBorders>
              <w:top w:val="single" w:sz="6" w:space="0" w:color="000000"/>
              <w:left w:val="single" w:sz="6" w:space="0" w:color="000000"/>
              <w:bottom w:val="single" w:sz="6" w:space="0" w:color="000000"/>
              <w:right w:val="single" w:sz="6" w:space="0" w:color="000000"/>
            </w:tcBorders>
            <w:vAlign w:val="center"/>
            <w:hideMark/>
          </w:tcPr>
          <w:p w:rsidR="004B1931" w:rsidRPr="004B1931" w:rsidRDefault="004B1931" w:rsidP="004B1931">
            <w:pPr>
              <w:spacing w:after="0" w:line="240" w:lineRule="auto"/>
              <w:rPr>
                <w:rFonts w:ascii="Times New Roman" w:eastAsia="Times New Roman" w:hAnsi="Times New Roman" w:cs="Times New Roman"/>
                <w:sz w:val="24"/>
                <w:szCs w:val="24"/>
                <w:lang w:eastAsia="pl-PL"/>
              </w:rPr>
            </w:pPr>
            <w:r w:rsidRPr="004B1931">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B1931" w:rsidRPr="004B1931" w:rsidRDefault="004B1931" w:rsidP="004B1931">
            <w:pPr>
              <w:spacing w:after="0" w:line="240" w:lineRule="auto"/>
              <w:rPr>
                <w:rFonts w:ascii="Times New Roman" w:eastAsia="Times New Roman" w:hAnsi="Times New Roman" w:cs="Times New Roman"/>
                <w:sz w:val="24"/>
                <w:szCs w:val="24"/>
                <w:lang w:eastAsia="pl-PL"/>
              </w:rPr>
            </w:pPr>
            <w:r w:rsidRPr="004B1931">
              <w:rPr>
                <w:rFonts w:ascii="Times New Roman" w:eastAsia="Times New Roman" w:hAnsi="Times New Roman" w:cs="Times New Roman"/>
                <w:sz w:val="24"/>
                <w:szCs w:val="24"/>
                <w:lang w:eastAsia="pl-PL"/>
              </w:rPr>
              <w:t>Znaczenie</w:t>
            </w:r>
          </w:p>
        </w:tc>
      </w:tr>
      <w:tr w:rsidR="004B1931" w:rsidRPr="004B1931" w:rsidTr="004B1931">
        <w:tc>
          <w:tcPr>
            <w:tcW w:w="0" w:type="auto"/>
            <w:tcBorders>
              <w:top w:val="single" w:sz="6" w:space="0" w:color="000000"/>
              <w:left w:val="single" w:sz="6" w:space="0" w:color="000000"/>
              <w:bottom w:val="single" w:sz="6" w:space="0" w:color="000000"/>
              <w:right w:val="single" w:sz="6" w:space="0" w:color="000000"/>
            </w:tcBorders>
            <w:vAlign w:val="center"/>
            <w:hideMark/>
          </w:tcPr>
          <w:p w:rsidR="004B1931" w:rsidRPr="004B1931" w:rsidRDefault="004B1931" w:rsidP="004B1931">
            <w:pPr>
              <w:spacing w:after="0" w:line="240" w:lineRule="auto"/>
              <w:rPr>
                <w:rFonts w:ascii="Times New Roman" w:eastAsia="Times New Roman" w:hAnsi="Times New Roman" w:cs="Times New Roman"/>
                <w:sz w:val="24"/>
                <w:szCs w:val="24"/>
                <w:lang w:eastAsia="pl-PL"/>
              </w:rPr>
            </w:pPr>
            <w:r w:rsidRPr="004B193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B1931" w:rsidRPr="004B1931" w:rsidRDefault="004B1931" w:rsidP="004B1931">
            <w:pPr>
              <w:spacing w:after="0" w:line="240" w:lineRule="auto"/>
              <w:rPr>
                <w:rFonts w:ascii="Times New Roman" w:eastAsia="Times New Roman" w:hAnsi="Times New Roman" w:cs="Times New Roman"/>
                <w:sz w:val="24"/>
                <w:szCs w:val="24"/>
                <w:lang w:eastAsia="pl-PL"/>
              </w:rPr>
            </w:pPr>
            <w:r w:rsidRPr="004B1931">
              <w:rPr>
                <w:rFonts w:ascii="Times New Roman" w:eastAsia="Times New Roman" w:hAnsi="Times New Roman" w:cs="Times New Roman"/>
                <w:sz w:val="24"/>
                <w:szCs w:val="24"/>
                <w:lang w:eastAsia="pl-PL"/>
              </w:rPr>
              <w:t>60,00</w:t>
            </w:r>
          </w:p>
        </w:tc>
      </w:tr>
      <w:tr w:rsidR="004B1931" w:rsidRPr="004B1931" w:rsidTr="004B1931">
        <w:tc>
          <w:tcPr>
            <w:tcW w:w="0" w:type="auto"/>
            <w:tcBorders>
              <w:top w:val="single" w:sz="6" w:space="0" w:color="000000"/>
              <w:left w:val="single" w:sz="6" w:space="0" w:color="000000"/>
              <w:bottom w:val="single" w:sz="6" w:space="0" w:color="000000"/>
              <w:right w:val="single" w:sz="6" w:space="0" w:color="000000"/>
            </w:tcBorders>
            <w:vAlign w:val="center"/>
            <w:hideMark/>
          </w:tcPr>
          <w:p w:rsidR="004B1931" w:rsidRPr="004B1931" w:rsidRDefault="004B1931" w:rsidP="004B1931">
            <w:pPr>
              <w:spacing w:after="0" w:line="240" w:lineRule="auto"/>
              <w:rPr>
                <w:rFonts w:ascii="Times New Roman" w:eastAsia="Times New Roman" w:hAnsi="Times New Roman" w:cs="Times New Roman"/>
                <w:sz w:val="24"/>
                <w:szCs w:val="24"/>
                <w:lang w:eastAsia="pl-PL"/>
              </w:rPr>
            </w:pPr>
            <w:r w:rsidRPr="004B1931">
              <w:rPr>
                <w:rFonts w:ascii="Times New Roman" w:eastAsia="Times New Roman" w:hAnsi="Times New Roman" w:cs="Times New Roman"/>
                <w:sz w:val="24"/>
                <w:szCs w:val="24"/>
                <w:lang w:eastAsia="pl-PL"/>
              </w:rPr>
              <w:t>Wysokość upustu od ceny biletu w transporcie lotniczym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B1931" w:rsidRPr="004B1931" w:rsidRDefault="004B1931" w:rsidP="004B1931">
            <w:pPr>
              <w:spacing w:after="0" w:line="240" w:lineRule="auto"/>
              <w:rPr>
                <w:rFonts w:ascii="Times New Roman" w:eastAsia="Times New Roman" w:hAnsi="Times New Roman" w:cs="Times New Roman"/>
                <w:sz w:val="24"/>
                <w:szCs w:val="24"/>
                <w:lang w:eastAsia="pl-PL"/>
              </w:rPr>
            </w:pPr>
            <w:r w:rsidRPr="004B1931">
              <w:rPr>
                <w:rFonts w:ascii="Times New Roman" w:eastAsia="Times New Roman" w:hAnsi="Times New Roman" w:cs="Times New Roman"/>
                <w:sz w:val="24"/>
                <w:szCs w:val="24"/>
                <w:lang w:eastAsia="pl-PL"/>
              </w:rPr>
              <w:t>20,00</w:t>
            </w:r>
          </w:p>
        </w:tc>
      </w:tr>
      <w:tr w:rsidR="004B1931" w:rsidRPr="004B1931" w:rsidTr="004B1931">
        <w:tc>
          <w:tcPr>
            <w:tcW w:w="0" w:type="auto"/>
            <w:tcBorders>
              <w:top w:val="single" w:sz="6" w:space="0" w:color="000000"/>
              <w:left w:val="single" w:sz="6" w:space="0" w:color="000000"/>
              <w:bottom w:val="single" w:sz="6" w:space="0" w:color="000000"/>
              <w:right w:val="single" w:sz="6" w:space="0" w:color="000000"/>
            </w:tcBorders>
            <w:vAlign w:val="center"/>
            <w:hideMark/>
          </w:tcPr>
          <w:p w:rsidR="004B1931" w:rsidRPr="004B1931" w:rsidRDefault="004B1931" w:rsidP="004B1931">
            <w:pPr>
              <w:spacing w:after="0" w:line="240" w:lineRule="auto"/>
              <w:rPr>
                <w:rFonts w:ascii="Times New Roman" w:eastAsia="Times New Roman" w:hAnsi="Times New Roman" w:cs="Times New Roman"/>
                <w:sz w:val="24"/>
                <w:szCs w:val="24"/>
                <w:lang w:eastAsia="pl-PL"/>
              </w:rPr>
            </w:pPr>
            <w:r w:rsidRPr="004B1931">
              <w:rPr>
                <w:rFonts w:ascii="Times New Roman" w:eastAsia="Times New Roman" w:hAnsi="Times New Roman" w:cs="Times New Roman"/>
                <w:sz w:val="24"/>
                <w:szCs w:val="24"/>
                <w:lang w:eastAsia="pl-PL"/>
              </w:rPr>
              <w:t>Czas przesłania rezerwacji (informacji) o wskazanych połączeniach (ilość godzin)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B1931" w:rsidRPr="004B1931" w:rsidRDefault="004B1931" w:rsidP="004B1931">
            <w:pPr>
              <w:spacing w:after="0" w:line="240" w:lineRule="auto"/>
              <w:rPr>
                <w:rFonts w:ascii="Times New Roman" w:eastAsia="Times New Roman" w:hAnsi="Times New Roman" w:cs="Times New Roman"/>
                <w:sz w:val="24"/>
                <w:szCs w:val="24"/>
                <w:lang w:eastAsia="pl-PL"/>
              </w:rPr>
            </w:pPr>
            <w:r w:rsidRPr="004B1931">
              <w:rPr>
                <w:rFonts w:ascii="Times New Roman" w:eastAsia="Times New Roman" w:hAnsi="Times New Roman" w:cs="Times New Roman"/>
                <w:sz w:val="24"/>
                <w:szCs w:val="24"/>
                <w:lang w:eastAsia="pl-PL"/>
              </w:rPr>
              <w:t>20,00</w:t>
            </w:r>
          </w:p>
        </w:tc>
      </w:tr>
    </w:tbl>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4B1931">
        <w:rPr>
          <w:rFonts w:ascii="Times New Roman" w:eastAsia="Times New Roman" w:hAnsi="Times New Roman" w:cs="Times New Roman"/>
          <w:b/>
          <w:bCs/>
          <w:color w:val="000000"/>
          <w:sz w:val="27"/>
          <w:szCs w:val="27"/>
          <w:lang w:eastAsia="pl-PL"/>
        </w:rPr>
        <w:t>Pzp</w:t>
      </w:r>
      <w:proofErr w:type="spellEnd"/>
      <w:r w:rsidRPr="004B1931">
        <w:rPr>
          <w:rFonts w:ascii="Times New Roman" w:eastAsia="Times New Roman" w:hAnsi="Times New Roman" w:cs="Times New Roman"/>
          <w:b/>
          <w:bCs/>
          <w:color w:val="000000"/>
          <w:sz w:val="27"/>
          <w:szCs w:val="27"/>
          <w:lang w:eastAsia="pl-PL"/>
        </w:rPr>
        <w:t> </w:t>
      </w:r>
      <w:r w:rsidRPr="004B1931">
        <w:rPr>
          <w:rFonts w:ascii="Times New Roman" w:eastAsia="Times New Roman" w:hAnsi="Times New Roman" w:cs="Times New Roman"/>
          <w:color w:val="000000"/>
          <w:sz w:val="27"/>
          <w:szCs w:val="27"/>
          <w:lang w:eastAsia="pl-PL"/>
        </w:rPr>
        <w:t>(przetarg nieograniczony) </w:t>
      </w:r>
      <w:r w:rsidRPr="004B1931">
        <w:rPr>
          <w:rFonts w:ascii="Times New Roman" w:eastAsia="Times New Roman" w:hAnsi="Times New Roman" w:cs="Times New Roman"/>
          <w:color w:val="000000"/>
          <w:sz w:val="27"/>
          <w:szCs w:val="27"/>
          <w:lang w:eastAsia="pl-PL"/>
        </w:rPr>
        <w:br/>
        <w:t>Nie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IV.3) Negocjacje z ogłoszeniem, dialog konkurencyjny, partnerstwo innowacyjne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IV.3.1) Informacje na temat negocjacji z ogłoszeniem</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t>Minimalne wymagania, które muszą spełniać wszystkie oferty: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lastRenderedPageBreak/>
        <w:t>Przewidziany jest podział negocjacji na etapy w celu ograniczenia liczby ofert: </w:t>
      </w:r>
      <w:r w:rsidRPr="004B1931">
        <w:rPr>
          <w:rFonts w:ascii="Times New Roman" w:eastAsia="Times New Roman" w:hAnsi="Times New Roman" w:cs="Times New Roman"/>
          <w:color w:val="000000"/>
          <w:sz w:val="27"/>
          <w:szCs w:val="27"/>
          <w:lang w:eastAsia="pl-PL"/>
        </w:rPr>
        <w:br/>
        <w:t>Należy podać informacje na temat etapów negocjacji (w tym liczbę etapów):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Informacje dodatkowe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IV.3.2) Informacje na temat dialogu konkurencyjnego</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Wstępny harmonogram postępowania: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Podział dialogu na etapy w celu ograniczenia liczby rozwiązań: </w:t>
      </w:r>
      <w:r w:rsidRPr="004B1931">
        <w:rPr>
          <w:rFonts w:ascii="Times New Roman" w:eastAsia="Times New Roman" w:hAnsi="Times New Roman" w:cs="Times New Roman"/>
          <w:color w:val="000000"/>
          <w:sz w:val="27"/>
          <w:szCs w:val="27"/>
          <w:lang w:eastAsia="pl-PL"/>
        </w:rPr>
        <w:br/>
        <w:t>Należy podać informacje na temat etapów dialogu: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Informacje dodatkowe: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IV.3.3) Informacje na temat partnerstwa innowacyjnego</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Informacje dodatkowe: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lastRenderedPageBreak/>
        <w:br/>
      </w:r>
      <w:r w:rsidRPr="004B1931">
        <w:rPr>
          <w:rFonts w:ascii="Times New Roman" w:eastAsia="Times New Roman" w:hAnsi="Times New Roman" w:cs="Times New Roman"/>
          <w:b/>
          <w:bCs/>
          <w:color w:val="000000"/>
          <w:sz w:val="27"/>
          <w:szCs w:val="27"/>
          <w:lang w:eastAsia="pl-PL"/>
        </w:rPr>
        <w:t>IV.4) Licytacja elektroniczna </w:t>
      </w:r>
      <w:r w:rsidRPr="004B1931">
        <w:rPr>
          <w:rFonts w:ascii="Times New Roman" w:eastAsia="Times New Roman" w:hAnsi="Times New Roman" w:cs="Times New Roman"/>
          <w:color w:val="000000"/>
          <w:sz w:val="27"/>
          <w:szCs w:val="27"/>
          <w:lang w:eastAsia="pl-PL"/>
        </w:rPr>
        <w:br/>
        <w:t>Adres strony internetowej, na której będzie prowadzona licytacja elektroniczna: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Informacje o liczbie etapów licytacji elektronicznej i czasie ich trwania:</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Czas trwania: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Termin składania wniosków o dopuszczenie do udziału w licytacji elektronicznej: </w:t>
      </w:r>
      <w:r w:rsidRPr="004B1931">
        <w:rPr>
          <w:rFonts w:ascii="Times New Roman" w:eastAsia="Times New Roman" w:hAnsi="Times New Roman" w:cs="Times New Roman"/>
          <w:color w:val="000000"/>
          <w:sz w:val="27"/>
          <w:szCs w:val="27"/>
          <w:lang w:eastAsia="pl-PL"/>
        </w:rPr>
        <w:br/>
        <w:t>Data: godzina: </w:t>
      </w:r>
      <w:r w:rsidRPr="004B1931">
        <w:rPr>
          <w:rFonts w:ascii="Times New Roman" w:eastAsia="Times New Roman" w:hAnsi="Times New Roman" w:cs="Times New Roman"/>
          <w:color w:val="000000"/>
          <w:sz w:val="27"/>
          <w:szCs w:val="27"/>
          <w:lang w:eastAsia="pl-PL"/>
        </w:rPr>
        <w:br/>
        <w:t>Termin otwarcia licytacji elektronicznej: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t>Termin i warunki zamknięcia licytacji elektronicznej: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t>Wymagania dotyczące zabezpieczenia należytego wykonania umowy: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br/>
        <w:t>Informacje dodatkowe: </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b/>
          <w:bCs/>
          <w:color w:val="000000"/>
          <w:sz w:val="27"/>
          <w:szCs w:val="27"/>
          <w:lang w:eastAsia="pl-PL"/>
        </w:rPr>
        <w:t>IV.5) ZMIANA UMOWY</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4B1931">
        <w:rPr>
          <w:rFonts w:ascii="Times New Roman" w:eastAsia="Times New Roman" w:hAnsi="Times New Roman" w:cs="Times New Roman"/>
          <w:color w:val="000000"/>
          <w:sz w:val="27"/>
          <w:szCs w:val="27"/>
          <w:lang w:eastAsia="pl-PL"/>
        </w:rPr>
        <w:t> Tak </w:t>
      </w:r>
      <w:r w:rsidRPr="004B1931">
        <w:rPr>
          <w:rFonts w:ascii="Times New Roman" w:eastAsia="Times New Roman" w:hAnsi="Times New Roman" w:cs="Times New Roman"/>
          <w:color w:val="000000"/>
          <w:sz w:val="27"/>
          <w:szCs w:val="27"/>
          <w:lang w:eastAsia="pl-PL"/>
        </w:rPr>
        <w:br/>
        <w:t>Należy wskazać zakres, charakter zmian oraz warunki wprowadzenia zmian: </w:t>
      </w:r>
      <w:r w:rsidRPr="004B1931">
        <w:rPr>
          <w:rFonts w:ascii="Times New Roman" w:eastAsia="Times New Roman" w:hAnsi="Times New Roman" w:cs="Times New Roman"/>
          <w:color w:val="000000"/>
          <w:sz w:val="27"/>
          <w:szCs w:val="27"/>
          <w:lang w:eastAsia="pl-PL"/>
        </w:rPr>
        <w:br/>
        <w:t xml:space="preserve">1. Stosownie do treści art. 144 ustawy Prawo Zamówień Publicznych Zamawiający </w:t>
      </w:r>
      <w:r w:rsidRPr="004B1931">
        <w:rPr>
          <w:rFonts w:ascii="Times New Roman" w:eastAsia="Times New Roman" w:hAnsi="Times New Roman" w:cs="Times New Roman"/>
          <w:color w:val="000000"/>
          <w:sz w:val="27"/>
          <w:szCs w:val="27"/>
          <w:lang w:eastAsia="pl-PL"/>
        </w:rPr>
        <w:lastRenderedPageBreak/>
        <w:t>przewiduje możliwość zmiany postanowień zawartej umowy w stosunku do treści oferty, na podstawie której dokonano wyboru Wykonawcy w następujących przypadkach: 1) konieczności dostosowania postanowień umownych do zmian wynikających z nowelizacji powszechnie obowiązujących przepisów prawa z uwagi na brak możliwości realizacji umowy wedle pierwotnej jej treści; 2) zmian redakcyjnych Umowy, lub zmian będących następstwem zmian danych Stron ujawnionych w rejestrach publicznych oraz zmian dotyczących wskazania przedstawicieli stron wyznaczonych do prowadzenia spraw. 2. Zamawiający przewiduje możliwość wprowadzenia odpowiednich zmian wysokości wynagrodzenia należnego wykonawcy, w przypadku zmiany: a) stawki podatku od towarów i usług, b) wysokości minimalnego wynagrodzenia za pracę albo wysokości minimalnej stawki godzinowej, ustalonych na podstawie przepisów ustawy z dnia 10 października 2002 r. o minimalnym wynagrodzeniu za pracę, c) zasad podlegania ubezpieczeniom społecznym lub ubezpieczeniu zdrowotnemu lub wysokości stawki składki na ubezpieczenia społeczne lub zdrowotne jeżeli zmiany te będą miały wpływ na koszty wykonania zamówienia przez Wykonawcę. 3. Wszelkie zmiany umowy mogą nastąpić jedynie w formie pisemnego aneksu pod rygorem nieważności.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IV.6) INFORMACJE ADMINISTRACYJNE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IV.6.1) Sposób udostępniania informacji o charakterze poufnym </w:t>
      </w:r>
      <w:r w:rsidRPr="004B1931">
        <w:rPr>
          <w:rFonts w:ascii="Times New Roman" w:eastAsia="Times New Roman" w:hAnsi="Times New Roman" w:cs="Times New Roman"/>
          <w:i/>
          <w:iCs/>
          <w:color w:val="000000"/>
          <w:sz w:val="27"/>
          <w:szCs w:val="27"/>
          <w:lang w:eastAsia="pl-PL"/>
        </w:rPr>
        <w:t>(jeżeli dotyczy):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Środki służące ochronie informacji o charakterze poufnym</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4B1931">
        <w:rPr>
          <w:rFonts w:ascii="Times New Roman" w:eastAsia="Times New Roman" w:hAnsi="Times New Roman" w:cs="Times New Roman"/>
          <w:color w:val="000000"/>
          <w:sz w:val="27"/>
          <w:szCs w:val="27"/>
          <w:lang w:eastAsia="pl-PL"/>
        </w:rPr>
        <w:br/>
        <w:t>Data: 2018-01-26, godzina: 10:00, </w:t>
      </w:r>
      <w:r w:rsidRPr="004B1931">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lastRenderedPageBreak/>
        <w:br/>
        <w:t>Wskazać powody: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4B1931">
        <w:rPr>
          <w:rFonts w:ascii="Times New Roman" w:eastAsia="Times New Roman" w:hAnsi="Times New Roman" w:cs="Times New Roman"/>
          <w:color w:val="000000"/>
          <w:sz w:val="27"/>
          <w:szCs w:val="27"/>
          <w:lang w:eastAsia="pl-PL"/>
        </w:rPr>
        <w:br/>
        <w:t>&gt; polski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IV.6.3) Termin związania ofertą: </w:t>
      </w:r>
      <w:r w:rsidRPr="004B1931">
        <w:rPr>
          <w:rFonts w:ascii="Times New Roman" w:eastAsia="Times New Roman" w:hAnsi="Times New Roman" w:cs="Times New Roman"/>
          <w:color w:val="000000"/>
          <w:sz w:val="27"/>
          <w:szCs w:val="27"/>
          <w:lang w:eastAsia="pl-PL"/>
        </w:rPr>
        <w:t>do: okres w dniach: 30 (od ostatecznego terminu składania ofert)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4B1931">
        <w:rPr>
          <w:rFonts w:ascii="Times New Roman" w:eastAsia="Times New Roman" w:hAnsi="Times New Roman" w:cs="Times New Roman"/>
          <w:color w:val="000000"/>
          <w:sz w:val="27"/>
          <w:szCs w:val="27"/>
          <w:lang w:eastAsia="pl-PL"/>
        </w:rPr>
        <w:t> Nie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4B1931">
        <w:rPr>
          <w:rFonts w:ascii="Times New Roman" w:eastAsia="Times New Roman" w:hAnsi="Times New Roman" w:cs="Times New Roman"/>
          <w:color w:val="000000"/>
          <w:sz w:val="27"/>
          <w:szCs w:val="27"/>
          <w:lang w:eastAsia="pl-PL"/>
        </w:rPr>
        <w:t> Nie </w:t>
      </w:r>
      <w:r w:rsidRPr="004B1931">
        <w:rPr>
          <w:rFonts w:ascii="Times New Roman" w:eastAsia="Times New Roman" w:hAnsi="Times New Roman" w:cs="Times New Roman"/>
          <w:color w:val="000000"/>
          <w:sz w:val="27"/>
          <w:szCs w:val="27"/>
          <w:lang w:eastAsia="pl-PL"/>
        </w:rPr>
        <w:br/>
      </w:r>
      <w:r w:rsidRPr="004B1931">
        <w:rPr>
          <w:rFonts w:ascii="Times New Roman" w:eastAsia="Times New Roman" w:hAnsi="Times New Roman" w:cs="Times New Roman"/>
          <w:b/>
          <w:bCs/>
          <w:color w:val="000000"/>
          <w:sz w:val="27"/>
          <w:szCs w:val="27"/>
          <w:lang w:eastAsia="pl-PL"/>
        </w:rPr>
        <w:t>IV.6.6) Informacje dodatkowe:</w:t>
      </w:r>
      <w:r w:rsidRPr="004B1931">
        <w:rPr>
          <w:rFonts w:ascii="Times New Roman" w:eastAsia="Times New Roman" w:hAnsi="Times New Roman" w:cs="Times New Roman"/>
          <w:color w:val="000000"/>
          <w:sz w:val="27"/>
          <w:szCs w:val="27"/>
          <w:lang w:eastAsia="pl-PL"/>
        </w:rPr>
        <w:t> </w:t>
      </w:r>
      <w:r w:rsidRPr="004B1931">
        <w:rPr>
          <w:rFonts w:ascii="Times New Roman" w:eastAsia="Times New Roman" w:hAnsi="Times New Roman" w:cs="Times New Roman"/>
          <w:color w:val="000000"/>
          <w:sz w:val="27"/>
          <w:szCs w:val="27"/>
          <w:lang w:eastAsia="pl-PL"/>
        </w:rPr>
        <w:br/>
      </w:r>
    </w:p>
    <w:p w:rsidR="004B1931" w:rsidRPr="004B1931" w:rsidRDefault="004B1931" w:rsidP="004B1931">
      <w:pPr>
        <w:spacing w:after="0" w:line="450" w:lineRule="atLeast"/>
        <w:jc w:val="center"/>
        <w:rPr>
          <w:rFonts w:ascii="Times New Roman" w:eastAsia="Times New Roman" w:hAnsi="Times New Roman" w:cs="Times New Roman"/>
          <w:b/>
          <w:bCs/>
          <w:color w:val="000000"/>
          <w:sz w:val="36"/>
          <w:szCs w:val="36"/>
          <w:lang w:eastAsia="pl-PL"/>
        </w:rPr>
      </w:pPr>
      <w:r w:rsidRPr="004B1931">
        <w:rPr>
          <w:rFonts w:ascii="Times New Roman" w:eastAsia="Times New Roman" w:hAnsi="Times New Roman" w:cs="Times New Roman"/>
          <w:b/>
          <w:bCs/>
          <w:color w:val="000000"/>
          <w:sz w:val="36"/>
          <w:szCs w:val="36"/>
          <w:u w:val="single"/>
          <w:lang w:eastAsia="pl-PL"/>
        </w:rPr>
        <w:t>ZAŁĄCZNIK I - INFORMACJE DOTYCZĄCE OFERT CZĘŚCIOWYCH</w:t>
      </w: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p>
    <w:p w:rsidR="004B1931" w:rsidRPr="004B1931" w:rsidRDefault="004B1931" w:rsidP="004B1931">
      <w:pPr>
        <w:spacing w:after="0" w:line="450" w:lineRule="atLeast"/>
        <w:rPr>
          <w:rFonts w:ascii="Times New Roman" w:eastAsia="Times New Roman" w:hAnsi="Times New Roman" w:cs="Times New Roman"/>
          <w:color w:val="000000"/>
          <w:sz w:val="27"/>
          <w:szCs w:val="27"/>
          <w:lang w:eastAsia="pl-PL"/>
        </w:rPr>
      </w:pPr>
    </w:p>
    <w:p w:rsidR="004B1931" w:rsidRPr="004B1931" w:rsidRDefault="004B1931" w:rsidP="004B1931">
      <w:pPr>
        <w:spacing w:after="270" w:line="450" w:lineRule="atLeast"/>
        <w:rPr>
          <w:rFonts w:ascii="Times New Roman" w:eastAsia="Times New Roman" w:hAnsi="Times New Roman" w:cs="Times New Roman"/>
          <w:color w:val="000000"/>
          <w:sz w:val="27"/>
          <w:szCs w:val="27"/>
          <w:lang w:eastAsia="pl-PL"/>
        </w:rPr>
      </w:pPr>
    </w:p>
    <w:p w:rsidR="004B1931" w:rsidRPr="004B1931" w:rsidRDefault="004B1931" w:rsidP="004B1931">
      <w:pPr>
        <w:spacing w:after="0" w:line="240" w:lineRule="auto"/>
        <w:rPr>
          <w:rFonts w:ascii="Times New Roman" w:eastAsia="Times New Roman" w:hAnsi="Times New Roman" w:cs="Times New Roman"/>
          <w:sz w:val="24"/>
          <w:szCs w:val="24"/>
          <w:lang w:eastAsia="pl-PL"/>
        </w:rPr>
      </w:pPr>
      <w:r w:rsidRPr="004B1931">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4B1931" w:rsidRPr="004B1931" w:rsidTr="004B1931">
        <w:trPr>
          <w:tblCellSpacing w:w="15" w:type="dxa"/>
        </w:trPr>
        <w:tc>
          <w:tcPr>
            <w:tcW w:w="0" w:type="auto"/>
            <w:vAlign w:val="center"/>
            <w:hideMark/>
          </w:tcPr>
          <w:p w:rsidR="004B1931" w:rsidRPr="004B1931" w:rsidRDefault="004B1931" w:rsidP="004B1931">
            <w:pPr>
              <w:spacing w:after="0" w:line="240" w:lineRule="auto"/>
              <w:rPr>
                <w:rFonts w:ascii="Times New Roman" w:eastAsia="Times New Roman" w:hAnsi="Times New Roman" w:cs="Times New Roman"/>
                <w:color w:val="000000"/>
                <w:sz w:val="27"/>
                <w:szCs w:val="27"/>
                <w:lang w:eastAsia="pl-PL"/>
              </w:rPr>
            </w:pPr>
            <w:r w:rsidRPr="004B1931">
              <w:rPr>
                <w:rFonts w:ascii="Times New Roman" w:eastAsia="Times New Roman" w:hAnsi="Times New Roman" w:cs="Times New Roman"/>
                <w:color w:val="000000"/>
                <w:sz w:val="27"/>
                <w:szCs w:val="27"/>
                <w:lang w:eastAsia="pl-PL"/>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5.75pt;height:22.55pt" o:ole="">
                  <v:imagedata r:id="rId4" o:title=""/>
                </v:shape>
                <w:control r:id="rId5" w:name="DefaultOcxName" w:shapeid="_x0000_i1027"/>
              </w:object>
            </w:r>
          </w:p>
        </w:tc>
      </w:tr>
    </w:tbl>
    <w:p w:rsidR="00CA4E34" w:rsidRDefault="00CA4E34">
      <w:bookmarkStart w:id="0" w:name="_GoBack"/>
      <w:bookmarkEnd w:id="0"/>
    </w:p>
    <w:sectPr w:rsidR="00CA4E3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931"/>
    <w:rsid w:val="004B1931"/>
    <w:rsid w:val="00CA4E3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B562FC-2143-47D8-9DF5-51EB49F81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3524087">
      <w:bodyDiv w:val="1"/>
      <w:marLeft w:val="0"/>
      <w:marRight w:val="0"/>
      <w:marTop w:val="0"/>
      <w:marBottom w:val="0"/>
      <w:divBdr>
        <w:top w:val="none" w:sz="0" w:space="0" w:color="auto"/>
        <w:left w:val="none" w:sz="0" w:space="0" w:color="auto"/>
        <w:bottom w:val="none" w:sz="0" w:space="0" w:color="auto"/>
        <w:right w:val="none" w:sz="0" w:space="0" w:color="auto"/>
      </w:divBdr>
      <w:divsChild>
        <w:div w:id="678583311">
          <w:marLeft w:val="0"/>
          <w:marRight w:val="0"/>
          <w:marTop w:val="0"/>
          <w:marBottom w:val="0"/>
          <w:divBdr>
            <w:top w:val="none" w:sz="0" w:space="0" w:color="auto"/>
            <w:left w:val="none" w:sz="0" w:space="0" w:color="auto"/>
            <w:bottom w:val="none" w:sz="0" w:space="0" w:color="auto"/>
            <w:right w:val="none" w:sz="0" w:space="0" w:color="auto"/>
          </w:divBdr>
          <w:divsChild>
            <w:div w:id="656803590">
              <w:marLeft w:val="0"/>
              <w:marRight w:val="0"/>
              <w:marTop w:val="0"/>
              <w:marBottom w:val="0"/>
              <w:divBdr>
                <w:top w:val="none" w:sz="0" w:space="0" w:color="auto"/>
                <w:left w:val="none" w:sz="0" w:space="0" w:color="auto"/>
                <w:bottom w:val="none" w:sz="0" w:space="0" w:color="auto"/>
                <w:right w:val="none" w:sz="0" w:space="0" w:color="auto"/>
              </w:divBdr>
            </w:div>
            <w:div w:id="65688630">
              <w:marLeft w:val="0"/>
              <w:marRight w:val="0"/>
              <w:marTop w:val="0"/>
              <w:marBottom w:val="0"/>
              <w:divBdr>
                <w:top w:val="none" w:sz="0" w:space="0" w:color="auto"/>
                <w:left w:val="none" w:sz="0" w:space="0" w:color="auto"/>
                <w:bottom w:val="none" w:sz="0" w:space="0" w:color="auto"/>
                <w:right w:val="none" w:sz="0" w:space="0" w:color="auto"/>
              </w:divBdr>
            </w:div>
            <w:div w:id="1280528213">
              <w:marLeft w:val="0"/>
              <w:marRight w:val="0"/>
              <w:marTop w:val="0"/>
              <w:marBottom w:val="0"/>
              <w:divBdr>
                <w:top w:val="none" w:sz="0" w:space="0" w:color="auto"/>
                <w:left w:val="none" w:sz="0" w:space="0" w:color="auto"/>
                <w:bottom w:val="none" w:sz="0" w:space="0" w:color="auto"/>
                <w:right w:val="none" w:sz="0" w:space="0" w:color="auto"/>
              </w:divBdr>
              <w:divsChild>
                <w:div w:id="1309821078">
                  <w:marLeft w:val="0"/>
                  <w:marRight w:val="0"/>
                  <w:marTop w:val="0"/>
                  <w:marBottom w:val="0"/>
                  <w:divBdr>
                    <w:top w:val="none" w:sz="0" w:space="0" w:color="auto"/>
                    <w:left w:val="none" w:sz="0" w:space="0" w:color="auto"/>
                    <w:bottom w:val="none" w:sz="0" w:space="0" w:color="auto"/>
                    <w:right w:val="none" w:sz="0" w:space="0" w:color="auto"/>
                  </w:divBdr>
                </w:div>
              </w:divsChild>
            </w:div>
            <w:div w:id="2084796804">
              <w:marLeft w:val="0"/>
              <w:marRight w:val="0"/>
              <w:marTop w:val="0"/>
              <w:marBottom w:val="0"/>
              <w:divBdr>
                <w:top w:val="none" w:sz="0" w:space="0" w:color="auto"/>
                <w:left w:val="none" w:sz="0" w:space="0" w:color="auto"/>
                <w:bottom w:val="none" w:sz="0" w:space="0" w:color="auto"/>
                <w:right w:val="none" w:sz="0" w:space="0" w:color="auto"/>
              </w:divBdr>
              <w:divsChild>
                <w:div w:id="354621358">
                  <w:marLeft w:val="0"/>
                  <w:marRight w:val="0"/>
                  <w:marTop w:val="0"/>
                  <w:marBottom w:val="0"/>
                  <w:divBdr>
                    <w:top w:val="none" w:sz="0" w:space="0" w:color="auto"/>
                    <w:left w:val="none" w:sz="0" w:space="0" w:color="auto"/>
                    <w:bottom w:val="none" w:sz="0" w:space="0" w:color="auto"/>
                    <w:right w:val="none" w:sz="0" w:space="0" w:color="auto"/>
                  </w:divBdr>
                </w:div>
              </w:divsChild>
            </w:div>
            <w:div w:id="851142932">
              <w:marLeft w:val="0"/>
              <w:marRight w:val="0"/>
              <w:marTop w:val="0"/>
              <w:marBottom w:val="0"/>
              <w:divBdr>
                <w:top w:val="none" w:sz="0" w:space="0" w:color="auto"/>
                <w:left w:val="none" w:sz="0" w:space="0" w:color="auto"/>
                <w:bottom w:val="none" w:sz="0" w:space="0" w:color="auto"/>
                <w:right w:val="none" w:sz="0" w:space="0" w:color="auto"/>
              </w:divBdr>
              <w:divsChild>
                <w:div w:id="1865972309">
                  <w:marLeft w:val="0"/>
                  <w:marRight w:val="0"/>
                  <w:marTop w:val="0"/>
                  <w:marBottom w:val="0"/>
                  <w:divBdr>
                    <w:top w:val="none" w:sz="0" w:space="0" w:color="auto"/>
                    <w:left w:val="none" w:sz="0" w:space="0" w:color="auto"/>
                    <w:bottom w:val="none" w:sz="0" w:space="0" w:color="auto"/>
                    <w:right w:val="none" w:sz="0" w:space="0" w:color="auto"/>
                  </w:divBdr>
                </w:div>
                <w:div w:id="688137752">
                  <w:marLeft w:val="0"/>
                  <w:marRight w:val="0"/>
                  <w:marTop w:val="0"/>
                  <w:marBottom w:val="0"/>
                  <w:divBdr>
                    <w:top w:val="none" w:sz="0" w:space="0" w:color="auto"/>
                    <w:left w:val="none" w:sz="0" w:space="0" w:color="auto"/>
                    <w:bottom w:val="none" w:sz="0" w:space="0" w:color="auto"/>
                    <w:right w:val="none" w:sz="0" w:space="0" w:color="auto"/>
                  </w:divBdr>
                </w:div>
                <w:div w:id="1970937645">
                  <w:marLeft w:val="0"/>
                  <w:marRight w:val="0"/>
                  <w:marTop w:val="0"/>
                  <w:marBottom w:val="0"/>
                  <w:divBdr>
                    <w:top w:val="none" w:sz="0" w:space="0" w:color="auto"/>
                    <w:left w:val="none" w:sz="0" w:space="0" w:color="auto"/>
                    <w:bottom w:val="none" w:sz="0" w:space="0" w:color="auto"/>
                    <w:right w:val="none" w:sz="0" w:space="0" w:color="auto"/>
                  </w:divBdr>
                </w:div>
                <w:div w:id="186524369">
                  <w:marLeft w:val="0"/>
                  <w:marRight w:val="0"/>
                  <w:marTop w:val="0"/>
                  <w:marBottom w:val="0"/>
                  <w:divBdr>
                    <w:top w:val="none" w:sz="0" w:space="0" w:color="auto"/>
                    <w:left w:val="none" w:sz="0" w:space="0" w:color="auto"/>
                    <w:bottom w:val="none" w:sz="0" w:space="0" w:color="auto"/>
                    <w:right w:val="none" w:sz="0" w:space="0" w:color="auto"/>
                  </w:divBdr>
                </w:div>
              </w:divsChild>
            </w:div>
            <w:div w:id="1362586606">
              <w:marLeft w:val="0"/>
              <w:marRight w:val="0"/>
              <w:marTop w:val="0"/>
              <w:marBottom w:val="0"/>
              <w:divBdr>
                <w:top w:val="none" w:sz="0" w:space="0" w:color="auto"/>
                <w:left w:val="none" w:sz="0" w:space="0" w:color="auto"/>
                <w:bottom w:val="none" w:sz="0" w:space="0" w:color="auto"/>
                <w:right w:val="none" w:sz="0" w:space="0" w:color="auto"/>
              </w:divBdr>
              <w:divsChild>
                <w:div w:id="1282760536">
                  <w:marLeft w:val="0"/>
                  <w:marRight w:val="0"/>
                  <w:marTop w:val="0"/>
                  <w:marBottom w:val="0"/>
                  <w:divBdr>
                    <w:top w:val="none" w:sz="0" w:space="0" w:color="auto"/>
                    <w:left w:val="none" w:sz="0" w:space="0" w:color="auto"/>
                    <w:bottom w:val="none" w:sz="0" w:space="0" w:color="auto"/>
                    <w:right w:val="none" w:sz="0" w:space="0" w:color="auto"/>
                  </w:divBdr>
                </w:div>
                <w:div w:id="1266693794">
                  <w:marLeft w:val="0"/>
                  <w:marRight w:val="0"/>
                  <w:marTop w:val="0"/>
                  <w:marBottom w:val="0"/>
                  <w:divBdr>
                    <w:top w:val="none" w:sz="0" w:space="0" w:color="auto"/>
                    <w:left w:val="none" w:sz="0" w:space="0" w:color="auto"/>
                    <w:bottom w:val="none" w:sz="0" w:space="0" w:color="auto"/>
                    <w:right w:val="none" w:sz="0" w:space="0" w:color="auto"/>
                  </w:divBdr>
                </w:div>
                <w:div w:id="1860462947">
                  <w:marLeft w:val="0"/>
                  <w:marRight w:val="0"/>
                  <w:marTop w:val="0"/>
                  <w:marBottom w:val="0"/>
                  <w:divBdr>
                    <w:top w:val="none" w:sz="0" w:space="0" w:color="auto"/>
                    <w:left w:val="none" w:sz="0" w:space="0" w:color="auto"/>
                    <w:bottom w:val="none" w:sz="0" w:space="0" w:color="auto"/>
                    <w:right w:val="none" w:sz="0" w:space="0" w:color="auto"/>
                  </w:divBdr>
                </w:div>
                <w:div w:id="868102243">
                  <w:marLeft w:val="0"/>
                  <w:marRight w:val="0"/>
                  <w:marTop w:val="0"/>
                  <w:marBottom w:val="0"/>
                  <w:divBdr>
                    <w:top w:val="none" w:sz="0" w:space="0" w:color="auto"/>
                    <w:left w:val="none" w:sz="0" w:space="0" w:color="auto"/>
                    <w:bottom w:val="none" w:sz="0" w:space="0" w:color="auto"/>
                    <w:right w:val="none" w:sz="0" w:space="0" w:color="auto"/>
                  </w:divBdr>
                </w:div>
                <w:div w:id="1517965048">
                  <w:marLeft w:val="0"/>
                  <w:marRight w:val="0"/>
                  <w:marTop w:val="0"/>
                  <w:marBottom w:val="0"/>
                  <w:divBdr>
                    <w:top w:val="none" w:sz="0" w:space="0" w:color="auto"/>
                    <w:left w:val="none" w:sz="0" w:space="0" w:color="auto"/>
                    <w:bottom w:val="none" w:sz="0" w:space="0" w:color="auto"/>
                    <w:right w:val="none" w:sz="0" w:space="0" w:color="auto"/>
                  </w:divBdr>
                </w:div>
                <w:div w:id="511802788">
                  <w:marLeft w:val="0"/>
                  <w:marRight w:val="0"/>
                  <w:marTop w:val="0"/>
                  <w:marBottom w:val="0"/>
                  <w:divBdr>
                    <w:top w:val="none" w:sz="0" w:space="0" w:color="auto"/>
                    <w:left w:val="none" w:sz="0" w:space="0" w:color="auto"/>
                    <w:bottom w:val="none" w:sz="0" w:space="0" w:color="auto"/>
                    <w:right w:val="none" w:sz="0" w:space="0" w:color="auto"/>
                  </w:divBdr>
                </w:div>
                <w:div w:id="1020351369">
                  <w:marLeft w:val="0"/>
                  <w:marRight w:val="0"/>
                  <w:marTop w:val="0"/>
                  <w:marBottom w:val="0"/>
                  <w:divBdr>
                    <w:top w:val="none" w:sz="0" w:space="0" w:color="auto"/>
                    <w:left w:val="none" w:sz="0" w:space="0" w:color="auto"/>
                    <w:bottom w:val="none" w:sz="0" w:space="0" w:color="auto"/>
                    <w:right w:val="none" w:sz="0" w:space="0" w:color="auto"/>
                  </w:divBdr>
                </w:div>
              </w:divsChild>
            </w:div>
            <w:div w:id="1375691473">
              <w:marLeft w:val="0"/>
              <w:marRight w:val="0"/>
              <w:marTop w:val="0"/>
              <w:marBottom w:val="0"/>
              <w:divBdr>
                <w:top w:val="none" w:sz="0" w:space="0" w:color="auto"/>
                <w:left w:val="none" w:sz="0" w:space="0" w:color="auto"/>
                <w:bottom w:val="none" w:sz="0" w:space="0" w:color="auto"/>
                <w:right w:val="none" w:sz="0" w:space="0" w:color="auto"/>
              </w:divBdr>
              <w:divsChild>
                <w:div w:id="595596728">
                  <w:marLeft w:val="0"/>
                  <w:marRight w:val="0"/>
                  <w:marTop w:val="0"/>
                  <w:marBottom w:val="0"/>
                  <w:divBdr>
                    <w:top w:val="none" w:sz="0" w:space="0" w:color="auto"/>
                    <w:left w:val="none" w:sz="0" w:space="0" w:color="auto"/>
                    <w:bottom w:val="none" w:sz="0" w:space="0" w:color="auto"/>
                    <w:right w:val="none" w:sz="0" w:space="0" w:color="auto"/>
                  </w:divBdr>
                </w:div>
                <w:div w:id="1207060223">
                  <w:marLeft w:val="0"/>
                  <w:marRight w:val="0"/>
                  <w:marTop w:val="0"/>
                  <w:marBottom w:val="0"/>
                  <w:divBdr>
                    <w:top w:val="none" w:sz="0" w:space="0" w:color="auto"/>
                    <w:left w:val="none" w:sz="0" w:space="0" w:color="auto"/>
                    <w:bottom w:val="none" w:sz="0" w:space="0" w:color="auto"/>
                    <w:right w:val="none" w:sz="0" w:space="0" w:color="auto"/>
                  </w:divBdr>
                </w:div>
              </w:divsChild>
            </w:div>
            <w:div w:id="1305155398">
              <w:marLeft w:val="0"/>
              <w:marRight w:val="0"/>
              <w:marTop w:val="0"/>
              <w:marBottom w:val="0"/>
              <w:divBdr>
                <w:top w:val="none" w:sz="0" w:space="0" w:color="auto"/>
                <w:left w:val="none" w:sz="0" w:space="0" w:color="auto"/>
                <w:bottom w:val="none" w:sz="0" w:space="0" w:color="auto"/>
                <w:right w:val="none" w:sz="0" w:space="0" w:color="auto"/>
              </w:divBdr>
              <w:divsChild>
                <w:div w:id="517542325">
                  <w:marLeft w:val="0"/>
                  <w:marRight w:val="0"/>
                  <w:marTop w:val="0"/>
                  <w:marBottom w:val="0"/>
                  <w:divBdr>
                    <w:top w:val="none" w:sz="0" w:space="0" w:color="auto"/>
                    <w:left w:val="none" w:sz="0" w:space="0" w:color="auto"/>
                    <w:bottom w:val="none" w:sz="0" w:space="0" w:color="auto"/>
                    <w:right w:val="none" w:sz="0" w:space="0" w:color="auto"/>
                  </w:divBdr>
                </w:div>
                <w:div w:id="1515337897">
                  <w:marLeft w:val="0"/>
                  <w:marRight w:val="0"/>
                  <w:marTop w:val="0"/>
                  <w:marBottom w:val="0"/>
                  <w:divBdr>
                    <w:top w:val="none" w:sz="0" w:space="0" w:color="auto"/>
                    <w:left w:val="none" w:sz="0" w:space="0" w:color="auto"/>
                    <w:bottom w:val="none" w:sz="0" w:space="0" w:color="auto"/>
                    <w:right w:val="none" w:sz="0" w:space="0" w:color="auto"/>
                  </w:divBdr>
                </w:div>
                <w:div w:id="1247568891">
                  <w:marLeft w:val="0"/>
                  <w:marRight w:val="0"/>
                  <w:marTop w:val="0"/>
                  <w:marBottom w:val="0"/>
                  <w:divBdr>
                    <w:top w:val="none" w:sz="0" w:space="0" w:color="auto"/>
                    <w:left w:val="none" w:sz="0" w:space="0" w:color="auto"/>
                    <w:bottom w:val="none" w:sz="0" w:space="0" w:color="auto"/>
                    <w:right w:val="none" w:sz="0" w:space="0" w:color="auto"/>
                  </w:divBdr>
                </w:div>
                <w:div w:id="1090353788">
                  <w:marLeft w:val="0"/>
                  <w:marRight w:val="0"/>
                  <w:marTop w:val="0"/>
                  <w:marBottom w:val="0"/>
                  <w:divBdr>
                    <w:top w:val="none" w:sz="0" w:space="0" w:color="auto"/>
                    <w:left w:val="none" w:sz="0" w:space="0" w:color="auto"/>
                    <w:bottom w:val="none" w:sz="0" w:space="0" w:color="auto"/>
                    <w:right w:val="none" w:sz="0" w:space="0" w:color="auto"/>
                  </w:divBdr>
                </w:div>
                <w:div w:id="634336378">
                  <w:marLeft w:val="0"/>
                  <w:marRight w:val="0"/>
                  <w:marTop w:val="0"/>
                  <w:marBottom w:val="0"/>
                  <w:divBdr>
                    <w:top w:val="none" w:sz="0" w:space="0" w:color="auto"/>
                    <w:left w:val="none" w:sz="0" w:space="0" w:color="auto"/>
                    <w:bottom w:val="none" w:sz="0" w:space="0" w:color="auto"/>
                    <w:right w:val="none" w:sz="0" w:space="0" w:color="auto"/>
                  </w:divBdr>
                </w:div>
                <w:div w:id="1264536713">
                  <w:marLeft w:val="0"/>
                  <w:marRight w:val="0"/>
                  <w:marTop w:val="0"/>
                  <w:marBottom w:val="0"/>
                  <w:divBdr>
                    <w:top w:val="none" w:sz="0" w:space="0" w:color="auto"/>
                    <w:left w:val="none" w:sz="0" w:space="0" w:color="auto"/>
                    <w:bottom w:val="none" w:sz="0" w:space="0" w:color="auto"/>
                    <w:right w:val="none" w:sz="0" w:space="0" w:color="auto"/>
                  </w:divBdr>
                </w:div>
              </w:divsChild>
            </w:div>
            <w:div w:id="670908674">
              <w:marLeft w:val="0"/>
              <w:marRight w:val="0"/>
              <w:marTop w:val="0"/>
              <w:marBottom w:val="0"/>
              <w:divBdr>
                <w:top w:val="none" w:sz="0" w:space="0" w:color="auto"/>
                <w:left w:val="none" w:sz="0" w:space="0" w:color="auto"/>
                <w:bottom w:val="none" w:sz="0" w:space="0" w:color="auto"/>
                <w:right w:val="none" w:sz="0" w:space="0" w:color="auto"/>
              </w:divBdr>
              <w:divsChild>
                <w:div w:id="1417169817">
                  <w:marLeft w:val="0"/>
                  <w:marRight w:val="0"/>
                  <w:marTop w:val="0"/>
                  <w:marBottom w:val="0"/>
                  <w:divBdr>
                    <w:top w:val="none" w:sz="0" w:space="0" w:color="auto"/>
                    <w:left w:val="none" w:sz="0" w:space="0" w:color="auto"/>
                    <w:bottom w:val="none" w:sz="0" w:space="0" w:color="auto"/>
                    <w:right w:val="none" w:sz="0" w:space="0" w:color="auto"/>
                  </w:divBdr>
                </w:div>
                <w:div w:id="1338312290">
                  <w:marLeft w:val="0"/>
                  <w:marRight w:val="0"/>
                  <w:marTop w:val="0"/>
                  <w:marBottom w:val="0"/>
                  <w:divBdr>
                    <w:top w:val="none" w:sz="0" w:space="0" w:color="auto"/>
                    <w:left w:val="none" w:sz="0" w:space="0" w:color="auto"/>
                    <w:bottom w:val="none" w:sz="0" w:space="0" w:color="auto"/>
                    <w:right w:val="none" w:sz="0" w:space="0" w:color="auto"/>
                  </w:divBdr>
                </w:div>
                <w:div w:id="1995603053">
                  <w:marLeft w:val="0"/>
                  <w:marRight w:val="0"/>
                  <w:marTop w:val="0"/>
                  <w:marBottom w:val="0"/>
                  <w:divBdr>
                    <w:top w:val="none" w:sz="0" w:space="0" w:color="auto"/>
                    <w:left w:val="none" w:sz="0" w:space="0" w:color="auto"/>
                    <w:bottom w:val="none" w:sz="0" w:space="0" w:color="auto"/>
                    <w:right w:val="none" w:sz="0" w:space="0" w:color="auto"/>
                  </w:divBdr>
                </w:div>
                <w:div w:id="357317588">
                  <w:marLeft w:val="0"/>
                  <w:marRight w:val="0"/>
                  <w:marTop w:val="0"/>
                  <w:marBottom w:val="0"/>
                  <w:divBdr>
                    <w:top w:val="none" w:sz="0" w:space="0" w:color="auto"/>
                    <w:left w:val="none" w:sz="0" w:space="0" w:color="auto"/>
                    <w:bottom w:val="none" w:sz="0" w:space="0" w:color="auto"/>
                    <w:right w:val="none" w:sz="0" w:space="0" w:color="auto"/>
                  </w:divBdr>
                </w:div>
                <w:div w:id="1046833304">
                  <w:marLeft w:val="0"/>
                  <w:marRight w:val="0"/>
                  <w:marTop w:val="0"/>
                  <w:marBottom w:val="0"/>
                  <w:divBdr>
                    <w:top w:val="none" w:sz="0" w:space="0" w:color="auto"/>
                    <w:left w:val="none" w:sz="0" w:space="0" w:color="auto"/>
                    <w:bottom w:val="none" w:sz="0" w:space="0" w:color="auto"/>
                    <w:right w:val="none" w:sz="0" w:space="0" w:color="auto"/>
                  </w:divBdr>
                </w:div>
                <w:div w:id="630526318">
                  <w:marLeft w:val="0"/>
                  <w:marRight w:val="0"/>
                  <w:marTop w:val="0"/>
                  <w:marBottom w:val="0"/>
                  <w:divBdr>
                    <w:top w:val="none" w:sz="0" w:space="0" w:color="auto"/>
                    <w:left w:val="none" w:sz="0" w:space="0" w:color="auto"/>
                    <w:bottom w:val="none" w:sz="0" w:space="0" w:color="auto"/>
                    <w:right w:val="none" w:sz="0" w:space="0" w:color="auto"/>
                  </w:divBdr>
                </w:div>
                <w:div w:id="958533348">
                  <w:marLeft w:val="0"/>
                  <w:marRight w:val="0"/>
                  <w:marTop w:val="0"/>
                  <w:marBottom w:val="0"/>
                  <w:divBdr>
                    <w:top w:val="none" w:sz="0" w:space="0" w:color="auto"/>
                    <w:left w:val="none" w:sz="0" w:space="0" w:color="auto"/>
                    <w:bottom w:val="none" w:sz="0" w:space="0" w:color="auto"/>
                    <w:right w:val="none" w:sz="0" w:space="0" w:color="auto"/>
                  </w:divBdr>
                </w:div>
                <w:div w:id="257324538">
                  <w:marLeft w:val="0"/>
                  <w:marRight w:val="0"/>
                  <w:marTop w:val="0"/>
                  <w:marBottom w:val="0"/>
                  <w:divBdr>
                    <w:top w:val="none" w:sz="0" w:space="0" w:color="auto"/>
                    <w:left w:val="none" w:sz="0" w:space="0" w:color="auto"/>
                    <w:bottom w:val="none" w:sz="0" w:space="0" w:color="auto"/>
                    <w:right w:val="none" w:sz="0" w:space="0" w:color="auto"/>
                  </w:divBdr>
                </w:div>
              </w:divsChild>
            </w:div>
            <w:div w:id="7386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4168</Words>
  <Characters>25008</Characters>
  <Application>Microsoft Office Word</Application>
  <DocSecurity>0</DocSecurity>
  <Lines>208</Lines>
  <Paragraphs>58</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29118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2018-01-18T11:07:00Z</dcterms:created>
  <dcterms:modified xsi:type="dcterms:W3CDTF">2018-01-18T11:07:00Z</dcterms:modified>
</cp:coreProperties>
</file>