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6B5" w:rsidRDefault="000A26B5" w:rsidP="000A26B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 w:rsidR="008E269C">
        <w:rPr>
          <w:rFonts w:ascii="Book Antiqua" w:hAnsi="Book Antiqua" w:cs="Questrial"/>
          <w:color w:val="000000"/>
          <w:sz w:val="20"/>
          <w:szCs w:val="20"/>
          <w:lang w:eastAsia="ar-SA"/>
        </w:rPr>
        <w:t>15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.02.2018 r.</w:t>
      </w:r>
    </w:p>
    <w:p w:rsidR="000A26B5" w:rsidRDefault="000A26B5" w:rsidP="000A26B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0A26B5" w:rsidRDefault="000A26B5" w:rsidP="000A26B5">
      <w:pPr>
        <w:suppressAutoHyphens/>
        <w:spacing w:line="276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1AF4268F" wp14:editId="237805D5">
            <wp:extent cx="3406140" cy="994971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140" cy="99497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6B5" w:rsidRDefault="000A26B5" w:rsidP="000A26B5">
      <w:pPr>
        <w:suppressAutoHyphens/>
        <w:spacing w:line="276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</w:p>
    <w:p w:rsidR="000A26B5" w:rsidRDefault="000A26B5" w:rsidP="000A26B5">
      <w:pPr>
        <w:suppressAutoHyphens/>
        <w:spacing w:line="276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0A26B5" w:rsidRDefault="000A26B5" w:rsidP="000A26B5">
      <w:pPr>
        <w:suppressAutoHyphens/>
        <w:spacing w:line="276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0A26B5" w:rsidRDefault="000A26B5" w:rsidP="000A26B5">
      <w:pPr>
        <w:suppressAutoHyphens/>
        <w:spacing w:line="276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0A26B5" w:rsidRDefault="000A26B5" w:rsidP="000A26B5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0A26B5" w:rsidRDefault="000A26B5" w:rsidP="000A26B5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0A26B5" w:rsidRDefault="000A26B5" w:rsidP="000A26B5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0A26B5" w:rsidRDefault="000A26B5" w:rsidP="000A26B5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0A26B5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UKW/DZP-282-ZO-B-5/2018</w:t>
      </w:r>
    </w:p>
    <w:p w:rsidR="000A26B5" w:rsidRDefault="000A26B5" w:rsidP="000A26B5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0A26B5" w:rsidRDefault="000A26B5" w:rsidP="000A26B5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357348">
        <w:rPr>
          <w:rFonts w:ascii="Book Antiqua" w:hAnsi="Book Antiqua" w:cs="Century Gothic"/>
          <w:b/>
          <w:bCs/>
          <w:i/>
          <w:iCs/>
          <w:sz w:val="22"/>
          <w:szCs w:val="22"/>
        </w:rPr>
        <w:t>Dostawa programu do analiz ekologicznych PRIMER-E wraz z pakietem dodatkowym PERMANOVA+ w wersji niekomercyjnej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>”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0A26B5" w:rsidRDefault="000A26B5" w:rsidP="000A26B5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przedmiotowym postępowaniu złożona została jedna oferta: </w:t>
      </w: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0A26B5" w:rsidRPr="00357348" w:rsidRDefault="000A26B5" w:rsidP="000A26B5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 w:rsidRPr="00357348">
        <w:rPr>
          <w:rFonts w:ascii="Book Antiqua" w:hAnsi="Book Antiqua" w:cs="Century Gothic"/>
          <w:sz w:val="22"/>
          <w:szCs w:val="22"/>
          <w:u w:val="single"/>
        </w:rPr>
        <w:t>Oferta nr 1:</w:t>
      </w:r>
      <w:r w:rsidRPr="00357348">
        <w:rPr>
          <w:rFonts w:ascii="Book Antiqua" w:hAnsi="Book Antiqua" w:cs="Century Gothic"/>
          <w:sz w:val="22"/>
          <w:szCs w:val="22"/>
        </w:rPr>
        <w:t xml:space="preserve"> </w:t>
      </w:r>
      <w:r w:rsidRPr="00357348">
        <w:rPr>
          <w:rFonts w:ascii="Book Antiqua" w:hAnsi="Book Antiqua" w:cs="Century Gothic"/>
          <w:b/>
          <w:sz w:val="22"/>
          <w:szCs w:val="22"/>
        </w:rPr>
        <w:tab/>
      </w:r>
      <w:r>
        <w:rPr>
          <w:rFonts w:ascii="Book Antiqua" w:hAnsi="Book Antiqua" w:cs="Century Gothic"/>
          <w:b/>
          <w:sz w:val="22"/>
          <w:szCs w:val="22"/>
        </w:rPr>
        <w:t>Gambit Centrum Oprogramowania i Szkoleń Sp. z o.o.</w:t>
      </w:r>
      <w:r w:rsidR="00F14B08">
        <w:rPr>
          <w:rFonts w:ascii="Book Antiqua" w:hAnsi="Book Antiqua" w:cs="Century Gothic"/>
          <w:b/>
          <w:sz w:val="22"/>
          <w:szCs w:val="22"/>
        </w:rPr>
        <w:t xml:space="preserve">, Al. Pokoju </w:t>
      </w:r>
      <w:r w:rsidR="004E24C2">
        <w:rPr>
          <w:rFonts w:ascii="Book Antiqua" w:hAnsi="Book Antiqua" w:cs="Century Gothic"/>
          <w:b/>
          <w:sz w:val="22"/>
          <w:szCs w:val="22"/>
        </w:rPr>
        <w:br/>
      </w:r>
      <w:r w:rsidR="00F14B08">
        <w:rPr>
          <w:rFonts w:ascii="Book Antiqua" w:hAnsi="Book Antiqua" w:cs="Century Gothic"/>
          <w:b/>
          <w:sz w:val="22"/>
          <w:szCs w:val="22"/>
        </w:rPr>
        <w:t xml:space="preserve">29B/22-24, 31-564 Kraków </w:t>
      </w: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="00F14B08" w:rsidRPr="00F14B08">
        <w:rPr>
          <w:rFonts w:ascii="Book Antiqua" w:hAnsi="Book Antiqua" w:cs="Century Gothic"/>
          <w:b/>
          <w:sz w:val="22"/>
          <w:szCs w:val="22"/>
        </w:rPr>
        <w:t>3 185,70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Pr="00F14B08">
        <w:rPr>
          <w:rFonts w:ascii="Book Antiqua" w:hAnsi="Book Antiqua" w:cs="Century Gothic"/>
          <w:b/>
          <w:sz w:val="22"/>
          <w:szCs w:val="22"/>
        </w:rPr>
        <w:t>zł brutto</w:t>
      </w: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Zamawiający przeznaczył na realizację zamówienia 1 250,00 zł brutto.</w:t>
      </w: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związku z powyższym  oferta złożona w niniejszym postępowaniu przewyższa kwotę jaką Zamawiający przeznaczył na sfinansowanie zamówienia. Po analizie możliwości finansowych, Zamawiający stwierdził, iż w chwili obecnej nie ma możliwości zwiększenia kwoty pierwotnie przeznaczonej na realizację zamówienia do kwoty przedstawionej </w:t>
      </w:r>
      <w:r>
        <w:rPr>
          <w:rFonts w:ascii="Book Antiqua" w:hAnsi="Book Antiqua" w:cs="Century Gothic"/>
          <w:sz w:val="22"/>
          <w:szCs w:val="22"/>
        </w:rPr>
        <w:br/>
        <w:t>w ofercie.</w:t>
      </w: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0A26B5" w:rsidRDefault="000A26B5" w:rsidP="000A26B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tym Zamawiający unieważnił  postępowanie.</w:t>
      </w:r>
    </w:p>
    <w:p w:rsidR="000A26B5" w:rsidRDefault="000A26B5" w:rsidP="000A26B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0A26B5" w:rsidRPr="004E24C2" w:rsidRDefault="000A26B5" w:rsidP="000A26B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  <w:bookmarkStart w:id="0" w:name="_GoBack"/>
    </w:p>
    <w:p w:rsidR="000A26B5" w:rsidRPr="004E24C2" w:rsidRDefault="000A26B5" w:rsidP="000A26B5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4E24C2">
        <w:rPr>
          <w:rFonts w:ascii="Book Antiqua" w:hAnsi="Book Antiqua" w:cs="Century Gothic"/>
          <w:b/>
          <w:sz w:val="22"/>
          <w:szCs w:val="22"/>
        </w:rPr>
        <w:t xml:space="preserve"> Kanclerz UKW</w:t>
      </w:r>
    </w:p>
    <w:p w:rsidR="000A26B5" w:rsidRPr="004E24C2" w:rsidRDefault="000A26B5" w:rsidP="000A26B5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4E24C2">
        <w:rPr>
          <w:rFonts w:ascii="Book Antiqua" w:hAnsi="Book Antiqua" w:cs="Century Gothic"/>
          <w:b/>
          <w:sz w:val="22"/>
          <w:szCs w:val="22"/>
        </w:rPr>
        <w:t xml:space="preserve">mgr </w:t>
      </w:r>
      <w:r w:rsidR="008E269C" w:rsidRPr="004E24C2">
        <w:rPr>
          <w:rFonts w:ascii="Book Antiqua" w:hAnsi="Book Antiqua" w:cs="Century Gothic"/>
          <w:b/>
          <w:sz w:val="22"/>
          <w:szCs w:val="22"/>
        </w:rPr>
        <w:t>Renata Malak</w:t>
      </w:r>
      <w:r w:rsidRPr="004E24C2">
        <w:rPr>
          <w:rFonts w:ascii="Book Antiqua" w:hAnsi="Book Antiqua" w:cs="Century Gothic"/>
          <w:b/>
          <w:sz w:val="22"/>
          <w:szCs w:val="22"/>
        </w:rPr>
        <w:t xml:space="preserve"> </w:t>
      </w:r>
    </w:p>
    <w:p w:rsidR="000A26B5" w:rsidRPr="004E24C2" w:rsidRDefault="000A26B5" w:rsidP="000A26B5">
      <w:pPr>
        <w:spacing w:line="276" w:lineRule="auto"/>
      </w:pPr>
    </w:p>
    <w:bookmarkEnd w:id="0"/>
    <w:p w:rsidR="000A26B5" w:rsidRDefault="000A26B5" w:rsidP="000A26B5">
      <w:pPr>
        <w:spacing w:line="276" w:lineRule="auto"/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6B5"/>
    <w:rsid w:val="000859F2"/>
    <w:rsid w:val="000A26B5"/>
    <w:rsid w:val="00104E03"/>
    <w:rsid w:val="004E24C2"/>
    <w:rsid w:val="00511973"/>
    <w:rsid w:val="008E269C"/>
    <w:rsid w:val="00E67DD1"/>
    <w:rsid w:val="00F1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26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A26B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26B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26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A26B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26B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2018-02-15T12:26:00Z</cp:lastPrinted>
  <dcterms:created xsi:type="dcterms:W3CDTF">2018-02-09T12:28:00Z</dcterms:created>
  <dcterms:modified xsi:type="dcterms:W3CDTF">2018-02-15T12:26:00Z</dcterms:modified>
</cp:coreProperties>
</file>