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AEA" w:rsidRPr="00723F1A" w:rsidRDefault="00182AEA" w:rsidP="00182A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80712425" r:id="rId7"/>
        </w:pict>
      </w:r>
      <w:r w:rsidRPr="00723F1A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UNIWERSYTET KAZIMIERZA WIELKIEGO </w:t>
      </w:r>
    </w:p>
    <w:p w:rsidR="00182AEA" w:rsidRPr="00723F1A" w:rsidRDefault="00182AEA" w:rsidP="00182AE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                                  W BYDGOSZCZY</w:t>
      </w:r>
    </w:p>
    <w:p w:rsidR="00182AEA" w:rsidRPr="00723F1A" w:rsidRDefault="00182AEA" w:rsidP="00182AE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182AEA" w:rsidRPr="00723F1A" w:rsidRDefault="00182AEA" w:rsidP="00182A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NIP 5542647568 REGON 340057695</w:t>
      </w:r>
    </w:p>
    <w:p w:rsidR="00182AEA" w:rsidRPr="00723F1A" w:rsidRDefault="00182AEA" w:rsidP="00182AE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723F1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www.ukw.edu.pl</w:t>
      </w:r>
    </w:p>
    <w:p w:rsidR="00182AEA" w:rsidRPr="00723F1A" w:rsidRDefault="00182AEA" w:rsidP="00182AEA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182AEA" w:rsidRPr="00723F1A" w:rsidRDefault="00182AEA" w:rsidP="00182AEA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182AEA" w:rsidRPr="00723F1A" w:rsidRDefault="00182AEA" w:rsidP="00182AE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UKW/DZP-282-ZO-B-7/2018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 Bydgoszcz, </w:t>
      </w:r>
      <w:r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21.02.2018</w:t>
      </w:r>
      <w:r w:rsidRPr="00723F1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 xml:space="preserve"> r.</w:t>
      </w:r>
    </w:p>
    <w:p w:rsidR="00182AEA" w:rsidRPr="00723F1A" w:rsidRDefault="00182AEA" w:rsidP="00182AE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182AE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Usługa datowania bezwzględnego metodami izotopowymi</w:t>
      </w:r>
      <w:r w:rsidRPr="00723F1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”.</w:t>
      </w: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center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INFORMACJA O MODYFIKACJI TREŚCI ZAPYTANIA OFERTOWEGO</w:t>
      </w: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ab/>
        <w:t>Uniwersytet Kazimierza Wielkiego w Bydgoszczy informuje, że w postępowaniu pn. „Usł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uga cateringowa na potrzeby UKW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” dokonuje modyfikacji treści zapytania ofertowego w poniżej wskazanym zakresie:</w:t>
      </w:r>
    </w:p>
    <w:p w:rsidR="00182AEA" w:rsidRPr="00723F1A" w:rsidRDefault="00182AEA" w:rsidP="00182AEA">
      <w:pPr>
        <w:widowControl w:val="0"/>
        <w:suppressAutoHyphens/>
        <w:spacing w:after="0" w:line="240" w:lineRule="auto"/>
        <w:ind w:right="-108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spacing w:after="0" w:line="240" w:lineRule="auto"/>
        <w:ind w:left="0" w:right="-108" w:firstLine="0"/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  <w:t xml:space="preserve">Pkt </w:t>
      </w:r>
      <w:r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  <w:t>4.1</w:t>
      </w:r>
      <w:r w:rsidRPr="00723F1A">
        <w:rPr>
          <w:rFonts w:ascii="Book Antiqua" w:eastAsia="Lucida Sans Unicode" w:hAnsi="Book Antiqua" w:cs="Arial"/>
          <w:b/>
          <w:kern w:val="2"/>
          <w:sz w:val="20"/>
          <w:szCs w:val="20"/>
          <w:lang w:eastAsia="hi-IN" w:bidi="hi-IN"/>
        </w:rPr>
        <w:t xml:space="preserve">  </w:t>
      </w:r>
    </w:p>
    <w:p w:rsidR="00182AEA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3A198F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3A198F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182AEA" w:rsidRPr="00182AEA" w:rsidRDefault="00182AEA" w:rsidP="003A198F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Przedmiotem zamówienia jest usługa datowania bezwzględnego metodami izotopowymi, w tym „Konwencjonalną techniką radiometryczną (liczniki proporcjonalne, technika ciekło scyntylacyjna)” wykorzystującą izotop węgla 14C . Usługa polegać będzie na:</w:t>
      </w:r>
    </w:p>
    <w:p w:rsidR="00182AEA" w:rsidRPr="00182AEA" w:rsidRDefault="00182AEA" w:rsidP="003A198F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- Wyznaczeniu wieku kalendarzowego próbek geologicznych i archeologicznych zawierających węgiel pochodzący z materii organicznej, która obumarła przed upływem ostatnich około 20 tysięcy lat.</w:t>
      </w:r>
    </w:p>
    <w:p w:rsidR="00182AEA" w:rsidRPr="00182AEA" w:rsidRDefault="00182AEA" w:rsidP="003A198F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- Wyznaczeniu tzw. konwencjonalnego wieku radiowęglowego próbek, jak wyżej, które zawierają materię organiczną nie starszą niż około 50 tysięcy lat.</w:t>
      </w:r>
    </w:p>
    <w:p w:rsidR="00182AEA" w:rsidRDefault="00182AEA" w:rsidP="003A198F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- Wyznaczeniu wieku radiowęglowego osadów węglanowych, z możliwością określenia tzw. efektu rezerwuarowego.</w:t>
      </w:r>
    </w:p>
    <w:p w:rsidR="00182AEA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3A198F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3A198F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182AEA" w:rsidRPr="00182AEA" w:rsidRDefault="00182AEA" w:rsidP="003A198F">
      <w:pPr>
        <w:pStyle w:val="Akapitzlist"/>
        <w:spacing w:after="0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182AEA">
        <w:rPr>
          <w:rFonts w:ascii="Book Antiqua" w:hAnsi="Book Antiqua" w:cs="Book Antiqua"/>
          <w:bCs/>
          <w:sz w:val="20"/>
          <w:szCs w:val="20"/>
        </w:rPr>
        <w:t>Przedmiotem zamówienia jest usługa datowania bezwzględnego metodami izotopowymi</w:t>
      </w:r>
      <w:r w:rsidRPr="00182AEA">
        <w:rPr>
          <w:rFonts w:ascii="Book Antiqua" w:hAnsi="Book Antiqua" w:cs="Book Antiqua"/>
          <w:bCs/>
          <w:sz w:val="20"/>
          <w:szCs w:val="20"/>
        </w:rPr>
        <w:t xml:space="preserve"> 20 próbek</w:t>
      </w:r>
      <w:r w:rsidRPr="00182AEA">
        <w:rPr>
          <w:rFonts w:ascii="Book Antiqua" w:hAnsi="Book Antiqua" w:cs="Book Antiqua"/>
          <w:bCs/>
          <w:sz w:val="20"/>
          <w:szCs w:val="20"/>
        </w:rPr>
        <w:t>, w tym „Konwencjonalną techniką radiometryczną (liczniki proporcjonalne, technika ciekło scyntylacyjna)” wykorzystującą izotop węgla 14C . Usługa polegać będzie na:</w:t>
      </w:r>
    </w:p>
    <w:p w:rsidR="00182AEA" w:rsidRPr="00182AEA" w:rsidRDefault="00182AEA" w:rsidP="003A198F">
      <w:pPr>
        <w:pStyle w:val="Akapitzlist"/>
        <w:spacing w:after="0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182AEA">
        <w:rPr>
          <w:rFonts w:ascii="Book Antiqua" w:hAnsi="Book Antiqua" w:cs="Book Antiqua"/>
          <w:bCs/>
          <w:sz w:val="20"/>
          <w:szCs w:val="20"/>
        </w:rPr>
        <w:t>- Wyznaczeniu wieku kalendarzowego próbek geologicznych i archeologicznych zawierających węgiel pochodzący z materii organicznej, która obumarła przed upływem ostatnich około 20 tysięcy lat.</w:t>
      </w:r>
    </w:p>
    <w:p w:rsidR="00182AEA" w:rsidRPr="00182AEA" w:rsidRDefault="00182AEA" w:rsidP="003A198F">
      <w:pPr>
        <w:pStyle w:val="Akapitzlist"/>
        <w:spacing w:after="0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182AEA">
        <w:rPr>
          <w:rFonts w:ascii="Book Antiqua" w:hAnsi="Book Antiqua" w:cs="Book Antiqua"/>
          <w:bCs/>
          <w:sz w:val="20"/>
          <w:szCs w:val="20"/>
        </w:rPr>
        <w:t>- Wyznaczeniu tzw. konwencjonalnego wieku radiowęglowego próbek, jak wyżej, które zawierają materię organiczną nie starszą niż około 50 tysięcy lat.</w:t>
      </w:r>
    </w:p>
    <w:p w:rsidR="00182AEA" w:rsidRDefault="00182AEA" w:rsidP="003A198F">
      <w:pPr>
        <w:pStyle w:val="Akapitzlist"/>
        <w:spacing w:after="0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182AEA">
        <w:rPr>
          <w:rFonts w:ascii="Book Antiqua" w:hAnsi="Book Antiqua" w:cs="Book Antiqua"/>
          <w:bCs/>
          <w:sz w:val="20"/>
          <w:szCs w:val="20"/>
        </w:rPr>
        <w:t>- Wyznaczeniu wieku radiowęglowego osadów węglanowych</w:t>
      </w:r>
      <w:r>
        <w:rPr>
          <w:rFonts w:ascii="Book Antiqua" w:hAnsi="Book Antiqua" w:cs="Book Antiqua"/>
          <w:bCs/>
          <w:sz w:val="20"/>
          <w:szCs w:val="20"/>
        </w:rPr>
        <w:t>.</w:t>
      </w:r>
    </w:p>
    <w:p w:rsidR="003A198F" w:rsidRDefault="003A198F" w:rsidP="003A198F">
      <w:pPr>
        <w:pStyle w:val="Akapitzlist"/>
        <w:spacing w:after="0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</w:p>
    <w:p w:rsidR="00182AEA" w:rsidRPr="00A23D6C" w:rsidRDefault="00182AEA" w:rsidP="00182AEA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182AEA" w:rsidRPr="00182AEA" w:rsidRDefault="00182AEA" w:rsidP="00182AEA">
      <w:pPr>
        <w:pStyle w:val="Akapitzlist"/>
        <w:widowControl w:val="0"/>
        <w:numPr>
          <w:ilvl w:val="0"/>
          <w:numId w:val="1"/>
        </w:numPr>
        <w:tabs>
          <w:tab w:val="left" w:pos="284"/>
        </w:tabs>
        <w:suppressAutoHyphens/>
        <w:autoSpaceDE w:val="0"/>
        <w:spacing w:before="60" w:after="60" w:line="240" w:lineRule="auto"/>
        <w:ind w:left="0" w:firstLine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lastRenderedPageBreak/>
        <w:t xml:space="preserve">Projekt umowy: </w:t>
      </w:r>
      <w:r w:rsidRPr="00182AE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§1</w:t>
      </w: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 </w:t>
      </w:r>
      <w:r w:rsidRPr="00182AEA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>PRZEDMIOT UMOWY</w:t>
      </w:r>
      <w:r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lang w:eastAsia="hi-IN" w:bidi="hi-IN"/>
        </w:rPr>
        <w:t xml:space="preserve"> ust. 2</w:t>
      </w:r>
    </w:p>
    <w:p w:rsid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3A198F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3A198F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Jest:</w:t>
      </w:r>
    </w:p>
    <w:p w:rsidR="00182AEA" w:rsidRP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Usługa polegać będzie na:</w:t>
      </w:r>
    </w:p>
    <w:p w:rsidR="00182AEA" w:rsidRP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- Wyznaczeniu wieku kalendarzowego próbek geologicznych i archeologicznych zawierających węgiel pochodzący z materii organicznej, która obumarła przed upływem ostatnich około 20 tysięcy lat.</w:t>
      </w:r>
    </w:p>
    <w:p w:rsidR="00182AEA" w:rsidRP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- Wyznaczeniu tzw. konwencjonalnego wieku radiowęglowego próbek, jak wyżej, które zawierają materię organiczną nie starszą niż około 50 tysięcy lat.</w:t>
      </w:r>
    </w:p>
    <w:p w:rsid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- Wyznaczeniu wieku radiowęglowego osadów węglanowych, z możliwością określenia tzw. efektu rezerwuarowego</w:t>
      </w:r>
      <w:r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.</w:t>
      </w:r>
    </w:p>
    <w:p w:rsid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3A198F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</w:pPr>
      <w:r w:rsidRPr="003A198F">
        <w:rPr>
          <w:rFonts w:ascii="Book Antiqua" w:eastAsia="Times New Roman" w:hAnsi="Book Antiqua" w:cs="Times New Roman"/>
          <w:b/>
          <w:color w:val="000000"/>
          <w:kern w:val="2"/>
          <w:sz w:val="20"/>
          <w:szCs w:val="20"/>
          <w:u w:val="single"/>
          <w:lang w:eastAsia="hi-IN" w:bidi="hi-IN"/>
        </w:rPr>
        <w:t>Powinno być:</w:t>
      </w:r>
    </w:p>
    <w:p w:rsidR="00182AEA" w:rsidRP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Usługa polegać będzie na:</w:t>
      </w:r>
    </w:p>
    <w:p w:rsidR="00182AEA" w:rsidRP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- Wyznaczeniu wieku kalendarzowego próbek geologicznych i archeologicznych zawierających węgiel pochodzący z materii organicznej, która obumarła przed upływem ostatnich około 20 tysięcy lat.</w:t>
      </w:r>
    </w:p>
    <w:p w:rsidR="00182AEA" w:rsidRP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- Wyznaczeniu tzw. konwencjonalnego wieku radiowęglowego próbek, jak wyżej, które zawierają materię organiczną nie starszą niż około 50 tysięcy lat.</w:t>
      </w:r>
    </w:p>
    <w:p w:rsid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182AE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- Wyznaczeniu wieku radiowęglowego osadów węglanowych</w:t>
      </w:r>
      <w:r w:rsidR="003A198F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.</w:t>
      </w:r>
    </w:p>
    <w:p w:rsidR="003A198F" w:rsidRDefault="003A198F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pStyle w:val="Akapitzlist"/>
        <w:widowControl w:val="0"/>
        <w:tabs>
          <w:tab w:val="left" w:pos="284"/>
        </w:tabs>
        <w:suppressAutoHyphens/>
        <w:autoSpaceDE w:val="0"/>
        <w:spacing w:before="60" w:after="60" w:line="240" w:lineRule="auto"/>
        <w:ind w:left="0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Zmodyfikowana treść zapytania ofertowego stanowi załącznik do niniejszego pisma. </w:t>
      </w: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Wykonawcy pragnący złożyć ofertę w toczącym się postępowaniu są zobligowani do złożenia oferty przygotowanej w oparciu o zamieszczoną na stronie internetowej, tj. </w:t>
      </w:r>
      <w:hyperlink r:id="rId8" w:history="1">
        <w:r w:rsidR="003A198F" w:rsidRPr="003968AE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  <w:r w:rsidR="003A198F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 xml:space="preserve"> </w:t>
      </w:r>
      <w:r w:rsidRPr="00723F1A"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  <w:t>, zmodyfikowaną treść zapytania ofertowego wraz z załącznikami.</w:t>
      </w:r>
    </w:p>
    <w:p w:rsidR="00182AEA" w:rsidRPr="00723F1A" w:rsidRDefault="00182AEA" w:rsidP="00182AEA">
      <w:pPr>
        <w:widowControl w:val="0"/>
        <w:suppressAutoHyphens/>
        <w:autoSpaceDE w:val="0"/>
        <w:spacing w:after="0" w:line="360" w:lineRule="auto"/>
        <w:jc w:val="both"/>
        <w:rPr>
          <w:rFonts w:ascii="Book Antiqua" w:eastAsia="Times New Roman" w:hAnsi="Book Antiqua" w:cs="Times New Roman"/>
          <w:color w:val="000000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182AEA" w:rsidRPr="00723F1A" w:rsidRDefault="00182AEA" w:rsidP="00182AEA">
      <w:pPr>
        <w:widowControl w:val="0"/>
        <w:suppressAutoHyphens/>
        <w:autoSpaceDE w:val="0"/>
        <w:spacing w:before="60" w:after="60" w:line="240" w:lineRule="auto"/>
        <w:jc w:val="right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182AEA" w:rsidRPr="00793138" w:rsidRDefault="00182AEA" w:rsidP="00182AEA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bookmarkStart w:id="0" w:name="_GoBack"/>
      <w:r w:rsidRPr="00793138">
        <w:rPr>
          <w:rFonts w:ascii="Book Antiqua" w:eastAsia="Lucida Sans Unicode" w:hAnsi="Book Antiqua" w:cs="Tahoma"/>
          <w:b/>
          <w:kern w:val="2"/>
          <w:lang w:eastAsia="hi-IN" w:bidi="hi-IN"/>
        </w:rPr>
        <w:t>Kanclerz UKW</w:t>
      </w:r>
    </w:p>
    <w:p w:rsidR="00182AEA" w:rsidRPr="00793138" w:rsidRDefault="00182AEA" w:rsidP="00182AEA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793138">
        <w:rPr>
          <w:rFonts w:ascii="Book Antiqua" w:eastAsia="Lucida Sans Unicode" w:hAnsi="Book Antiqua" w:cs="Tahoma"/>
          <w:b/>
          <w:kern w:val="2"/>
          <w:lang w:eastAsia="hi-IN" w:bidi="hi-IN"/>
        </w:rPr>
        <w:t>mgr Renata Malak</w:t>
      </w:r>
    </w:p>
    <w:p w:rsidR="00182AEA" w:rsidRPr="00793138" w:rsidRDefault="00182AEA" w:rsidP="00182AEA">
      <w:pPr>
        <w:widowControl w:val="0"/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bookmarkEnd w:id="0"/>
    <w:p w:rsidR="00182AEA" w:rsidRPr="00723F1A" w:rsidRDefault="00182AEA" w:rsidP="00182AEA">
      <w:pPr>
        <w:widowControl w:val="0"/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</w:p>
    <w:p w:rsidR="00182AEA" w:rsidRDefault="00182AEA" w:rsidP="00182AEA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44887"/>
    <w:multiLevelType w:val="hybridMultilevel"/>
    <w:tmpl w:val="7BDC1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AEA"/>
    <w:rsid w:val="00104E03"/>
    <w:rsid w:val="00182AEA"/>
    <w:rsid w:val="003A198F"/>
    <w:rsid w:val="00511973"/>
    <w:rsid w:val="00793138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2A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2AEA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3A198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2A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2AEA"/>
    <w:pPr>
      <w:ind w:left="720"/>
      <w:contextualSpacing/>
    </w:pPr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3A19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479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2018-02-21T09:00:00Z</cp:lastPrinted>
  <dcterms:created xsi:type="dcterms:W3CDTF">2018-02-21T08:13:00Z</dcterms:created>
  <dcterms:modified xsi:type="dcterms:W3CDTF">2018-02-21T09:01:00Z</dcterms:modified>
</cp:coreProperties>
</file>