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531F" w:rsidRDefault="00E9531F" w:rsidP="00E9531F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83575552" r:id="rId6"/>
        </w:object>
      </w:r>
      <w:r>
        <w:rPr>
          <w:b/>
        </w:rPr>
        <w:t xml:space="preserve">UNIWERSYTET KAZIMIERZA WIELKIEGO </w:t>
      </w:r>
    </w:p>
    <w:p w:rsidR="00E9531F" w:rsidRDefault="00E9531F" w:rsidP="00E9531F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E9531F" w:rsidRDefault="00E9531F" w:rsidP="00E9531F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E9531F" w:rsidRDefault="00E9531F" w:rsidP="00E9531F">
      <w:pPr>
        <w:jc w:val="center"/>
      </w:pPr>
      <w:r>
        <w:t>NIP 5542647568 REGON 340057695</w:t>
      </w:r>
    </w:p>
    <w:p w:rsidR="00E9531F" w:rsidRDefault="00E9531F" w:rsidP="00E9531F">
      <w:pPr>
        <w:jc w:val="center"/>
      </w:pPr>
      <w:r>
        <w:t>www.ukw.edu.pl</w:t>
      </w:r>
    </w:p>
    <w:p w:rsidR="00E9531F" w:rsidRDefault="00E9531F" w:rsidP="00E9531F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E9531F" w:rsidRDefault="00E9531F" w:rsidP="00E9531F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E9531F" w:rsidRDefault="00E9531F" w:rsidP="00E9531F">
      <w:pPr>
        <w:tabs>
          <w:tab w:val="left" w:pos="0"/>
        </w:tabs>
        <w:rPr>
          <w:sz w:val="22"/>
        </w:rPr>
      </w:pPr>
    </w:p>
    <w:p w:rsidR="00E9531F" w:rsidRPr="00860618" w:rsidRDefault="00E9531F" w:rsidP="00E9531F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860618">
        <w:rPr>
          <w:rFonts w:ascii="Book Antiqua" w:hAnsi="Book Antiqua" w:cs="Times New Roman"/>
          <w:sz w:val="20"/>
          <w:szCs w:val="20"/>
        </w:rPr>
        <w:t>UKW-DZP</w:t>
      </w:r>
      <w:r>
        <w:rPr>
          <w:rFonts w:ascii="Book Antiqua" w:hAnsi="Book Antiqua" w:cs="Times New Roman"/>
          <w:sz w:val="20"/>
          <w:szCs w:val="20"/>
        </w:rPr>
        <w:t>-282-ZO-35/2018</w:t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>
        <w:rPr>
          <w:rFonts w:ascii="Book Antiqua" w:hAnsi="Book Antiqua" w:cs="Times New Roman"/>
          <w:sz w:val="20"/>
          <w:szCs w:val="20"/>
        </w:rPr>
        <w:t xml:space="preserve">          Bydgoszcz, 26.03.2018</w:t>
      </w:r>
      <w:r w:rsidRPr="00860618">
        <w:rPr>
          <w:rFonts w:ascii="Book Antiqua" w:hAnsi="Book Antiqua" w:cs="Times New Roman"/>
          <w:sz w:val="20"/>
          <w:szCs w:val="20"/>
        </w:rPr>
        <w:t xml:space="preserve"> r.</w:t>
      </w:r>
    </w:p>
    <w:p w:rsidR="00E9531F" w:rsidRPr="00860618" w:rsidRDefault="00E9531F" w:rsidP="00E9531F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E9531F" w:rsidRPr="00860618" w:rsidRDefault="00E9531F" w:rsidP="00E9531F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E9531F" w:rsidRPr="00860618" w:rsidRDefault="00E9531F" w:rsidP="00E9531F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E9531F" w:rsidRPr="00932861" w:rsidRDefault="00E9531F" w:rsidP="00E9531F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 w:rsidRPr="00932861">
        <w:rPr>
          <w:rFonts w:ascii="Book Antiqua" w:hAnsi="Book Antiqua"/>
          <w:b/>
          <w:sz w:val="20"/>
          <w:szCs w:val="20"/>
        </w:rPr>
        <w:t xml:space="preserve">Dotyczy: Zapytania ofertowego na </w:t>
      </w:r>
      <w:r>
        <w:rPr>
          <w:rFonts w:ascii="Book Antiqua" w:hAnsi="Book Antiqua"/>
          <w:b/>
          <w:sz w:val="20"/>
          <w:szCs w:val="20"/>
        </w:rPr>
        <w:t>Nadzór,  konserwację</w:t>
      </w:r>
      <w:r w:rsidRPr="00E9531F">
        <w:rPr>
          <w:rFonts w:ascii="Book Antiqua" w:hAnsi="Book Antiqua"/>
          <w:b/>
          <w:sz w:val="20"/>
          <w:szCs w:val="20"/>
        </w:rPr>
        <w:t xml:space="preserve"> i naprawy systemów gaszenia gazem i instalacji tryskaczowej w obiekcie Biblioteki Głównej UKW przy ul. Szymanowskiego 3 w Bydgoszczy w latach 2018-2020</w:t>
      </w:r>
    </w:p>
    <w:p w:rsidR="00E9531F" w:rsidRPr="00932861" w:rsidRDefault="00E9531F" w:rsidP="00E9531F">
      <w:pPr>
        <w:pStyle w:val="Default"/>
        <w:spacing w:before="60" w:after="60"/>
        <w:jc w:val="center"/>
        <w:rPr>
          <w:rFonts w:ascii="Book Antiqua" w:hAnsi="Book Antiqua"/>
          <w:sz w:val="20"/>
          <w:szCs w:val="20"/>
        </w:rPr>
      </w:pPr>
    </w:p>
    <w:p w:rsidR="00E9531F" w:rsidRPr="00932861" w:rsidRDefault="00E9531F" w:rsidP="00E9531F">
      <w:pPr>
        <w:tabs>
          <w:tab w:val="left" w:pos="0"/>
        </w:tabs>
        <w:jc w:val="center"/>
        <w:rPr>
          <w:rFonts w:ascii="Book Antiqua" w:hAnsi="Book Antiqua" w:cs="Times New Roman"/>
          <w:b/>
          <w:sz w:val="20"/>
          <w:szCs w:val="20"/>
        </w:rPr>
      </w:pPr>
      <w:r w:rsidRPr="00932861">
        <w:rPr>
          <w:rFonts w:ascii="Book Antiqua" w:hAnsi="Book Antiqua" w:cs="Times New Roman"/>
          <w:b/>
          <w:sz w:val="20"/>
          <w:szCs w:val="20"/>
        </w:rPr>
        <w:t xml:space="preserve">ODPOWIEDZI NA PYTANIA </w:t>
      </w:r>
    </w:p>
    <w:p w:rsidR="00E9531F" w:rsidRPr="00932861" w:rsidRDefault="00E9531F" w:rsidP="00E9531F">
      <w:pPr>
        <w:pStyle w:val="Default"/>
        <w:spacing w:before="60" w:line="360" w:lineRule="auto"/>
        <w:jc w:val="both"/>
        <w:rPr>
          <w:rFonts w:ascii="Book Antiqua" w:hAnsi="Book Antiqua"/>
          <w:sz w:val="20"/>
          <w:szCs w:val="20"/>
        </w:rPr>
      </w:pPr>
    </w:p>
    <w:p w:rsidR="00E9531F" w:rsidRPr="00E9531F" w:rsidRDefault="00E9531F" w:rsidP="00E9531F">
      <w:pPr>
        <w:pStyle w:val="Default"/>
        <w:spacing w:before="60" w:line="360" w:lineRule="auto"/>
        <w:jc w:val="both"/>
        <w:rPr>
          <w:rFonts w:ascii="Book Antiqua" w:hAnsi="Book Antiqua"/>
          <w:sz w:val="20"/>
          <w:szCs w:val="20"/>
        </w:rPr>
      </w:pPr>
      <w:r w:rsidRPr="00E9531F">
        <w:rPr>
          <w:rFonts w:ascii="Book Antiqua" w:hAnsi="Book Antiqua"/>
          <w:sz w:val="20"/>
          <w:szCs w:val="20"/>
        </w:rPr>
        <w:t xml:space="preserve">Uniwersytet Kazimierza Wielkiego  w Bydgoszczy informuje, że w postępowaniu na: </w:t>
      </w:r>
      <w:r w:rsidRPr="00E9531F">
        <w:rPr>
          <w:rFonts w:ascii="Book Antiqua" w:hAnsi="Book Antiqua"/>
          <w:sz w:val="20"/>
          <w:szCs w:val="20"/>
        </w:rPr>
        <w:t>Nadzór,  konserwację i naprawy systemów gaszenia gazem i instalacji tryskaczowej w obiekcie Biblioteki Głównej UKW przy ul. Szymanowskiego 3 w Bydgoszczy w latach 2018-2020</w:t>
      </w:r>
      <w:r w:rsidRPr="00E9531F">
        <w:rPr>
          <w:rFonts w:ascii="Book Antiqua" w:hAnsi="Book Antiqua"/>
          <w:sz w:val="20"/>
          <w:szCs w:val="20"/>
        </w:rPr>
        <w:t xml:space="preserve"> wpłynęły zapytania o następującej treści:</w:t>
      </w:r>
    </w:p>
    <w:p w:rsidR="00E9531F" w:rsidRPr="00E9531F" w:rsidRDefault="00E9531F" w:rsidP="00E9531F">
      <w:pPr>
        <w:pStyle w:val="Default"/>
        <w:spacing w:before="6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9531F">
        <w:rPr>
          <w:rFonts w:ascii="Book Antiqua" w:hAnsi="Book Antiqua"/>
          <w:b/>
          <w:sz w:val="20"/>
          <w:szCs w:val="20"/>
        </w:rPr>
        <w:t>Pytanie 1</w:t>
      </w:r>
    </w:p>
    <w:p w:rsidR="00E9531F" w:rsidRPr="00E9531F" w:rsidRDefault="00E9531F" w:rsidP="00E9531F">
      <w:pPr>
        <w:pStyle w:val="Default"/>
        <w:spacing w:before="60" w:line="360" w:lineRule="auto"/>
        <w:jc w:val="both"/>
        <w:rPr>
          <w:rFonts w:ascii="Book Antiqua" w:hAnsi="Book Antiqua"/>
          <w:sz w:val="20"/>
          <w:szCs w:val="20"/>
        </w:rPr>
      </w:pPr>
      <w:r w:rsidRPr="00E9531F">
        <w:rPr>
          <w:rFonts w:ascii="Book Antiqua" w:hAnsi="Book Antiqua"/>
          <w:sz w:val="20"/>
          <w:szCs w:val="20"/>
        </w:rPr>
        <w:t>Czy zamawiający wymaga posiadania autoryzacji producenta systemu gaszenia gazem KD-1230 zgodnie z zapisami w dokumentacji techniczno-rozruchowej producenta ?</w:t>
      </w:r>
    </w:p>
    <w:p w:rsidR="00B152EA" w:rsidRPr="00E9531F" w:rsidRDefault="00E9531F" w:rsidP="00E953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9531F">
        <w:rPr>
          <w:rFonts w:ascii="Book Antiqua" w:hAnsi="Book Antiqua"/>
          <w:sz w:val="20"/>
          <w:szCs w:val="20"/>
        </w:rPr>
        <w:t xml:space="preserve">Odp. </w:t>
      </w:r>
      <w:r>
        <w:rPr>
          <w:rFonts w:ascii="Book Antiqua" w:hAnsi="Book Antiqua"/>
          <w:sz w:val="20"/>
          <w:szCs w:val="20"/>
        </w:rPr>
        <w:t>Zamawiający nie wymaga</w:t>
      </w:r>
      <w:r w:rsidRPr="00E9531F">
        <w:rPr>
          <w:rFonts w:ascii="Book Antiqua" w:hAnsi="Book Antiqua"/>
          <w:sz w:val="20"/>
          <w:szCs w:val="20"/>
        </w:rPr>
        <w:t xml:space="preserve"> autoryzacji producenta z uwagi na fakt, że system nie jest już na gwarancji.</w:t>
      </w:r>
    </w:p>
    <w:p w:rsidR="00E9531F" w:rsidRPr="00E9531F" w:rsidRDefault="00E9531F" w:rsidP="00E9531F">
      <w:pPr>
        <w:spacing w:line="360" w:lineRule="auto"/>
        <w:rPr>
          <w:rFonts w:ascii="Book Antiqua" w:hAnsi="Book Antiqua"/>
          <w:sz w:val="20"/>
          <w:szCs w:val="20"/>
        </w:rPr>
      </w:pPr>
    </w:p>
    <w:p w:rsidR="00E9531F" w:rsidRPr="00E9531F" w:rsidRDefault="00E9531F" w:rsidP="00E9531F">
      <w:pPr>
        <w:spacing w:line="360" w:lineRule="auto"/>
        <w:rPr>
          <w:rFonts w:ascii="Book Antiqua" w:hAnsi="Book Antiqua"/>
          <w:sz w:val="20"/>
          <w:szCs w:val="20"/>
        </w:rPr>
      </w:pPr>
      <w:r w:rsidRPr="00E9531F">
        <w:rPr>
          <w:rFonts w:ascii="Book Antiqua" w:hAnsi="Book Antiqua"/>
          <w:sz w:val="20"/>
          <w:szCs w:val="20"/>
        </w:rPr>
        <w:t>Pytanie 2</w:t>
      </w:r>
    </w:p>
    <w:p w:rsidR="00E9531F" w:rsidRPr="00E9531F" w:rsidRDefault="00E9531F" w:rsidP="00E953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9531F">
        <w:rPr>
          <w:rFonts w:ascii="Book Antiqua" w:hAnsi="Book Antiqua"/>
          <w:sz w:val="20"/>
          <w:szCs w:val="20"/>
        </w:rPr>
        <w:t>Czy zamawiający wymaga posiadania doświadczenia zawodowego obsługi systemu gaszenia gazem KD-1230 ?</w:t>
      </w:r>
    </w:p>
    <w:p w:rsidR="00E9531F" w:rsidRPr="00E9531F" w:rsidRDefault="00E9531F" w:rsidP="00CF72C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9531F">
        <w:rPr>
          <w:rFonts w:ascii="Book Antiqua" w:hAnsi="Book Antiqua"/>
          <w:sz w:val="20"/>
          <w:szCs w:val="20"/>
        </w:rPr>
        <w:t>Odp.</w:t>
      </w:r>
      <w:r>
        <w:rPr>
          <w:rFonts w:ascii="Book Antiqua" w:hAnsi="Book Antiqua"/>
          <w:sz w:val="20"/>
          <w:szCs w:val="20"/>
        </w:rPr>
        <w:t xml:space="preserve"> Zamawiający nie wymaga </w:t>
      </w:r>
      <w:r w:rsidRPr="00E9531F">
        <w:rPr>
          <w:rFonts w:ascii="Book Antiqua" w:hAnsi="Book Antiqua"/>
          <w:sz w:val="20"/>
          <w:szCs w:val="20"/>
        </w:rPr>
        <w:t xml:space="preserve">doświadczenia zawodowego obsługi systemu gaszenia gazem </w:t>
      </w:r>
      <w:r>
        <w:rPr>
          <w:rFonts w:ascii="Book Antiqua" w:hAnsi="Book Antiqua"/>
          <w:sz w:val="20"/>
          <w:szCs w:val="20"/>
        </w:rPr>
        <w:t xml:space="preserve">dla konkretnego systemu tj. </w:t>
      </w:r>
      <w:r w:rsidRPr="00E9531F">
        <w:rPr>
          <w:rFonts w:ascii="Book Antiqua" w:hAnsi="Book Antiqua"/>
          <w:sz w:val="20"/>
          <w:szCs w:val="20"/>
        </w:rPr>
        <w:t>KD-1230</w:t>
      </w:r>
      <w:r>
        <w:rPr>
          <w:rFonts w:ascii="Book Antiqua" w:hAnsi="Book Antiqua"/>
          <w:sz w:val="20"/>
          <w:szCs w:val="20"/>
        </w:rPr>
        <w:t>. Zamawiający dopuszcza doświadczenie w zakresie dowolnego systemu gaszenia gazem</w:t>
      </w:r>
      <w:r w:rsidR="00CF72CE">
        <w:rPr>
          <w:rFonts w:ascii="Book Antiqua" w:hAnsi="Book Antiqua"/>
          <w:sz w:val="20"/>
          <w:szCs w:val="20"/>
        </w:rPr>
        <w:t xml:space="preserve"> i zmodyfikuje treść pkt. 10.3 zapytania ofertowego.</w:t>
      </w:r>
    </w:p>
    <w:p w:rsidR="00E9531F" w:rsidRPr="00E9531F" w:rsidRDefault="00E9531F" w:rsidP="00E9531F">
      <w:pPr>
        <w:spacing w:line="360" w:lineRule="auto"/>
        <w:rPr>
          <w:rFonts w:ascii="Book Antiqua" w:hAnsi="Book Antiqua"/>
          <w:sz w:val="20"/>
          <w:szCs w:val="20"/>
        </w:rPr>
      </w:pPr>
      <w:r w:rsidRPr="00E9531F">
        <w:rPr>
          <w:rFonts w:ascii="Book Antiqua" w:hAnsi="Book Antiqua"/>
          <w:sz w:val="20"/>
          <w:szCs w:val="20"/>
        </w:rPr>
        <w:t>Pytanie 3</w:t>
      </w:r>
    </w:p>
    <w:p w:rsidR="00E9531F" w:rsidRPr="00E9531F" w:rsidRDefault="00E9531F" w:rsidP="00E9531F">
      <w:pPr>
        <w:spacing w:line="360" w:lineRule="auto"/>
        <w:rPr>
          <w:rFonts w:ascii="Book Antiqua" w:hAnsi="Book Antiqua"/>
          <w:sz w:val="20"/>
          <w:szCs w:val="20"/>
        </w:rPr>
      </w:pPr>
      <w:r w:rsidRPr="00E9531F">
        <w:rPr>
          <w:rFonts w:ascii="Book Antiqua" w:hAnsi="Book Antiqua"/>
          <w:sz w:val="20"/>
          <w:szCs w:val="20"/>
        </w:rPr>
        <w:t>Czy zamawiający wymaga uprawnień elektrycznych dozorowych oraz eksploatacyjnych ?</w:t>
      </w:r>
    </w:p>
    <w:p w:rsidR="00E9531F" w:rsidRPr="00E9531F" w:rsidRDefault="00E9531F" w:rsidP="00E9531F">
      <w:pPr>
        <w:spacing w:line="360" w:lineRule="auto"/>
        <w:rPr>
          <w:rFonts w:ascii="Book Antiqua" w:hAnsi="Book Antiqua"/>
          <w:sz w:val="20"/>
          <w:szCs w:val="20"/>
        </w:rPr>
      </w:pPr>
      <w:r w:rsidRPr="00E9531F">
        <w:rPr>
          <w:rFonts w:ascii="Book Antiqua" w:hAnsi="Book Antiqua"/>
          <w:sz w:val="20"/>
          <w:szCs w:val="20"/>
        </w:rPr>
        <w:t>Odp.</w:t>
      </w:r>
      <w:r w:rsidR="00CF72CE">
        <w:rPr>
          <w:rFonts w:ascii="Book Antiqua" w:hAnsi="Book Antiqua"/>
          <w:sz w:val="20"/>
          <w:szCs w:val="20"/>
        </w:rPr>
        <w:t xml:space="preserve"> Z</w:t>
      </w:r>
      <w:r w:rsidR="00CF72CE" w:rsidRPr="00CF72CE">
        <w:rPr>
          <w:rFonts w:ascii="Book Antiqua" w:hAnsi="Book Antiqua"/>
          <w:sz w:val="20"/>
          <w:szCs w:val="20"/>
        </w:rPr>
        <w:t>amawiający wymaga uprawnień elektrycznych eksploatacyjnych</w:t>
      </w:r>
      <w:r w:rsidR="00CF72CE">
        <w:rPr>
          <w:rFonts w:ascii="Book Antiqua" w:hAnsi="Book Antiqua"/>
          <w:sz w:val="20"/>
          <w:szCs w:val="20"/>
        </w:rPr>
        <w:t>. Uprawnienie elektryczne dozorowe nie są wymagane. Zamawiający zmodyfikuje pkt. 9.2.3a) zapytania ofertowego oraz formularz ofertowy w tym zakresie.</w:t>
      </w:r>
    </w:p>
    <w:p w:rsidR="00E9531F" w:rsidRPr="00E9531F" w:rsidRDefault="00E9531F" w:rsidP="00E9531F">
      <w:pPr>
        <w:spacing w:line="360" w:lineRule="auto"/>
        <w:rPr>
          <w:rFonts w:ascii="Book Antiqua" w:hAnsi="Book Antiqua"/>
          <w:sz w:val="20"/>
          <w:szCs w:val="20"/>
        </w:rPr>
      </w:pPr>
    </w:p>
    <w:p w:rsidR="00E9531F" w:rsidRPr="00E9531F" w:rsidRDefault="00E9531F" w:rsidP="00E9531F">
      <w:pPr>
        <w:spacing w:line="360" w:lineRule="auto"/>
        <w:rPr>
          <w:rFonts w:ascii="Book Antiqua" w:hAnsi="Book Antiqua"/>
          <w:sz w:val="20"/>
          <w:szCs w:val="20"/>
        </w:rPr>
      </w:pPr>
      <w:r w:rsidRPr="00E9531F">
        <w:rPr>
          <w:rFonts w:ascii="Book Antiqua" w:hAnsi="Book Antiqua"/>
          <w:sz w:val="20"/>
          <w:szCs w:val="20"/>
        </w:rPr>
        <w:t>Pytanie 4</w:t>
      </w:r>
    </w:p>
    <w:p w:rsidR="00E9531F" w:rsidRPr="00E9531F" w:rsidRDefault="00E9531F" w:rsidP="00E953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9531F">
        <w:rPr>
          <w:rFonts w:ascii="Book Antiqua" w:hAnsi="Book Antiqua"/>
          <w:sz w:val="20"/>
          <w:szCs w:val="20"/>
        </w:rPr>
        <w:t xml:space="preserve">Prosimy o zmianę zapisu 4.6 SIWZ : Przyjmowanie zgłoszeń i usuwanie awarii przez całą dobę 7 dni w </w:t>
      </w:r>
      <w:r w:rsidRPr="00E9531F">
        <w:rPr>
          <w:rFonts w:ascii="Book Antiqua" w:hAnsi="Book Antiqua"/>
          <w:sz w:val="20"/>
          <w:szCs w:val="20"/>
        </w:rPr>
        <w:lastRenderedPageBreak/>
        <w:t>tygodniu ( w tym dni ustawowo wolne od pracy) . W sytuacji nagłej awarii ekipa remontowa przyjedzie w czasie nie dłuższym niż 6 godziny od jej zgłoszenia przez zamawiającego i usunie ją w 48 godzin od momentu zgłoszenia. W przypadku oczekiwania na potrzebne części zamienne wykonawca powiadomi zamawiającego o przedłużeniu okresu naprawy systemu a zamawiający potwierdzi termin wydłużenia naprawy.</w:t>
      </w:r>
    </w:p>
    <w:p w:rsidR="00E9531F" w:rsidRDefault="00E9531F" w:rsidP="00E953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9531F">
        <w:rPr>
          <w:rFonts w:ascii="Book Antiqua" w:hAnsi="Book Antiqua"/>
          <w:sz w:val="20"/>
          <w:szCs w:val="20"/>
        </w:rPr>
        <w:t xml:space="preserve">Odp. </w:t>
      </w:r>
      <w:r w:rsidR="00CF72CE">
        <w:rPr>
          <w:rFonts w:ascii="Book Antiqua" w:hAnsi="Book Antiqua"/>
          <w:sz w:val="20"/>
          <w:szCs w:val="20"/>
        </w:rPr>
        <w:t>Zamawiający nie wyraża zgody na zmianę zapisu w zakresie czasu przyjazdu ekipy remontowej oraz czasu usunięcia awarii. Zamawiający wraża zgodę na zamieszczeni dodatkowego zapisu: „</w:t>
      </w:r>
      <w:r w:rsidR="00CF72CE" w:rsidRPr="00CF72CE">
        <w:rPr>
          <w:rFonts w:ascii="Book Antiqua" w:hAnsi="Book Antiqua"/>
          <w:sz w:val="20"/>
          <w:szCs w:val="20"/>
        </w:rPr>
        <w:t>Jeśli usunięcie awarii nie będzie możliwe w czasie 24 godzin z przyczyn niezależnych od Wykonawcy, ten poinformuje zam</w:t>
      </w:r>
      <w:r w:rsidR="00CF72CE">
        <w:rPr>
          <w:rFonts w:ascii="Book Antiqua" w:hAnsi="Book Antiqua"/>
          <w:sz w:val="20"/>
          <w:szCs w:val="20"/>
        </w:rPr>
        <w:t>awiającego o zaistniałym fakcie”. Zamawiający zmodyfikuje treść zapytania ofertowego w tym zakresie.</w:t>
      </w:r>
    </w:p>
    <w:p w:rsidR="00CF72CE" w:rsidRDefault="00CF72CE" w:rsidP="00E9531F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CF72CE" w:rsidRDefault="007979F2" w:rsidP="007979F2">
      <w:pPr>
        <w:spacing w:line="360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Kanclerz UKW</w:t>
      </w:r>
    </w:p>
    <w:p w:rsidR="007979F2" w:rsidRPr="00E9531F" w:rsidRDefault="007979F2" w:rsidP="007979F2">
      <w:pPr>
        <w:spacing w:line="360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mgr </w:t>
      </w:r>
      <w:bookmarkStart w:id="0" w:name="_GoBack"/>
      <w:bookmarkEnd w:id="0"/>
      <w:r>
        <w:rPr>
          <w:rFonts w:ascii="Book Antiqua" w:hAnsi="Book Antiqua"/>
          <w:sz w:val="20"/>
          <w:szCs w:val="20"/>
        </w:rPr>
        <w:t>Renata Malak</w:t>
      </w:r>
    </w:p>
    <w:sectPr w:rsidR="007979F2" w:rsidRPr="00E953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31F"/>
    <w:rsid w:val="007979F2"/>
    <w:rsid w:val="00B152EA"/>
    <w:rsid w:val="00CF72CE"/>
    <w:rsid w:val="00E95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E8D6078-B856-46E0-B192-2F8BC7ED5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9531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E9531F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E9531F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E9531F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79F2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79F2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384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2018-03-26T11:19:00Z</cp:lastPrinted>
  <dcterms:created xsi:type="dcterms:W3CDTF">2018-03-26T10:46:00Z</dcterms:created>
  <dcterms:modified xsi:type="dcterms:W3CDTF">2018-03-26T11:19:00Z</dcterms:modified>
</cp:coreProperties>
</file>