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D5F" w:rsidRPr="00D74B4C" w:rsidRDefault="00B35D5F" w:rsidP="00B35D5F">
      <w:pPr>
        <w:rPr>
          <w:rFonts w:ascii="Century Gothic" w:hAnsi="Century Gothic" w:cs="Century Gothic"/>
          <w:sz w:val="20"/>
          <w:szCs w:val="20"/>
        </w:rPr>
      </w:pPr>
    </w:p>
    <w:p w:rsidR="00B35D5F" w:rsidRPr="00D74B4C" w:rsidRDefault="00B35D5F" w:rsidP="00B35D5F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B2973" w:rsidRPr="00B65262" w:rsidRDefault="006B2973" w:rsidP="006B2973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6B2973" w:rsidRPr="00B65262" w:rsidRDefault="006B2973" w:rsidP="006B2973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6B2973" w:rsidRPr="00B65262" w:rsidRDefault="006B2973" w:rsidP="006B297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6B2973" w:rsidRPr="00B65262" w:rsidRDefault="006B2973" w:rsidP="006B2973">
      <w:pPr>
        <w:jc w:val="center"/>
      </w:pPr>
      <w:r w:rsidRPr="00B65262">
        <w:t>NIP 5542647568 REGON 340057695</w:t>
      </w:r>
    </w:p>
    <w:p w:rsidR="006B2973" w:rsidRPr="00B65262" w:rsidRDefault="006B2973" w:rsidP="006B2973">
      <w:pPr>
        <w:jc w:val="center"/>
      </w:pPr>
      <w:r w:rsidRPr="00B65262">
        <w:t>www.ukw.edu.pl</w:t>
      </w:r>
    </w:p>
    <w:p w:rsidR="006B2973" w:rsidRPr="00B65262" w:rsidRDefault="006B2973" w:rsidP="006B2973">
      <w:pPr>
        <w:tabs>
          <w:tab w:val="left" w:pos="0"/>
        </w:tabs>
        <w:rPr>
          <w:sz w:val="22"/>
          <w:szCs w:val="22"/>
        </w:rPr>
      </w:pPr>
    </w:p>
    <w:p w:rsidR="00B35D5F" w:rsidRDefault="00B35D5F" w:rsidP="00B35D5F"/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A11E27">
        <w:rPr>
          <w:rFonts w:ascii="Century Gothic" w:hAnsi="Century Gothic" w:cs="Century Gothic"/>
          <w:sz w:val="20"/>
          <w:szCs w:val="20"/>
        </w:rPr>
        <w:t>, dn. 26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A11E27">
        <w:rPr>
          <w:rFonts w:ascii="Century Gothic" w:hAnsi="Century Gothic" w:cs="Century Gothic"/>
          <w:sz w:val="20"/>
          <w:szCs w:val="20"/>
        </w:rPr>
        <w:t xml:space="preserve"> 04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A11E27">
        <w:rPr>
          <w:rFonts w:ascii="Century Gothic" w:hAnsi="Century Gothic" w:cs="Century Gothic"/>
          <w:sz w:val="20"/>
          <w:szCs w:val="20"/>
        </w:rPr>
        <w:t xml:space="preserve"> 2018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B35D5F" w:rsidRPr="00D7405B" w:rsidRDefault="00B35D5F" w:rsidP="00B35D5F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B35D5F" w:rsidRPr="00D7405B" w:rsidRDefault="00B35D5F" w:rsidP="00B35D5F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</w:t>
      </w:r>
      <w:r w:rsidRPr="00D7405B">
        <w:rPr>
          <w:rFonts w:ascii="Century Gothic" w:hAnsi="Century Gothic" w:cs="Century Gothic"/>
          <w:b/>
          <w:bCs/>
        </w:rPr>
        <w:t>ZP-</w:t>
      </w:r>
      <w:r w:rsidR="00A11E27">
        <w:rPr>
          <w:rFonts w:ascii="Century Gothic" w:hAnsi="Century Gothic" w:cs="Century Gothic"/>
          <w:b/>
          <w:bCs/>
        </w:rPr>
        <w:t>B-18/2018</w:t>
      </w:r>
    </w:p>
    <w:p w:rsidR="00B35D5F" w:rsidRDefault="00B35D5F" w:rsidP="00B35D5F">
      <w:pPr>
        <w:jc w:val="center"/>
        <w:rPr>
          <w:b/>
          <w:bCs/>
          <w:i/>
          <w:iCs/>
        </w:rPr>
      </w:pPr>
    </w:p>
    <w:p w:rsidR="00B35D5F" w:rsidRPr="00135318" w:rsidRDefault="00B35D5F" w:rsidP="00B35D5F">
      <w:pPr>
        <w:jc w:val="center"/>
        <w:rPr>
          <w:b/>
          <w:bCs/>
          <w:i/>
          <w:iCs/>
        </w:rPr>
      </w:pPr>
    </w:p>
    <w:p w:rsidR="00B35D5F" w:rsidRPr="00F1061A" w:rsidRDefault="00B35D5F" w:rsidP="00B35D5F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 podstawie</w:t>
      </w:r>
      <w:r w:rsidRPr="00F1061A">
        <w:rPr>
          <w:rFonts w:ascii="Century Gothic" w:hAnsi="Century Gothic" w:cs="Century Gothic"/>
          <w:sz w:val="20"/>
          <w:szCs w:val="20"/>
        </w:rPr>
        <w:t xml:space="preserve">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art. 4</w:t>
      </w:r>
      <w:r w:rsidR="006A3451">
        <w:rPr>
          <w:rFonts w:ascii="Century Gothic" w:hAnsi="Century Gothic" w:cs="Century Gothic"/>
          <w:sz w:val="20"/>
          <w:szCs w:val="20"/>
          <w:u w:val="single"/>
        </w:rPr>
        <w:t>d ust. 1 pkt. 1</w:t>
      </w:r>
      <w:r w:rsidRPr="002B2F10">
        <w:rPr>
          <w:rFonts w:ascii="Century Gothic" w:hAnsi="Century Gothic" w:cs="Century Gothic"/>
          <w:sz w:val="20"/>
          <w:szCs w:val="20"/>
        </w:rPr>
        <w:t xml:space="preserve"> ustawy Prawo zamówień Publicznych</w:t>
      </w:r>
      <w:r w:rsidR="006A3451">
        <w:rPr>
          <w:rFonts w:ascii="Century Gothic" w:hAnsi="Century Gothic" w:cs="Century Gothic"/>
          <w:sz w:val="20"/>
          <w:szCs w:val="20"/>
        </w:rPr>
        <w:t xml:space="preserve"> (</w:t>
      </w:r>
      <w:proofErr w:type="spellStart"/>
      <w:r w:rsidR="00A11E27">
        <w:rPr>
          <w:rFonts w:ascii="Century Gothic" w:hAnsi="Century Gothic" w:cs="Century Gothic"/>
          <w:sz w:val="20"/>
          <w:szCs w:val="20"/>
        </w:rPr>
        <w:t>t.j</w:t>
      </w:r>
      <w:proofErr w:type="spellEnd"/>
      <w:r w:rsidR="00A11E27">
        <w:rPr>
          <w:rFonts w:ascii="Century Gothic" w:hAnsi="Century Gothic" w:cs="Century Gothic"/>
          <w:sz w:val="20"/>
          <w:szCs w:val="20"/>
        </w:rPr>
        <w:t xml:space="preserve">. </w:t>
      </w:r>
      <w:r w:rsidR="00A11E27" w:rsidRPr="00DB11EA">
        <w:rPr>
          <w:rFonts w:ascii="Century Gothic" w:hAnsi="Century Gothic" w:cs="Century Gothic"/>
          <w:sz w:val="20"/>
          <w:szCs w:val="20"/>
        </w:rPr>
        <w:t xml:space="preserve">Dz. U. </w:t>
      </w:r>
      <w:r w:rsidR="00A11E27">
        <w:rPr>
          <w:rFonts w:ascii="Century Gothic" w:hAnsi="Century Gothic" w:cs="Century Gothic"/>
          <w:sz w:val="20"/>
          <w:szCs w:val="20"/>
        </w:rPr>
        <w:t>2015.2164. z 2015.12.22</w:t>
      </w:r>
      <w:r w:rsidR="006A3451" w:rsidRPr="006A3451">
        <w:rPr>
          <w:rFonts w:ascii="Century Gothic" w:hAnsi="Century Gothic" w:cs="Century Gothic"/>
          <w:sz w:val="20"/>
          <w:szCs w:val="20"/>
        </w:rPr>
        <w:t>.</w:t>
      </w:r>
      <w:r w:rsidR="006A3451">
        <w:rPr>
          <w:rFonts w:ascii="Century Gothic" w:hAnsi="Century Gothic" w:cs="Century Gothic"/>
          <w:sz w:val="20"/>
          <w:szCs w:val="20"/>
        </w:rPr>
        <w:t>)</w:t>
      </w:r>
      <w:r>
        <w:rPr>
          <w:rFonts w:ascii="Century Gothic" w:hAnsi="Century Gothic" w:cs="Century Gothic"/>
          <w:sz w:val="20"/>
          <w:szCs w:val="20"/>
        </w:rPr>
        <w:t>na: „</w:t>
      </w:r>
      <w:r w:rsidR="00A11E27">
        <w:rPr>
          <w:rFonts w:ascii="Century Gothic" w:hAnsi="Century Gothic" w:cs="Century Gothic"/>
          <w:b/>
          <w:bCs/>
          <w:i/>
          <w:iCs/>
          <w:sz w:val="20"/>
          <w:szCs w:val="20"/>
        </w:rPr>
        <w:t>Usługę</w:t>
      </w:r>
      <w:r w:rsidR="00A11E27" w:rsidRPr="00A11E27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masowego sekwencjonowania DNA w ramach grantu Opus 10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B35D5F" w:rsidRDefault="00B35D5F" w:rsidP="00B35D5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B35D5F" w:rsidRPr="00A1406C" w:rsidRDefault="00B35D5F" w:rsidP="00B35D5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 w:rsidR="00A11E27" w:rsidRPr="00A11E27">
        <w:rPr>
          <w:rFonts w:ascii="Century Gothic" w:hAnsi="Century Gothic" w:cs="Century Gothic"/>
          <w:sz w:val="20"/>
          <w:szCs w:val="20"/>
        </w:rPr>
        <w:t>Zamawiający unieważnia niniejsze postępowanie z uwagi na fakt,</w:t>
      </w:r>
      <w:r w:rsidR="00A11E27">
        <w:rPr>
          <w:rFonts w:ascii="Century Gothic" w:hAnsi="Century Gothic" w:cs="Century Gothic"/>
        </w:rPr>
        <w:t xml:space="preserve"> </w:t>
      </w:r>
      <w:r w:rsidR="00A11E27" w:rsidRPr="00A11E27">
        <w:rPr>
          <w:rFonts w:ascii="Century Gothic" w:hAnsi="Century Gothic" w:cs="Century Gothic"/>
          <w:sz w:val="20"/>
          <w:szCs w:val="20"/>
        </w:rPr>
        <w:t xml:space="preserve">iż postępowanie obarczone jest niemożliwą do usunięcia wadą, </w:t>
      </w:r>
      <w:bookmarkStart w:id="0" w:name="_GoBack"/>
      <w:bookmarkEnd w:id="0"/>
      <w:r w:rsidR="00A11E27" w:rsidRPr="00A11E27">
        <w:rPr>
          <w:rFonts w:ascii="Century Gothic" w:hAnsi="Century Gothic" w:cs="Century Gothic"/>
          <w:sz w:val="20"/>
          <w:szCs w:val="20"/>
        </w:rPr>
        <w:t>która uniemożliwia zawarcie niepodlegającej unieważnieniu umowy w sprawie zamówienia publicznego. Zamawiający nie doprecyzował w sposób wystarczający opisu przedmiotu zamówienia, przez co niemożliwe jest porównanie i ocena złożonych ofert.</w:t>
      </w:r>
    </w:p>
    <w:p w:rsidR="00B35D5F" w:rsidRDefault="00B35D5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A592F" w:rsidRDefault="000A592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A592F" w:rsidRDefault="000A592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Default="006A3451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Kanclerz</w:t>
      </w:r>
      <w:r w:rsidR="00B35D5F">
        <w:rPr>
          <w:rFonts w:ascii="Century Gothic" w:hAnsi="Century Gothic" w:cs="Century Gothic"/>
          <w:sz w:val="20"/>
          <w:szCs w:val="20"/>
        </w:rPr>
        <w:t xml:space="preserve"> UKW</w:t>
      </w:r>
    </w:p>
    <w:p w:rsidR="00B35D5F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Pr="00A1406C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p w:rsidR="00A25AE5" w:rsidRPr="00B35D5F" w:rsidRDefault="00A25AE5" w:rsidP="00B35D5F"/>
    <w:sectPr w:rsidR="00A25AE5" w:rsidRPr="00B35D5F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9F2"/>
    <w:rsid w:val="000A592F"/>
    <w:rsid w:val="006A3451"/>
    <w:rsid w:val="006B2973"/>
    <w:rsid w:val="009869F2"/>
    <w:rsid w:val="00A11E27"/>
    <w:rsid w:val="00A25AE5"/>
    <w:rsid w:val="00A83D74"/>
    <w:rsid w:val="00B3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87CB69-4F76-42E4-BE01-4C66E8F6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6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869F2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69F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69F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2016-11-04T10:57:00Z</cp:lastPrinted>
  <dcterms:created xsi:type="dcterms:W3CDTF">2018-04-26T08:13:00Z</dcterms:created>
  <dcterms:modified xsi:type="dcterms:W3CDTF">2018-04-26T08:13:00Z</dcterms:modified>
</cp:coreProperties>
</file>