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348" w:rsidRDefault="00E36348" w:rsidP="00E36348">
      <w:pPr>
        <w:rPr>
          <w:b/>
        </w:rPr>
      </w:pPr>
      <w:r w:rsidRPr="00697602"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348" w:rsidRDefault="00E36348" w:rsidP="00E36348">
      <w:pPr>
        <w:jc w:val="center"/>
        <w:rPr>
          <w:b/>
        </w:rPr>
      </w:pPr>
    </w:p>
    <w:p w:rsidR="00E36348" w:rsidRDefault="00E36348" w:rsidP="00E36348">
      <w:pPr>
        <w:jc w:val="center"/>
        <w:rPr>
          <w:b/>
        </w:rPr>
      </w:pPr>
    </w:p>
    <w:p w:rsidR="00E36348" w:rsidRPr="00A10A23" w:rsidRDefault="0006167C" w:rsidP="00E36348">
      <w:pPr>
        <w:jc w:val="center"/>
        <w:rPr>
          <w:b/>
          <w:sz w:val="18"/>
          <w:szCs w:val="18"/>
        </w:rPr>
      </w:pPr>
      <w:r>
        <w:rPr>
          <w:sz w:val="18"/>
          <w:szCs w:val="1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88754816" r:id="rId7"/>
        </w:object>
      </w:r>
      <w:r w:rsidR="00E36348" w:rsidRPr="00A10A23">
        <w:rPr>
          <w:b/>
          <w:sz w:val="18"/>
          <w:szCs w:val="18"/>
        </w:rPr>
        <w:t xml:space="preserve">UNIWERSYTET KAZIMIERZA WIELKIEGO </w:t>
      </w:r>
    </w:p>
    <w:p w:rsidR="00E36348" w:rsidRPr="00A10A23" w:rsidRDefault="00E36348" w:rsidP="00E3634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sz w:val="18"/>
          <w:szCs w:val="18"/>
        </w:rPr>
      </w:pPr>
      <w:r w:rsidRPr="00A10A23">
        <w:rPr>
          <w:b/>
          <w:sz w:val="18"/>
          <w:szCs w:val="18"/>
        </w:rPr>
        <w:t xml:space="preserve">                                 </w:t>
      </w:r>
      <w:r w:rsidR="00A10A23">
        <w:rPr>
          <w:b/>
          <w:sz w:val="18"/>
          <w:szCs w:val="18"/>
        </w:rPr>
        <w:t xml:space="preserve">                  </w:t>
      </w:r>
      <w:r w:rsidRPr="00A10A23">
        <w:rPr>
          <w:b/>
          <w:sz w:val="18"/>
          <w:szCs w:val="18"/>
        </w:rPr>
        <w:t>W BYDGOSZCZY</w:t>
      </w:r>
    </w:p>
    <w:p w:rsidR="00E36348" w:rsidRPr="00A10A23" w:rsidRDefault="00E36348" w:rsidP="00E3634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A10A23">
        <w:rPr>
          <w:sz w:val="18"/>
          <w:szCs w:val="18"/>
        </w:rPr>
        <w:t>ul. Chodkiewicza 30, 85 – 064 Bydgoszcz, tel. 052 341 91 00 fax. 052 360 82 06</w:t>
      </w:r>
    </w:p>
    <w:p w:rsidR="00E36348" w:rsidRPr="00A10A23" w:rsidRDefault="00E36348" w:rsidP="00E36348">
      <w:pPr>
        <w:jc w:val="center"/>
        <w:rPr>
          <w:sz w:val="18"/>
          <w:szCs w:val="18"/>
        </w:rPr>
      </w:pPr>
      <w:r w:rsidRPr="00A10A23">
        <w:rPr>
          <w:sz w:val="18"/>
          <w:szCs w:val="18"/>
        </w:rPr>
        <w:t>NIP 5542647568 REGON 340057695</w:t>
      </w:r>
    </w:p>
    <w:p w:rsidR="00E36348" w:rsidRPr="00A10A23" w:rsidRDefault="00E36348" w:rsidP="00E36348">
      <w:pPr>
        <w:jc w:val="center"/>
        <w:rPr>
          <w:sz w:val="18"/>
          <w:szCs w:val="18"/>
        </w:rPr>
      </w:pPr>
      <w:r w:rsidRPr="00A10A23">
        <w:rPr>
          <w:sz w:val="18"/>
          <w:szCs w:val="18"/>
        </w:rPr>
        <w:t>www.ukw.edu.pl</w:t>
      </w:r>
    </w:p>
    <w:p w:rsidR="00E36348" w:rsidRDefault="00E36348" w:rsidP="00E36348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E36348" w:rsidRPr="00A10A23" w:rsidRDefault="00E36348" w:rsidP="00E36348">
      <w:pPr>
        <w:jc w:val="right"/>
        <w:rPr>
          <w:rFonts w:ascii="Century Gothic" w:hAnsi="Century Gothic"/>
          <w:sz w:val="18"/>
          <w:szCs w:val="18"/>
        </w:rPr>
      </w:pPr>
    </w:p>
    <w:p w:rsidR="00E36348" w:rsidRPr="00A10A23" w:rsidRDefault="00E36348" w:rsidP="00E36348">
      <w:pPr>
        <w:jc w:val="right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>Bydgosz</w:t>
      </w:r>
      <w:r w:rsidR="0089036E">
        <w:rPr>
          <w:rFonts w:ascii="Century Gothic" w:hAnsi="Century Gothic"/>
          <w:sz w:val="18"/>
          <w:szCs w:val="18"/>
        </w:rPr>
        <w:t>cz, dn. 25.05. 2018</w:t>
      </w:r>
      <w:r w:rsidRPr="00A10A23">
        <w:rPr>
          <w:rFonts w:ascii="Century Gothic" w:hAnsi="Century Gothic"/>
          <w:sz w:val="18"/>
          <w:szCs w:val="18"/>
        </w:rPr>
        <w:t xml:space="preserve"> r.</w:t>
      </w:r>
    </w:p>
    <w:p w:rsidR="00E36348" w:rsidRDefault="00E36348" w:rsidP="00E36348">
      <w:pPr>
        <w:jc w:val="right"/>
        <w:rPr>
          <w:rFonts w:ascii="Century Gothic" w:hAnsi="Century Gothic"/>
          <w:sz w:val="19"/>
          <w:szCs w:val="19"/>
        </w:rPr>
      </w:pPr>
    </w:p>
    <w:p w:rsidR="00E36348" w:rsidRDefault="00E36348" w:rsidP="00E36348">
      <w:pPr>
        <w:jc w:val="right"/>
        <w:rPr>
          <w:rFonts w:ascii="Century Gothic" w:hAnsi="Century Gothic"/>
          <w:sz w:val="19"/>
          <w:szCs w:val="19"/>
        </w:rPr>
      </w:pPr>
    </w:p>
    <w:p w:rsidR="00E36348" w:rsidRPr="00A10A23" w:rsidRDefault="00E36348" w:rsidP="00E36348">
      <w:pPr>
        <w:jc w:val="center"/>
        <w:rPr>
          <w:rFonts w:ascii="Century Gothic" w:hAnsi="Century Gothic"/>
          <w:b/>
          <w:sz w:val="18"/>
          <w:szCs w:val="18"/>
        </w:rPr>
      </w:pPr>
      <w:r w:rsidRPr="00A10A23">
        <w:rPr>
          <w:rFonts w:ascii="Century Gothic" w:hAnsi="Century Gothic"/>
          <w:b/>
          <w:sz w:val="18"/>
          <w:szCs w:val="18"/>
        </w:rPr>
        <w:t xml:space="preserve">OGŁOSZENIE O </w:t>
      </w:r>
      <w:r w:rsidR="00A10A23" w:rsidRPr="00A10A23">
        <w:rPr>
          <w:rFonts w:ascii="Century Gothic" w:hAnsi="Century Gothic"/>
          <w:b/>
          <w:sz w:val="18"/>
          <w:szCs w:val="18"/>
        </w:rPr>
        <w:t>UNIEWAŻNI</w:t>
      </w:r>
      <w:r w:rsidR="0089036E">
        <w:rPr>
          <w:rFonts w:ascii="Century Gothic" w:hAnsi="Century Gothic"/>
          <w:b/>
          <w:sz w:val="18"/>
          <w:szCs w:val="18"/>
        </w:rPr>
        <w:t>ENIU POSTĘPOWANIA DLA CZĘŚCI 1,2 I 3</w:t>
      </w:r>
    </w:p>
    <w:p w:rsidR="00E36348" w:rsidRPr="00A10A23" w:rsidRDefault="00E36348" w:rsidP="00E36348">
      <w:pPr>
        <w:jc w:val="center"/>
        <w:rPr>
          <w:rFonts w:ascii="Century Gothic" w:hAnsi="Century Gothic"/>
          <w:b/>
          <w:sz w:val="18"/>
          <w:szCs w:val="18"/>
        </w:rPr>
      </w:pPr>
      <w:r w:rsidRPr="00A10A23">
        <w:rPr>
          <w:rFonts w:ascii="Century Gothic" w:hAnsi="Century Gothic"/>
          <w:b/>
          <w:sz w:val="18"/>
          <w:szCs w:val="18"/>
        </w:rPr>
        <w:t xml:space="preserve"> W TRYBIE</w:t>
      </w:r>
    </w:p>
    <w:p w:rsidR="00E36348" w:rsidRPr="00A10A23" w:rsidRDefault="00E36348" w:rsidP="00E36348">
      <w:pPr>
        <w:jc w:val="center"/>
        <w:rPr>
          <w:rFonts w:ascii="Century Gothic" w:hAnsi="Century Gothic"/>
          <w:b/>
          <w:sz w:val="18"/>
          <w:szCs w:val="18"/>
        </w:rPr>
      </w:pPr>
      <w:r w:rsidRPr="00A10A23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E36348" w:rsidRDefault="00E36348" w:rsidP="00E36348">
      <w:pPr>
        <w:jc w:val="center"/>
        <w:rPr>
          <w:rFonts w:ascii="Century Gothic" w:hAnsi="Century Gothic"/>
          <w:b/>
          <w:sz w:val="19"/>
          <w:szCs w:val="19"/>
        </w:rPr>
      </w:pPr>
    </w:p>
    <w:p w:rsidR="00E36348" w:rsidRDefault="00E36348" w:rsidP="00E36348">
      <w:pPr>
        <w:jc w:val="both"/>
        <w:rPr>
          <w:rFonts w:ascii="Century Gothic" w:hAnsi="Century Gothic"/>
          <w:b/>
          <w:sz w:val="19"/>
          <w:szCs w:val="19"/>
        </w:rPr>
      </w:pPr>
    </w:p>
    <w:p w:rsidR="00E36348" w:rsidRPr="00A10A23" w:rsidRDefault="00E36348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9"/>
          <w:szCs w:val="19"/>
        </w:rPr>
        <w:tab/>
      </w:r>
      <w:r w:rsidRPr="00A10A23">
        <w:rPr>
          <w:rFonts w:ascii="Century Gothic" w:hAnsi="Century Gothic"/>
          <w:sz w:val="18"/>
          <w:szCs w:val="18"/>
        </w:rPr>
        <w:t xml:space="preserve">Uniwersytet Kazimierza Wielkiego w Bydgoszczy z siedzibą przy ul. Chodkiewicza 30, 85-064 Bydgoszcz informuje, iż w wyniku przeprowadzonego </w:t>
      </w:r>
      <w:r w:rsidRPr="00A10A23">
        <w:rPr>
          <w:rFonts w:ascii="Century Gothic" w:hAnsi="Century Gothic"/>
          <w:b/>
          <w:sz w:val="18"/>
          <w:szCs w:val="18"/>
        </w:rPr>
        <w:t>Zapytania Ofertowego</w:t>
      </w:r>
      <w:r w:rsidRPr="00A10A23">
        <w:rPr>
          <w:rFonts w:ascii="Century Gothic" w:hAnsi="Century Gothic"/>
          <w:sz w:val="18"/>
          <w:szCs w:val="18"/>
        </w:rPr>
        <w:t xml:space="preserve"> </w:t>
      </w:r>
      <w:r w:rsidRPr="00A10A23">
        <w:rPr>
          <w:rFonts w:ascii="Century Gothic" w:hAnsi="Century Gothic"/>
          <w:b/>
          <w:sz w:val="18"/>
          <w:szCs w:val="18"/>
        </w:rPr>
        <w:t xml:space="preserve">Nr </w:t>
      </w:r>
      <w:r w:rsidR="0089036E">
        <w:rPr>
          <w:rFonts w:ascii="Century Gothic" w:hAnsi="Century Gothic"/>
          <w:b/>
          <w:sz w:val="18"/>
          <w:szCs w:val="18"/>
        </w:rPr>
        <w:t>UKW-DZP-282-ZO-75/2018</w:t>
      </w:r>
      <w:r w:rsidRPr="00A10A23">
        <w:rPr>
          <w:rFonts w:ascii="Century Gothic" w:hAnsi="Century Gothic"/>
          <w:sz w:val="18"/>
          <w:szCs w:val="18"/>
        </w:rPr>
        <w:t xml:space="preserve"> dotyczącego</w:t>
      </w:r>
      <w:r w:rsidRPr="00A10A23">
        <w:rPr>
          <w:rFonts w:ascii="Century Gothic" w:hAnsi="Century Gothic"/>
          <w:i/>
          <w:sz w:val="18"/>
          <w:szCs w:val="18"/>
        </w:rPr>
        <w:t xml:space="preserve">, </w:t>
      </w:r>
      <w:r w:rsidRPr="00A10A23">
        <w:rPr>
          <w:rFonts w:ascii="Century Gothic" w:hAnsi="Century Gothic" w:cs="Arial"/>
          <w:color w:val="222222"/>
          <w:sz w:val="18"/>
          <w:szCs w:val="18"/>
        </w:rPr>
        <w:t>„</w:t>
      </w:r>
      <w:r w:rsidR="0089036E">
        <w:rPr>
          <w:rFonts w:ascii="Century Gothic" w:hAnsi="Century Gothic" w:cs="Arial"/>
          <w:color w:val="222222"/>
          <w:sz w:val="18"/>
          <w:szCs w:val="18"/>
        </w:rPr>
        <w:t>Dostawy</w:t>
      </w:r>
      <w:r w:rsidR="0089036E" w:rsidRPr="0089036E">
        <w:rPr>
          <w:rFonts w:ascii="Century Gothic" w:hAnsi="Century Gothic" w:cs="Arial"/>
          <w:color w:val="222222"/>
          <w:sz w:val="18"/>
          <w:szCs w:val="18"/>
        </w:rPr>
        <w:t xml:space="preserve"> zestawów do prototypowania w zakresie robotyki wraz z pakietem serwisowym </w:t>
      </w:r>
      <w:r w:rsidR="00A10A23" w:rsidRPr="00A10A23">
        <w:rPr>
          <w:rFonts w:ascii="Century Gothic" w:hAnsi="Century Gothic" w:cs="Arial"/>
          <w:color w:val="222222"/>
          <w:sz w:val="18"/>
          <w:szCs w:val="18"/>
        </w:rPr>
        <w:t xml:space="preserve">w ramach projektu pn. „Wykwalifikowani, aktywni, komunikatywni – absolwenci UKW” realizowanego przez Uniwersytet Kazimierza Wielkiego w ramach Priorytetu III Szkolnictwo wyższe dla gospodarki i rozwoju, Działanie 3.1 Kompetencje w szkolnictwie wyższym, Programu Operacyjnego Wiedza Edukacja Rozwój </w:t>
      </w:r>
      <w:r w:rsidRPr="00A10A23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A10A23" w:rsidRPr="00A10A23" w:rsidRDefault="00A10A23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A10A23" w:rsidRPr="00A10A23" w:rsidRDefault="0089036E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</w:t>
      </w:r>
      <w:r w:rsidR="00A10A23" w:rsidRPr="00A10A23">
        <w:rPr>
          <w:rFonts w:ascii="Century Gothic" w:hAnsi="Century Gothic"/>
          <w:sz w:val="18"/>
          <w:szCs w:val="18"/>
        </w:rPr>
        <w:t xml:space="preserve"> 1</w:t>
      </w:r>
    </w:p>
    <w:p w:rsidR="00A10A23" w:rsidRPr="00A10A23" w:rsidRDefault="00A10A23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 xml:space="preserve">Zamawiający unieważnia przedmiotowe postępowanie dla </w:t>
      </w:r>
      <w:r w:rsidR="0089036E">
        <w:rPr>
          <w:rFonts w:ascii="Century Gothic" w:hAnsi="Century Gothic"/>
          <w:sz w:val="18"/>
          <w:szCs w:val="18"/>
        </w:rPr>
        <w:t>części</w:t>
      </w:r>
      <w:r w:rsidRPr="00A10A23">
        <w:rPr>
          <w:rFonts w:ascii="Century Gothic" w:hAnsi="Century Gothic"/>
          <w:sz w:val="18"/>
          <w:szCs w:val="18"/>
        </w:rPr>
        <w:t xml:space="preserve"> 1 z uwagi na fakt, iż nie złożono żadnej oferty.</w:t>
      </w:r>
    </w:p>
    <w:p w:rsidR="00A10A23" w:rsidRPr="00A10A23" w:rsidRDefault="00A10A23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E36348" w:rsidRDefault="0089036E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</w:t>
      </w:r>
      <w:r w:rsidR="00A10A23" w:rsidRPr="00A10A23">
        <w:rPr>
          <w:rFonts w:ascii="Century Gothic" w:hAnsi="Century Gothic"/>
          <w:sz w:val="18"/>
          <w:szCs w:val="18"/>
        </w:rPr>
        <w:t xml:space="preserve"> 2</w:t>
      </w:r>
    </w:p>
    <w:p w:rsidR="0089036E" w:rsidRDefault="0089036E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89036E">
        <w:rPr>
          <w:rFonts w:ascii="Century Gothic" w:hAnsi="Century Gothic"/>
          <w:sz w:val="18"/>
          <w:szCs w:val="18"/>
        </w:rPr>
        <w:t xml:space="preserve">Zamawiający  unieważnia przedmiotowe postępowanie </w:t>
      </w:r>
      <w:r w:rsidR="004B1C60">
        <w:rPr>
          <w:rFonts w:ascii="Century Gothic" w:hAnsi="Century Gothic"/>
          <w:sz w:val="18"/>
          <w:szCs w:val="18"/>
        </w:rPr>
        <w:t>dla części 2</w:t>
      </w:r>
      <w:r w:rsidRPr="0089036E">
        <w:rPr>
          <w:rFonts w:ascii="Century Gothic" w:hAnsi="Century Gothic"/>
          <w:sz w:val="18"/>
          <w:szCs w:val="18"/>
        </w:rPr>
        <w:t xml:space="preserve"> z uwagi na fakt, iż oferta z najniższą ceną przewyższa kwotę, którą Zamawiający zamierza i może przeznaczyć na sfinansowanie zamówienia.</w:t>
      </w:r>
    </w:p>
    <w:p w:rsidR="0089036E" w:rsidRDefault="0089036E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89036E" w:rsidRPr="00A10A23" w:rsidRDefault="0089036E" w:rsidP="0089036E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 3</w:t>
      </w:r>
    </w:p>
    <w:p w:rsidR="0089036E" w:rsidRPr="00A10A23" w:rsidRDefault="0089036E" w:rsidP="0089036E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 xml:space="preserve">Zamawiający unieważnia przedmiotowe postępowanie dla </w:t>
      </w:r>
      <w:r>
        <w:rPr>
          <w:rFonts w:ascii="Century Gothic" w:hAnsi="Century Gothic"/>
          <w:sz w:val="18"/>
          <w:szCs w:val="18"/>
        </w:rPr>
        <w:t>części 3</w:t>
      </w:r>
      <w:r w:rsidRPr="00A10A23">
        <w:rPr>
          <w:rFonts w:ascii="Century Gothic" w:hAnsi="Century Gothic"/>
          <w:sz w:val="18"/>
          <w:szCs w:val="18"/>
        </w:rPr>
        <w:t xml:space="preserve"> z uwagi na fakt, iż nie złożono żadnej oferty.</w:t>
      </w:r>
    </w:p>
    <w:p w:rsidR="0089036E" w:rsidRDefault="0089036E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06167C" w:rsidRPr="0006167C" w:rsidRDefault="0006167C" w:rsidP="00E36348">
      <w:pPr>
        <w:spacing w:line="360" w:lineRule="auto"/>
        <w:jc w:val="both"/>
        <w:rPr>
          <w:rFonts w:ascii="Century Gothic" w:hAnsi="Century Gothic"/>
          <w:sz w:val="18"/>
          <w:szCs w:val="18"/>
          <w:u w:val="single"/>
        </w:rPr>
      </w:pPr>
      <w:r w:rsidRPr="0006167C">
        <w:rPr>
          <w:rFonts w:ascii="Century Gothic" w:hAnsi="Century Gothic"/>
          <w:sz w:val="18"/>
          <w:szCs w:val="18"/>
          <w:u w:val="single"/>
        </w:rPr>
        <w:t>Oferty złożone w postępowaniu:</w:t>
      </w:r>
    </w:p>
    <w:p w:rsidR="0006167C" w:rsidRDefault="0006167C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Część 2</w:t>
      </w:r>
    </w:p>
    <w:p w:rsidR="0006167C" w:rsidRDefault="0006167C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Part AD- Artur Dyrda, Grzechynia 635, 34-220 Maków Podhalański – wartość brutto: 4337,68 zł.</w:t>
      </w:r>
    </w:p>
    <w:p w:rsidR="0089036E" w:rsidRPr="00A10A23" w:rsidRDefault="0089036E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EF2F7A" w:rsidRPr="00A10A23" w:rsidRDefault="0089036E" w:rsidP="00EF2F7A">
      <w:pPr>
        <w:spacing w:line="360" w:lineRule="auto"/>
        <w:jc w:val="right"/>
        <w:rPr>
          <w:rFonts w:ascii="Century Gothic" w:hAnsi="Century Gothic"/>
          <w:bCs/>
          <w:sz w:val="18"/>
          <w:szCs w:val="18"/>
        </w:rPr>
      </w:pPr>
      <w:bookmarkStart w:id="0" w:name="_GoBack"/>
      <w:r>
        <w:rPr>
          <w:rFonts w:ascii="Century Gothic" w:hAnsi="Century Gothic"/>
          <w:bCs/>
          <w:sz w:val="18"/>
          <w:szCs w:val="18"/>
        </w:rPr>
        <w:t>Kanclerz UKW</w:t>
      </w:r>
    </w:p>
    <w:p w:rsidR="00EF2F7A" w:rsidRPr="00A10A23" w:rsidRDefault="00EF2F7A" w:rsidP="00EF2F7A">
      <w:pPr>
        <w:spacing w:line="360" w:lineRule="auto"/>
        <w:jc w:val="right"/>
        <w:rPr>
          <w:rFonts w:ascii="Century Gothic" w:hAnsi="Century Gothic"/>
          <w:bCs/>
          <w:sz w:val="18"/>
          <w:szCs w:val="18"/>
        </w:rPr>
      </w:pPr>
      <w:r w:rsidRPr="00A10A23">
        <w:rPr>
          <w:rFonts w:ascii="Century Gothic" w:hAnsi="Century Gothic"/>
          <w:bCs/>
          <w:sz w:val="18"/>
          <w:szCs w:val="18"/>
        </w:rPr>
        <w:t>mgr Renata Malak</w:t>
      </w:r>
    </w:p>
    <w:bookmarkEnd w:id="0"/>
    <w:p w:rsidR="00A3537F" w:rsidRPr="00A10A23" w:rsidRDefault="00A3537F">
      <w:pPr>
        <w:rPr>
          <w:sz w:val="18"/>
          <w:szCs w:val="18"/>
        </w:rPr>
      </w:pPr>
    </w:p>
    <w:sectPr w:rsidR="00A3537F" w:rsidRPr="00A10A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741A69D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48"/>
    <w:rsid w:val="0006167C"/>
    <w:rsid w:val="004B1C60"/>
    <w:rsid w:val="0089036E"/>
    <w:rsid w:val="00A10A23"/>
    <w:rsid w:val="00A3537F"/>
    <w:rsid w:val="00B36F41"/>
    <w:rsid w:val="00E36348"/>
    <w:rsid w:val="00EF2F7A"/>
    <w:rsid w:val="00F3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8F7BCA2-DEC2-48C5-A8A3-D66FFE9A3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36F4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6F4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2018-05-25T10:01:00Z</cp:lastPrinted>
  <dcterms:created xsi:type="dcterms:W3CDTF">2018-05-25T06:04:00Z</dcterms:created>
  <dcterms:modified xsi:type="dcterms:W3CDTF">2018-05-25T10:01:00Z</dcterms:modified>
</cp:coreProperties>
</file>