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B618BC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B618BC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B618BC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B618BC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B618BC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67AB2" w:rsidRPr="00B618BC">
        <w:rPr>
          <w:rFonts w:ascii="Century Gothic" w:hAnsi="Century Gothic" w:cs="Century Gothic"/>
          <w:b/>
          <w:bCs/>
          <w:sz w:val="20"/>
          <w:szCs w:val="20"/>
        </w:rPr>
        <w:t>24</w:t>
      </w:r>
      <w:r w:rsidR="00691619" w:rsidRPr="00B618BC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B618BC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B618BC">
        <w:rPr>
          <w:rFonts w:ascii="Century Gothic" w:hAnsi="Century Gothic" w:cs="Century Gothic"/>
          <w:sz w:val="20"/>
          <w:szCs w:val="20"/>
        </w:rPr>
        <w:tab/>
      </w:r>
      <w:r w:rsidR="00F465D6" w:rsidRPr="00B618BC">
        <w:rPr>
          <w:rFonts w:ascii="Century Gothic" w:hAnsi="Century Gothic" w:cs="Century Gothic"/>
          <w:sz w:val="20"/>
          <w:szCs w:val="20"/>
        </w:rPr>
        <w:t xml:space="preserve">Bydgoszcz, </w:t>
      </w:r>
      <w:r w:rsidR="00967AB2" w:rsidRPr="00B618BC">
        <w:rPr>
          <w:rFonts w:ascii="Century Gothic" w:hAnsi="Century Gothic" w:cs="Century Gothic"/>
          <w:sz w:val="20"/>
          <w:szCs w:val="20"/>
        </w:rPr>
        <w:t>18</w:t>
      </w:r>
      <w:r w:rsidR="00691619" w:rsidRPr="00B618BC">
        <w:rPr>
          <w:rFonts w:ascii="Century Gothic" w:hAnsi="Century Gothic" w:cs="Century Gothic"/>
          <w:sz w:val="20"/>
          <w:szCs w:val="20"/>
        </w:rPr>
        <w:t>.</w:t>
      </w:r>
      <w:r w:rsidR="0096604E" w:rsidRPr="00B618BC">
        <w:rPr>
          <w:rFonts w:ascii="Century Gothic" w:hAnsi="Century Gothic" w:cs="Century Gothic"/>
          <w:sz w:val="20"/>
          <w:szCs w:val="20"/>
        </w:rPr>
        <w:t>0</w:t>
      </w:r>
      <w:r w:rsidR="00967AB2" w:rsidRPr="00B618BC">
        <w:rPr>
          <w:rFonts w:ascii="Century Gothic" w:hAnsi="Century Gothic" w:cs="Century Gothic"/>
          <w:sz w:val="20"/>
          <w:szCs w:val="20"/>
        </w:rPr>
        <w:t>6</w:t>
      </w:r>
      <w:r w:rsidR="00691619" w:rsidRPr="00B618BC">
        <w:rPr>
          <w:rFonts w:ascii="Century Gothic" w:hAnsi="Century Gothic" w:cs="Century Gothic"/>
          <w:sz w:val="20"/>
          <w:szCs w:val="20"/>
        </w:rPr>
        <w:t>.201</w:t>
      </w:r>
      <w:r w:rsidR="0096604E" w:rsidRPr="00B618BC">
        <w:rPr>
          <w:rFonts w:ascii="Century Gothic" w:hAnsi="Century Gothic" w:cs="Century Gothic"/>
          <w:sz w:val="20"/>
          <w:szCs w:val="20"/>
        </w:rPr>
        <w:t>8</w:t>
      </w:r>
      <w:r w:rsidR="00691619" w:rsidRPr="00B618BC">
        <w:rPr>
          <w:rFonts w:ascii="Century Gothic" w:hAnsi="Century Gothic" w:cs="Century Gothic"/>
          <w:sz w:val="20"/>
          <w:szCs w:val="20"/>
        </w:rPr>
        <w:t>r.</w:t>
      </w:r>
    </w:p>
    <w:p w:rsidR="00691619" w:rsidRPr="00967AB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67AB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67AB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67AB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967AB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67AB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67AB2">
        <w:rPr>
          <w:rFonts w:ascii="Century Gothic" w:hAnsi="Century Gothic"/>
          <w:b/>
          <w:sz w:val="20"/>
          <w:szCs w:val="20"/>
        </w:rPr>
        <w:t>Dotyczy:</w:t>
      </w:r>
      <w:r w:rsidRPr="00967AB2">
        <w:rPr>
          <w:rFonts w:ascii="Century Gothic" w:hAnsi="Century Gothic"/>
          <w:b/>
          <w:sz w:val="20"/>
          <w:szCs w:val="20"/>
        </w:rPr>
        <w:tab/>
      </w:r>
      <w:r w:rsidRPr="00967AB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967AB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7AB2" w:rsidRPr="00967AB2">
        <w:rPr>
          <w:rFonts w:ascii="Century Gothic" w:hAnsi="Century Gothic"/>
          <w:sz w:val="20"/>
          <w:szCs w:val="20"/>
          <w:u w:val="single"/>
        </w:rPr>
        <w:t>materiałów budowlanych na potrzeby grupy remontowej UKW w Bydgoszczy</w:t>
      </w:r>
      <w:r w:rsidRPr="00967AB2">
        <w:rPr>
          <w:rFonts w:ascii="Century Gothic" w:hAnsi="Century Gothic"/>
          <w:sz w:val="20"/>
          <w:szCs w:val="20"/>
        </w:rPr>
        <w:t>.</w:t>
      </w:r>
    </w:p>
    <w:p w:rsidR="006526F9" w:rsidRPr="00967AB2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67AB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967AB2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67AB2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67AB2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967AB2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67AB2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967AB2">
        <w:rPr>
          <w:rFonts w:ascii="Century Gothic" w:hAnsi="Century Gothic"/>
          <w:b/>
          <w:sz w:val="24"/>
          <w:szCs w:val="24"/>
        </w:rPr>
        <w:t>WYBORZE OFERTY NAJKORZYSTNIEJSZEJ</w:t>
      </w:r>
    </w:p>
    <w:p w:rsidR="006526F9" w:rsidRPr="00967AB2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401E44" w:rsidRPr="00967AB2" w:rsidRDefault="00401E44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967AB2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967AB2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967AB2">
        <w:rPr>
          <w:rFonts w:ascii="Century Gothic" w:hAnsi="Century Gothic"/>
          <w:sz w:val="20"/>
          <w:szCs w:val="20"/>
        </w:rPr>
        <w:t>Zamawiający informuje, iż postępowanie zostało przeprowadzone z zastosowaniem procedury, o które</w:t>
      </w:r>
      <w:bookmarkStart w:id="0" w:name="_GoBack"/>
      <w:bookmarkEnd w:id="0"/>
      <w:r w:rsidRPr="00967AB2">
        <w:rPr>
          <w:rFonts w:ascii="Century Gothic" w:hAnsi="Century Gothic"/>
          <w:sz w:val="20"/>
          <w:szCs w:val="20"/>
        </w:rPr>
        <w:t xml:space="preserve">j mowa w art. 24aa ust. 1 </w:t>
      </w:r>
      <w:r w:rsidRPr="00967AB2">
        <w:rPr>
          <w:rFonts w:ascii="Century Gothic" w:hAnsi="Century Gothic"/>
          <w:sz w:val="20"/>
        </w:rPr>
        <w:t>ustawy Prawo zamówień publicznych.</w:t>
      </w:r>
    </w:p>
    <w:p w:rsidR="006F4141" w:rsidRPr="00967AB2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967AB2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967AB2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967AB2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967AB2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967AB2" w:rsidRDefault="00967AB2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967AB2">
        <w:rPr>
          <w:rFonts w:ascii="Century Gothic" w:hAnsi="Century Gothic"/>
          <w:b/>
          <w:sz w:val="20"/>
          <w:szCs w:val="20"/>
          <w:u w:val="single"/>
        </w:rPr>
        <w:t>Oferta nr 1</w:t>
      </w:r>
      <w:r w:rsidR="005403FF" w:rsidRPr="00967AB2">
        <w:rPr>
          <w:rFonts w:ascii="Century Gothic" w:hAnsi="Century Gothic"/>
          <w:sz w:val="20"/>
          <w:szCs w:val="20"/>
        </w:rPr>
        <w:tab/>
      </w:r>
      <w:r w:rsidRPr="00967AB2">
        <w:rPr>
          <w:rFonts w:ascii="Century Gothic" w:hAnsi="Century Gothic"/>
          <w:b/>
          <w:sz w:val="20"/>
          <w:szCs w:val="20"/>
        </w:rPr>
        <w:t>TROPS S.A.</w:t>
      </w:r>
    </w:p>
    <w:p w:rsidR="00F64BE2" w:rsidRPr="00967AB2" w:rsidRDefault="00F64BE2" w:rsidP="00F64BE2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967AB2">
        <w:rPr>
          <w:rFonts w:ascii="Century Gothic" w:hAnsi="Century Gothic"/>
          <w:sz w:val="20"/>
        </w:rPr>
        <w:t xml:space="preserve">ul. </w:t>
      </w:r>
      <w:r w:rsidR="00967AB2" w:rsidRPr="00967AB2">
        <w:rPr>
          <w:rFonts w:ascii="Century Gothic" w:hAnsi="Century Gothic"/>
          <w:sz w:val="20"/>
        </w:rPr>
        <w:t>M. Skłodowskiej Curie 99</w:t>
      </w:r>
      <w:r w:rsidRPr="00967AB2">
        <w:rPr>
          <w:rFonts w:ascii="Century Gothic" w:hAnsi="Century Gothic"/>
          <w:sz w:val="20"/>
        </w:rPr>
        <w:t xml:space="preserve">, </w:t>
      </w:r>
      <w:r w:rsidR="00967AB2" w:rsidRPr="00967AB2">
        <w:rPr>
          <w:rFonts w:ascii="Century Gothic" w:hAnsi="Century Gothic"/>
          <w:sz w:val="20"/>
        </w:rPr>
        <w:t>87-100 Toruń</w:t>
      </w:r>
    </w:p>
    <w:p w:rsidR="00F64BE2" w:rsidRPr="00967AB2" w:rsidRDefault="00F64BE2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967AB2" w:rsidRDefault="00401E44" w:rsidP="00401E4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967AB2">
        <w:rPr>
          <w:rFonts w:ascii="Century Gothic" w:hAnsi="Century Gothic"/>
          <w:b/>
          <w:sz w:val="20"/>
          <w:u w:val="single"/>
        </w:rPr>
        <w:t>Uzasadnienie wyboru:</w:t>
      </w:r>
      <w:r w:rsidRPr="00967AB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67AB2" w:rsidRPr="00967AB2">
        <w:rPr>
          <w:rFonts w:ascii="Century Gothic" w:hAnsi="Century Gothic" w:cs="Tahoma"/>
          <w:sz w:val="20"/>
        </w:rPr>
        <w:t>183 020,88</w:t>
      </w:r>
      <w:r w:rsidRPr="00967AB2">
        <w:rPr>
          <w:rFonts w:ascii="Century Gothic" w:hAnsi="Century Gothic"/>
          <w:sz w:val="20"/>
        </w:rPr>
        <w:t xml:space="preserve"> PLN, terminem dostawy: do </w:t>
      </w:r>
      <w:r w:rsidR="00967AB2" w:rsidRPr="00967AB2">
        <w:rPr>
          <w:rFonts w:ascii="Century Gothic" w:hAnsi="Century Gothic"/>
          <w:sz w:val="20"/>
        </w:rPr>
        <w:t>2</w:t>
      </w:r>
      <w:r w:rsidRPr="00967AB2">
        <w:rPr>
          <w:rFonts w:ascii="Century Gothic" w:hAnsi="Century Gothic"/>
          <w:sz w:val="20"/>
        </w:rPr>
        <w:t xml:space="preserve"> dni kalendarzowych uzyskała maksymalną ilość punktów, tj. </w:t>
      </w:r>
      <w:r w:rsidR="00967AB2" w:rsidRPr="00967AB2">
        <w:rPr>
          <w:rFonts w:ascii="Century Gothic" w:hAnsi="Century Gothic"/>
          <w:sz w:val="20"/>
        </w:rPr>
        <w:t>100</w:t>
      </w:r>
      <w:r w:rsidRPr="00967AB2">
        <w:rPr>
          <w:rFonts w:ascii="Century Gothic" w:hAnsi="Century Gothic"/>
          <w:sz w:val="20"/>
        </w:rPr>
        <w:t>,00 (</w:t>
      </w:r>
      <w:r w:rsidRPr="00967AB2">
        <w:rPr>
          <w:rFonts w:ascii="Century Gothic" w:hAnsi="Century Gothic" w:cs="Tahoma"/>
          <w:sz w:val="20"/>
        </w:rPr>
        <w:t>cena brutto – 60,00 pkt., termin dostawy – 4</w:t>
      </w:r>
      <w:r w:rsidR="00967AB2" w:rsidRPr="00967AB2">
        <w:rPr>
          <w:rFonts w:ascii="Century Gothic" w:hAnsi="Century Gothic" w:cs="Tahoma"/>
          <w:sz w:val="20"/>
        </w:rPr>
        <w:t>0</w:t>
      </w:r>
      <w:r w:rsidRPr="00967AB2">
        <w:rPr>
          <w:rFonts w:ascii="Century Gothic" w:hAnsi="Century Gothic" w:cs="Tahoma"/>
          <w:sz w:val="20"/>
        </w:rPr>
        <w:t>,00 pkt.</w:t>
      </w:r>
      <w:r w:rsidRPr="00967AB2">
        <w:rPr>
          <w:rFonts w:ascii="Century Gothic" w:hAnsi="Century Gothic"/>
          <w:sz w:val="20"/>
        </w:rPr>
        <w:t>).</w:t>
      </w:r>
    </w:p>
    <w:p w:rsidR="005403FF" w:rsidRPr="00967AB2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967AB2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967AB2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967AB2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3"/>
        <w:gridCol w:w="2552"/>
        <w:gridCol w:w="2741"/>
        <w:gridCol w:w="2503"/>
      </w:tblGrid>
      <w:tr w:rsidR="00967AB2" w:rsidRPr="00967AB2" w:rsidTr="00967AB2">
        <w:trPr>
          <w:cantSplit/>
          <w:trHeight w:val="554"/>
        </w:trPr>
        <w:tc>
          <w:tcPr>
            <w:tcW w:w="1163" w:type="dxa"/>
            <w:vAlign w:val="center"/>
          </w:tcPr>
          <w:p w:rsidR="00967AB2" w:rsidRPr="00967AB2" w:rsidRDefault="00967AB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7AB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52" w:type="dxa"/>
            <w:vAlign w:val="center"/>
          </w:tcPr>
          <w:p w:rsidR="00967AB2" w:rsidRPr="00967AB2" w:rsidRDefault="00967AB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7AB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741" w:type="dxa"/>
            <w:vAlign w:val="center"/>
          </w:tcPr>
          <w:p w:rsidR="00967AB2" w:rsidRPr="00967AB2" w:rsidRDefault="00967AB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7AB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503" w:type="dxa"/>
            <w:vAlign w:val="center"/>
          </w:tcPr>
          <w:p w:rsidR="00967AB2" w:rsidRPr="00967AB2" w:rsidRDefault="00967AB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7AB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7AB2" w:rsidRPr="00967AB2" w:rsidTr="00967AB2">
        <w:trPr>
          <w:trHeight w:val="219"/>
        </w:trPr>
        <w:tc>
          <w:tcPr>
            <w:tcW w:w="1163" w:type="dxa"/>
            <w:vAlign w:val="center"/>
          </w:tcPr>
          <w:p w:rsidR="00967AB2" w:rsidRPr="00967AB2" w:rsidRDefault="00967AB2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7AB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52" w:type="dxa"/>
            <w:vAlign w:val="center"/>
          </w:tcPr>
          <w:p w:rsidR="00967AB2" w:rsidRPr="00967AB2" w:rsidRDefault="00967AB2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7AB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741" w:type="dxa"/>
            <w:vAlign w:val="center"/>
          </w:tcPr>
          <w:p w:rsidR="00967AB2" w:rsidRPr="00967AB2" w:rsidRDefault="00967AB2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7AB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503" w:type="dxa"/>
            <w:vAlign w:val="center"/>
          </w:tcPr>
          <w:p w:rsidR="00967AB2" w:rsidRPr="00967AB2" w:rsidRDefault="00967AB2" w:rsidP="00401E4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7AB2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D721E4" w:rsidRPr="00967AB2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01E44" w:rsidRPr="00967AB2" w:rsidRDefault="00401E4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967AB2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7AB2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967AB2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967AB2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967AB2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967AB2">
        <w:rPr>
          <w:rFonts w:ascii="Century Gothic" w:hAnsi="Century Gothic"/>
          <w:sz w:val="20"/>
        </w:rPr>
        <w:t>ustawy Prawo zamówień publicznych</w:t>
      </w:r>
      <w:r w:rsidRPr="00967AB2">
        <w:rPr>
          <w:rFonts w:ascii="Century Gothic" w:hAnsi="Century Gothic"/>
          <w:bCs/>
          <w:sz w:val="20"/>
          <w:szCs w:val="20"/>
        </w:rPr>
        <w:t>.</w:t>
      </w:r>
    </w:p>
    <w:p w:rsidR="006222F1" w:rsidRPr="00967AB2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967AB2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967AB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967AB2" w:rsidRPr="00967AB2" w:rsidRDefault="00967AB2" w:rsidP="00967A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67AB2">
        <w:rPr>
          <w:rFonts w:ascii="Century Gothic" w:hAnsi="Century Gothic" w:cs="Century Gothic"/>
          <w:sz w:val="18"/>
          <w:szCs w:val="18"/>
        </w:rPr>
        <w:t>Z-ca Kanclerza UKW</w:t>
      </w:r>
    </w:p>
    <w:p w:rsidR="00967AB2" w:rsidRPr="00795616" w:rsidRDefault="00967AB2" w:rsidP="00967A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967AB2" w:rsidRPr="00795616" w:rsidRDefault="00967AB2" w:rsidP="00967A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95616">
        <w:rPr>
          <w:rFonts w:ascii="Century Gothic" w:hAnsi="Century Gothic" w:cs="Century Gothic"/>
          <w:sz w:val="18"/>
          <w:szCs w:val="18"/>
        </w:rPr>
        <w:t>/-/mgr Mariola Majorkowska</w:t>
      </w:r>
    </w:p>
    <w:sectPr w:rsidR="00967AB2" w:rsidRPr="00795616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2FA" w:rsidRDefault="008902FA" w:rsidP="00A12C26">
      <w:r>
        <w:separator/>
      </w:r>
    </w:p>
  </w:endnote>
  <w:endnote w:type="continuationSeparator" w:id="0">
    <w:p w:rsidR="008902FA" w:rsidRDefault="008902F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2FA" w:rsidRDefault="008902FA" w:rsidP="00A12C26">
      <w:r>
        <w:separator/>
      </w:r>
    </w:p>
  </w:footnote>
  <w:footnote w:type="continuationSeparator" w:id="0">
    <w:p w:rsidR="008902FA" w:rsidRDefault="008902F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1C68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97A8F"/>
    <w:rsid w:val="001A26CC"/>
    <w:rsid w:val="001A2961"/>
    <w:rsid w:val="001A3400"/>
    <w:rsid w:val="001A6ECB"/>
    <w:rsid w:val="001B1A63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1E44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02FA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67AB2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618BC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3F9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C4DC9-F31F-4821-B5F4-C92CAB80C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2018-05-18T11:39:00Z</cp:lastPrinted>
  <dcterms:created xsi:type="dcterms:W3CDTF">2018-05-28T12:19:00Z</dcterms:created>
  <dcterms:modified xsi:type="dcterms:W3CDTF">2018-06-18T08:20:00Z</dcterms:modified>
</cp:coreProperties>
</file>