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D1" w:rsidRDefault="006F39D1">
      <w:r w:rsidRPr="00C3041F">
        <w:rPr>
          <w:rFonts w:ascii="Calibri" w:hAnsi="Calibri" w:cs="Calibri"/>
          <w:noProof/>
          <w:lang w:eastAsia="pl-PL"/>
        </w:rPr>
        <w:drawing>
          <wp:inline distT="0" distB="0" distL="0" distR="0">
            <wp:extent cx="5734050" cy="885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rsidR="006F39D1" w:rsidRDefault="006F39D1" w:rsidP="006F39D1"/>
    <w:p w:rsidR="006F39D1" w:rsidRDefault="006F39D1" w:rsidP="006F39D1">
      <w:pPr>
        <w:tabs>
          <w:tab w:val="left" w:pos="0"/>
        </w:tabs>
        <w:rPr>
          <w:rFonts w:ascii="Century Gothic" w:hAnsi="Century Gothic"/>
          <w:sz w:val="20"/>
          <w:szCs w:val="20"/>
        </w:rPr>
      </w:pPr>
      <w:r>
        <w:rPr>
          <w:rFonts w:ascii="Century Gothic" w:hAnsi="Century Gothic"/>
          <w:sz w:val="20"/>
          <w:szCs w:val="20"/>
        </w:rPr>
        <w:t>UKW/DZP-281-U-26/2018</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Bydgoszcz, dn. 18.06. 2018 r.</w:t>
      </w:r>
    </w:p>
    <w:p w:rsidR="006F39D1" w:rsidRDefault="006F39D1" w:rsidP="006F39D1">
      <w:pPr>
        <w:tabs>
          <w:tab w:val="left" w:pos="0"/>
        </w:tabs>
        <w:rPr>
          <w:rFonts w:ascii="Calibri" w:hAnsi="Calibri"/>
        </w:rPr>
      </w:pPr>
    </w:p>
    <w:p w:rsidR="006F39D1" w:rsidRDefault="006F39D1" w:rsidP="006F39D1">
      <w:pPr>
        <w:pStyle w:val="Nagwek1"/>
        <w:spacing w:before="0" w:after="0" w:line="360" w:lineRule="auto"/>
        <w:jc w:val="both"/>
        <w:textAlignment w:val="baseline"/>
        <w:rPr>
          <w:rFonts w:ascii="Century Gothic" w:hAnsi="Century Gothic" w:cs="Century Gothic"/>
          <w:b w:val="0"/>
          <w:bCs w:val="0"/>
        </w:rPr>
      </w:pPr>
      <w:r>
        <w:rPr>
          <w:rFonts w:ascii="Century Gothic" w:hAnsi="Century Gothic"/>
          <w:sz w:val="20"/>
          <w:szCs w:val="20"/>
        </w:rPr>
        <w:t xml:space="preserve">dot. postępowania prowadzonego w trybie przetargu nieograniczonego na: </w:t>
      </w:r>
      <w:r>
        <w:rPr>
          <w:rFonts w:ascii="Century Gothic" w:hAnsi="Century Gothic"/>
          <w:color w:val="222222"/>
          <w:sz w:val="20"/>
          <w:szCs w:val="20"/>
          <w:bdr w:val="none" w:sz="0" w:space="0" w:color="auto" w:frame="1"/>
        </w:rPr>
        <w:t>Organizację</w:t>
      </w:r>
      <w:r w:rsidRPr="006F39D1">
        <w:rPr>
          <w:rFonts w:ascii="Century Gothic" w:hAnsi="Century Gothic"/>
          <w:color w:val="222222"/>
          <w:sz w:val="20"/>
          <w:szCs w:val="20"/>
          <w:bdr w:val="none" w:sz="0" w:space="0" w:color="auto" w:frame="1"/>
        </w:rPr>
        <w:t xml:space="preserve"> specjalistycznych szkoleń dla nauczycieli akademickich Uniwersytetu Kazimierza Wielkiego w Bydgoszczy w ramach projektu pn. „Innowacyjny Dydaktyk UKW"</w:t>
      </w:r>
    </w:p>
    <w:p w:rsidR="006F39D1" w:rsidRDefault="006F39D1" w:rsidP="006F39D1">
      <w:pPr>
        <w:tabs>
          <w:tab w:val="left" w:pos="0"/>
        </w:tabs>
        <w:jc w:val="center"/>
        <w:rPr>
          <w:rFonts w:ascii="Century Gothic" w:hAnsi="Century Gothic" w:cs="Century Gothic"/>
          <w:b/>
          <w:bCs/>
        </w:rPr>
      </w:pPr>
    </w:p>
    <w:p w:rsidR="006F39D1" w:rsidRDefault="006F39D1" w:rsidP="006F39D1">
      <w:pPr>
        <w:tabs>
          <w:tab w:val="left" w:pos="0"/>
        </w:tabs>
        <w:jc w:val="center"/>
        <w:rPr>
          <w:rFonts w:ascii="Century Gothic" w:hAnsi="Century Gothic" w:cs="Century Gothic"/>
          <w:b/>
          <w:bCs/>
        </w:rPr>
      </w:pPr>
      <w:r>
        <w:rPr>
          <w:rFonts w:ascii="Century Gothic" w:hAnsi="Century Gothic" w:cs="Century Gothic"/>
          <w:b/>
          <w:bCs/>
        </w:rPr>
        <w:t>ODPOWIEDZI NA PYTANIA</w:t>
      </w:r>
    </w:p>
    <w:p w:rsidR="006F39D1" w:rsidRDefault="006F39D1" w:rsidP="006F39D1">
      <w:pPr>
        <w:tabs>
          <w:tab w:val="left" w:pos="0"/>
        </w:tabs>
        <w:jc w:val="center"/>
        <w:rPr>
          <w:rFonts w:cs="Times New Roman"/>
        </w:rPr>
      </w:pPr>
    </w:p>
    <w:p w:rsidR="006F39D1" w:rsidRDefault="006F39D1" w:rsidP="006F39D1">
      <w:pPr>
        <w:pStyle w:val="Nagwek1"/>
        <w:spacing w:before="0" w:after="0" w:line="360" w:lineRule="auto"/>
        <w:jc w:val="both"/>
        <w:textAlignment w:val="baseline"/>
        <w:rPr>
          <w:rFonts w:ascii="Century Gothic" w:hAnsi="Century Gothic" w:cs="Century Gothic"/>
          <w:b w:val="0"/>
          <w:bCs w:val="0"/>
        </w:rPr>
      </w:pPr>
      <w:r>
        <w:rPr>
          <w:rFonts w:ascii="Century Gothic" w:hAnsi="Century Gothic" w:cs="Century Gothic"/>
          <w:sz w:val="20"/>
          <w:szCs w:val="20"/>
        </w:rPr>
        <w:t xml:space="preserve">           </w:t>
      </w:r>
      <w:r>
        <w:rPr>
          <w:rFonts w:ascii="Century Gothic" w:hAnsi="Century Gothic" w:cs="Century Gothic"/>
          <w:b w:val="0"/>
          <w:sz w:val="20"/>
          <w:szCs w:val="20"/>
        </w:rPr>
        <w:t>Działając na podstawie art. 38 ust. 1 ustawy Prawo zamówień publicznych (Dz. U. z 2017 r. poz. 1579) Zamawiający przekazuje treść zapytań wraz z udzielonymi odpowiedziami</w:t>
      </w:r>
      <w:r>
        <w:rPr>
          <w:rFonts w:ascii="Century Gothic" w:hAnsi="Century Gothic"/>
          <w:color w:val="222222"/>
          <w:sz w:val="20"/>
          <w:szCs w:val="20"/>
          <w:bdr w:val="none" w:sz="0" w:space="0" w:color="auto" w:frame="1"/>
        </w:rPr>
        <w:t>:</w:t>
      </w:r>
    </w:p>
    <w:p w:rsidR="008E57E5" w:rsidRDefault="008E57E5" w:rsidP="006F39D1">
      <w:pPr>
        <w:pStyle w:val="Nagwek1"/>
        <w:spacing w:before="0" w:after="0" w:line="360" w:lineRule="auto"/>
        <w:jc w:val="both"/>
        <w:textAlignment w:val="baseline"/>
        <w:rPr>
          <w:rFonts w:ascii="Century Gothic" w:hAnsi="Century Gothic" w:cs="Century Gothic"/>
          <w:b w:val="0"/>
          <w:sz w:val="20"/>
          <w:szCs w:val="20"/>
        </w:rPr>
      </w:pPr>
    </w:p>
    <w:p w:rsidR="006F39D1" w:rsidRPr="008E57E5" w:rsidRDefault="006F39D1" w:rsidP="006F39D1">
      <w:pPr>
        <w:pStyle w:val="Nagwek1"/>
        <w:spacing w:before="0" w:after="0" w:line="360" w:lineRule="auto"/>
        <w:jc w:val="both"/>
        <w:textAlignment w:val="baseline"/>
        <w:rPr>
          <w:rFonts w:ascii="Century Gothic" w:hAnsi="Century Gothic" w:cs="Century Gothic"/>
          <w:sz w:val="20"/>
          <w:szCs w:val="20"/>
        </w:rPr>
      </w:pPr>
      <w:r w:rsidRPr="008E57E5">
        <w:rPr>
          <w:rFonts w:ascii="Century Gothic" w:hAnsi="Century Gothic" w:cs="Century Gothic"/>
          <w:sz w:val="20"/>
          <w:szCs w:val="20"/>
        </w:rPr>
        <w:t>Pytanie 1</w:t>
      </w:r>
    </w:p>
    <w:p w:rsidR="006F39D1" w:rsidRPr="008E57E5" w:rsidRDefault="006F39D1" w:rsidP="006F39D1">
      <w:pPr>
        <w:spacing w:after="0" w:line="360" w:lineRule="auto"/>
        <w:rPr>
          <w:rFonts w:ascii="Century Gothic" w:hAnsi="Century Gothic"/>
          <w:b/>
          <w:sz w:val="20"/>
          <w:szCs w:val="20"/>
          <w:lang w:eastAsia="hi-IN" w:bidi="hi-IN"/>
        </w:rPr>
      </w:pPr>
      <w:r w:rsidRPr="008E57E5">
        <w:rPr>
          <w:rFonts w:ascii="Century Gothic" w:hAnsi="Century Gothic"/>
          <w:b/>
          <w:sz w:val="20"/>
          <w:szCs w:val="20"/>
          <w:lang w:eastAsia="hi-IN" w:bidi="hi-IN"/>
        </w:rPr>
        <w:t>Dotyczy części 1 i 3</w:t>
      </w:r>
    </w:p>
    <w:p w:rsidR="006F39D1" w:rsidRPr="006F39D1" w:rsidRDefault="006F39D1" w:rsidP="006F39D1">
      <w:pPr>
        <w:spacing w:after="0" w:line="360" w:lineRule="auto"/>
        <w:jc w:val="both"/>
        <w:rPr>
          <w:rFonts w:ascii="Century Gothic" w:hAnsi="Century Gothic"/>
          <w:sz w:val="20"/>
          <w:szCs w:val="20"/>
        </w:rPr>
      </w:pPr>
      <w:r w:rsidRPr="006F39D1">
        <w:rPr>
          <w:rFonts w:ascii="Century Gothic" w:hAnsi="Century Gothic"/>
          <w:sz w:val="20"/>
          <w:szCs w:val="20"/>
        </w:rPr>
        <w:t>W instrukcji dla wykonawców, w rozdziale 1. Podpunkcie 7.1.1.3 – zdolności technicznej lub zawodowej, jest napisane, że wykonawca musi wykazać min. 3 usługi w realizacji szkoleń w tematyce zgodnej z opisem szkolenia do którego wykonawca startuje. Czy jeżeli wykonawca nie posiada takiego doświadczenia, ale dysponuje trenerem spełniającym to kryterium to czy inny podmiot może użyczyć doświadczenia wykonawcy na zasadzie oświadczenia o oddaniu do dyspozycji?</w:t>
      </w:r>
    </w:p>
    <w:p w:rsidR="006F39D1" w:rsidRPr="00637573" w:rsidRDefault="006F39D1" w:rsidP="006F39D1">
      <w:pPr>
        <w:spacing w:after="0" w:line="360" w:lineRule="auto"/>
        <w:jc w:val="both"/>
        <w:rPr>
          <w:rFonts w:ascii="Century Gothic" w:eastAsia="Times New Roman" w:hAnsi="Century Gothic" w:cs="Times New Roman"/>
          <w:bCs/>
          <w:sz w:val="20"/>
          <w:szCs w:val="20"/>
          <w:lang w:eastAsia="pl-PL"/>
        </w:rPr>
      </w:pPr>
      <w:r w:rsidRPr="006F39D1">
        <w:rPr>
          <w:rFonts w:ascii="Century Gothic" w:hAnsi="Century Gothic"/>
          <w:b/>
          <w:sz w:val="20"/>
          <w:szCs w:val="20"/>
        </w:rPr>
        <w:t xml:space="preserve">Odp. </w:t>
      </w:r>
      <w:r w:rsidR="006F1EDC" w:rsidRPr="00637573">
        <w:rPr>
          <w:rFonts w:ascii="Century Gothic" w:hAnsi="Century Gothic"/>
          <w:sz w:val="20"/>
          <w:szCs w:val="20"/>
        </w:rPr>
        <w:t xml:space="preserve">Zgodnie zapisami zawartymi w pkt 8 SIWZ Wykonawca może polegać na zasobach innych podmiotów w celu wykazania swojej zdolności do realizacji zamówienia. W takim przypadku obowiązkiem Wykonawcy jest </w:t>
      </w:r>
      <w:r w:rsidR="006F1EDC" w:rsidRPr="00637573">
        <w:rPr>
          <w:rFonts w:ascii="Century Gothic" w:eastAsia="Times New Roman" w:hAnsi="Century Gothic" w:cs="Times New Roman"/>
          <w:bCs/>
          <w:sz w:val="20"/>
          <w:szCs w:val="20"/>
          <w:lang w:eastAsia="pl-PL"/>
        </w:rPr>
        <w:t>rzeczywiste wykazanie, że tym potencjałem będzie dysponował poprzez załączenie do oferty zobowiązania podmiotów, o którym mowa w pkt. 8.5 SIWZ. Treść zobowiązania podmiotu trzeciego powinna określać: kto jest podmiotem przyjmującym zasoby, zakres zobowiązania podmiotu trzeciego, czego konkretnie dotyczy zobowiązanie oraz w jaki sposób będzie ono wykonane, w tym jakiego okresu dotyczy. A w sytuacji, gdy przedmiotem udzielenia są zasoby nierozerwalnie związane z podmiotem ich udzielającym</w:t>
      </w:r>
      <w:r w:rsidR="00637573" w:rsidRPr="00637573">
        <w:rPr>
          <w:rFonts w:ascii="Century Gothic" w:eastAsia="Times New Roman" w:hAnsi="Century Gothic" w:cs="Times New Roman"/>
          <w:bCs/>
          <w:sz w:val="20"/>
          <w:szCs w:val="20"/>
          <w:lang w:eastAsia="pl-PL"/>
        </w:rPr>
        <w:t xml:space="preserve"> </w:t>
      </w:r>
      <w:r w:rsidR="006F1EDC" w:rsidRPr="00637573">
        <w:rPr>
          <w:rFonts w:ascii="Century Gothic" w:eastAsia="Times New Roman" w:hAnsi="Century Gothic" w:cs="Times New Roman"/>
          <w:bCs/>
          <w:sz w:val="20"/>
          <w:szCs w:val="20"/>
          <w:lang w:eastAsia="pl-PL"/>
        </w:rPr>
        <w:t>niemożliwe do samodzielnego obrotu i dalszego udzielenia ich bez zaangażowania tego podmiotu w wykonanie zamówienia, taki dokument powinien zawierać wyraźne nawiązanie do uczestnictwa tego podmiotu w wykonaniu zamówienia.</w:t>
      </w:r>
    </w:p>
    <w:p w:rsidR="00637573" w:rsidRPr="00637573" w:rsidRDefault="00637573" w:rsidP="006F39D1">
      <w:pPr>
        <w:spacing w:after="0" w:line="360" w:lineRule="auto"/>
        <w:jc w:val="both"/>
        <w:rPr>
          <w:rFonts w:ascii="Century Gothic" w:hAnsi="Century Gothic"/>
          <w:sz w:val="20"/>
          <w:szCs w:val="20"/>
        </w:rPr>
      </w:pPr>
      <w:r w:rsidRPr="00637573">
        <w:rPr>
          <w:rFonts w:ascii="Century Gothic" w:eastAsia="Times New Roman" w:hAnsi="Century Gothic" w:cs="Times New Roman"/>
          <w:sz w:val="20"/>
          <w:szCs w:val="20"/>
          <w:lang w:eastAsia="pl-PL"/>
        </w:rPr>
        <w:lastRenderedPageBreak/>
        <w:t>Zgodnie z art. 22a ust. 4 ustawy Prawo zamówień publicznych w odniesieniu do warunków dotyczących wykształcenia, kwalifikacji zawodowych lub doświadczenia, wykonawcy mogą polegać na zdolnościach innych podmiotów, jeśli podmioty te zrealizują roboty budowlane lub usługi, do realizacji których te zdolności są wymagane. Wykonawca nie może więc powoływać się na doświadczenie innego podmiotu nie zapewniając wykonywania przez ten podmiot części zamówienia, do wykonania której wymagana jest zdolność, jaką ten podmiot posiada.</w:t>
      </w:r>
      <w:r>
        <w:rPr>
          <w:rFonts w:ascii="Century Gothic" w:eastAsia="Times New Roman" w:hAnsi="Century Gothic" w:cs="Times New Roman"/>
          <w:sz w:val="20"/>
          <w:szCs w:val="20"/>
          <w:lang w:eastAsia="pl-PL"/>
        </w:rPr>
        <w:t xml:space="preserve"> Wykonawca wobec w/w podmiotów zobowiązany jest załączyć do oferty dokumenty, o których mowa w pkt 8.1 SIWZ.</w:t>
      </w:r>
    </w:p>
    <w:p w:rsidR="006F39D1" w:rsidRDefault="006F39D1" w:rsidP="006F39D1">
      <w:pPr>
        <w:pStyle w:val="Nagwek1"/>
        <w:spacing w:before="0" w:after="0" w:line="360" w:lineRule="auto"/>
        <w:jc w:val="both"/>
        <w:textAlignment w:val="baseline"/>
        <w:rPr>
          <w:rFonts w:ascii="Century Gothic" w:hAnsi="Century Gothic" w:cs="Century Gothic"/>
          <w:b w:val="0"/>
          <w:sz w:val="20"/>
          <w:szCs w:val="20"/>
        </w:rPr>
      </w:pPr>
    </w:p>
    <w:p w:rsidR="006F39D1" w:rsidRPr="008E57E5" w:rsidRDefault="006F39D1" w:rsidP="006F39D1">
      <w:pPr>
        <w:pStyle w:val="Nagwek1"/>
        <w:spacing w:before="0" w:after="0" w:line="360" w:lineRule="auto"/>
        <w:jc w:val="both"/>
        <w:textAlignment w:val="baseline"/>
        <w:rPr>
          <w:rFonts w:ascii="Century Gothic" w:hAnsi="Century Gothic" w:cs="Century Gothic"/>
          <w:sz w:val="20"/>
          <w:szCs w:val="20"/>
        </w:rPr>
      </w:pPr>
      <w:r w:rsidRPr="008E57E5">
        <w:rPr>
          <w:rFonts w:ascii="Century Gothic" w:hAnsi="Century Gothic" w:cs="Century Gothic"/>
          <w:sz w:val="20"/>
          <w:szCs w:val="20"/>
        </w:rPr>
        <w:t>Pytanie 2</w:t>
      </w:r>
    </w:p>
    <w:p w:rsidR="006F39D1" w:rsidRPr="008E57E5" w:rsidRDefault="006F39D1" w:rsidP="006F39D1">
      <w:pPr>
        <w:spacing w:after="0" w:line="360" w:lineRule="auto"/>
        <w:rPr>
          <w:rFonts w:ascii="Century Gothic" w:hAnsi="Century Gothic"/>
          <w:b/>
          <w:sz w:val="20"/>
          <w:szCs w:val="20"/>
          <w:lang w:eastAsia="hi-IN" w:bidi="hi-IN"/>
        </w:rPr>
      </w:pPr>
      <w:r w:rsidRPr="008E57E5">
        <w:rPr>
          <w:rFonts w:ascii="Century Gothic" w:hAnsi="Century Gothic"/>
          <w:b/>
          <w:sz w:val="20"/>
          <w:szCs w:val="20"/>
          <w:lang w:eastAsia="hi-IN" w:bidi="hi-IN"/>
        </w:rPr>
        <w:t>Dotyczy części 1 i 3</w:t>
      </w:r>
    </w:p>
    <w:p w:rsidR="006F39D1" w:rsidRPr="006F39D1" w:rsidRDefault="006F39D1" w:rsidP="00637573">
      <w:pPr>
        <w:spacing w:after="0" w:line="360" w:lineRule="auto"/>
        <w:jc w:val="both"/>
        <w:rPr>
          <w:rFonts w:ascii="Century Gothic" w:hAnsi="Century Gothic"/>
          <w:sz w:val="20"/>
          <w:szCs w:val="20"/>
        </w:rPr>
      </w:pPr>
      <w:r w:rsidRPr="006F39D1">
        <w:rPr>
          <w:rFonts w:ascii="Century Gothic" w:hAnsi="Century Gothic"/>
          <w:sz w:val="20"/>
          <w:szCs w:val="20"/>
        </w:rPr>
        <w:t>W punkcie 16 – opis kryteriów i sposobu oceny ofert w kryterium „merytoryka szkolenia” chciałabym poprosić o doprecyzowanie:</w:t>
      </w:r>
    </w:p>
    <w:p w:rsidR="006F39D1" w:rsidRPr="006F39D1" w:rsidRDefault="006F39D1" w:rsidP="00637573">
      <w:pPr>
        <w:spacing w:after="0" w:line="360" w:lineRule="auto"/>
        <w:jc w:val="both"/>
        <w:rPr>
          <w:rFonts w:ascii="Century Gothic" w:hAnsi="Century Gothic"/>
          <w:sz w:val="20"/>
          <w:szCs w:val="20"/>
        </w:rPr>
      </w:pPr>
      <w:r w:rsidRPr="006F39D1">
        <w:rPr>
          <w:rFonts w:ascii="Century Gothic" w:hAnsi="Century Gothic"/>
          <w:sz w:val="20"/>
          <w:szCs w:val="20"/>
        </w:rPr>
        <w:t>1. Czy Zamawiający akceptuje formy aktywizujące jako gry szkoleniowe, studium przypadków, dyskusja moderowana?</w:t>
      </w:r>
    </w:p>
    <w:p w:rsidR="006F39D1" w:rsidRPr="006F39D1" w:rsidRDefault="006F39D1" w:rsidP="006F39D1">
      <w:pPr>
        <w:spacing w:after="0" w:line="360" w:lineRule="auto"/>
        <w:rPr>
          <w:rFonts w:ascii="Century Gothic" w:hAnsi="Century Gothic"/>
          <w:sz w:val="20"/>
          <w:szCs w:val="20"/>
        </w:rPr>
      </w:pPr>
      <w:r w:rsidRPr="006F39D1">
        <w:rPr>
          <w:rFonts w:ascii="Century Gothic" w:hAnsi="Century Gothic"/>
          <w:sz w:val="20"/>
          <w:szCs w:val="20"/>
        </w:rPr>
        <w:t>2. Szkolenia opisane w częściach 1 oraz 3 nie są szkoleniami certyfikowanymi. W jaki sposób w tym wypadku można uzyskać za to kryterium 1 pkt?</w:t>
      </w:r>
    </w:p>
    <w:p w:rsidR="006F39D1" w:rsidRPr="006F39D1" w:rsidRDefault="006F39D1" w:rsidP="006F39D1">
      <w:pPr>
        <w:spacing w:after="0" w:line="360" w:lineRule="auto"/>
        <w:jc w:val="both"/>
        <w:rPr>
          <w:rFonts w:ascii="Century Gothic" w:hAnsi="Century Gothic"/>
          <w:sz w:val="20"/>
          <w:szCs w:val="20"/>
        </w:rPr>
      </w:pPr>
      <w:r w:rsidRPr="006F39D1">
        <w:rPr>
          <w:rFonts w:ascii="Century Gothic" w:hAnsi="Century Gothic"/>
          <w:sz w:val="20"/>
          <w:szCs w:val="20"/>
        </w:rPr>
        <w:t>3. Czy maksymalną liczbę punktów w kryterium „Ilość godzin szkoleniowych” dostanie Wykonawca, który przedstawi szkolenie trwające 50 h?</w:t>
      </w:r>
      <w:r w:rsidR="00637573">
        <w:rPr>
          <w:rFonts w:ascii="Century Gothic" w:hAnsi="Century Gothic"/>
          <w:sz w:val="20"/>
          <w:szCs w:val="20"/>
        </w:rPr>
        <w:t xml:space="preserve"> Czy dopiero powyżej 50 godzinn</w:t>
      </w:r>
      <w:r w:rsidRPr="006F39D1">
        <w:rPr>
          <w:rFonts w:ascii="Century Gothic" w:hAnsi="Century Gothic"/>
          <w:sz w:val="20"/>
          <w:szCs w:val="20"/>
        </w:rPr>
        <w:t>ego szkolenia Wykonawca otrzyma dodatkowe punkty?</w:t>
      </w:r>
    </w:p>
    <w:p w:rsidR="00637573" w:rsidRDefault="00637573" w:rsidP="006F39D1">
      <w:pPr>
        <w:pStyle w:val="Nagwek1"/>
        <w:spacing w:before="0" w:after="0" w:line="360" w:lineRule="auto"/>
        <w:jc w:val="both"/>
        <w:textAlignment w:val="baseline"/>
        <w:rPr>
          <w:rFonts w:ascii="Century Gothic" w:hAnsi="Century Gothic" w:cs="Century Gothic"/>
          <w:b w:val="0"/>
          <w:sz w:val="20"/>
          <w:szCs w:val="20"/>
        </w:rPr>
      </w:pPr>
      <w:r w:rsidRPr="008E57E5">
        <w:rPr>
          <w:rFonts w:ascii="Century Gothic" w:hAnsi="Century Gothic" w:cs="Century Gothic"/>
          <w:sz w:val="20"/>
          <w:szCs w:val="20"/>
        </w:rPr>
        <w:t>Odp. 1.</w:t>
      </w:r>
      <w:r>
        <w:rPr>
          <w:rFonts w:ascii="Century Gothic" w:hAnsi="Century Gothic" w:cs="Century Gothic"/>
          <w:b w:val="0"/>
          <w:sz w:val="20"/>
          <w:szCs w:val="20"/>
        </w:rPr>
        <w:t xml:space="preserve"> Zamawiający dopuszcza formy aktywizujące jak</w:t>
      </w:r>
      <w:r w:rsidRPr="00637573">
        <w:rPr>
          <w:rFonts w:ascii="Century Gothic" w:hAnsi="Century Gothic" w:cs="Century Gothic"/>
          <w:b w:val="0"/>
          <w:sz w:val="20"/>
          <w:szCs w:val="20"/>
        </w:rPr>
        <w:t xml:space="preserve"> gry szkoleniowe, studium przypadków, dyskusja moderowana</w:t>
      </w:r>
    </w:p>
    <w:p w:rsidR="00637573" w:rsidRDefault="00637573" w:rsidP="006F39D1">
      <w:pPr>
        <w:pStyle w:val="Nagwek1"/>
        <w:spacing w:before="0" w:after="0" w:line="360" w:lineRule="auto"/>
        <w:jc w:val="both"/>
        <w:textAlignment w:val="baseline"/>
        <w:rPr>
          <w:rFonts w:ascii="Century Gothic" w:hAnsi="Century Gothic" w:cs="Century Gothic"/>
          <w:b w:val="0"/>
          <w:sz w:val="20"/>
          <w:szCs w:val="20"/>
        </w:rPr>
      </w:pPr>
      <w:r w:rsidRPr="008E57E5">
        <w:rPr>
          <w:rFonts w:ascii="Century Gothic" w:hAnsi="Century Gothic" w:cs="Century Gothic"/>
          <w:sz w:val="20"/>
          <w:szCs w:val="20"/>
        </w:rPr>
        <w:t>2.</w:t>
      </w:r>
      <w:r>
        <w:rPr>
          <w:rFonts w:ascii="Century Gothic" w:hAnsi="Century Gothic" w:cs="Century Gothic"/>
          <w:b w:val="0"/>
          <w:sz w:val="20"/>
          <w:szCs w:val="20"/>
        </w:rPr>
        <w:t xml:space="preserve"> Zamawiający nie wymaga,</w:t>
      </w:r>
      <w:r w:rsidRPr="00637573">
        <w:rPr>
          <w:rFonts w:ascii="Century Gothic" w:hAnsi="Century Gothic" w:cs="Century Gothic"/>
          <w:b w:val="0"/>
          <w:sz w:val="20"/>
          <w:szCs w:val="20"/>
        </w:rPr>
        <w:t xml:space="preserve"> aby certyfikaty nadawały kwalifikacje w rozumieniu ustawy o Zintegrowanym Systemie Kwalifikacji.</w:t>
      </w:r>
    </w:p>
    <w:p w:rsidR="00637573" w:rsidRDefault="00637573" w:rsidP="006F39D1">
      <w:pPr>
        <w:pStyle w:val="Nagwek1"/>
        <w:spacing w:before="0" w:after="0" w:line="360" w:lineRule="auto"/>
        <w:jc w:val="both"/>
        <w:textAlignment w:val="baseline"/>
        <w:rPr>
          <w:rFonts w:ascii="Century Gothic" w:hAnsi="Century Gothic" w:cs="Century Gothic"/>
          <w:b w:val="0"/>
          <w:sz w:val="20"/>
          <w:szCs w:val="20"/>
        </w:rPr>
      </w:pPr>
      <w:r w:rsidRPr="008E57E5">
        <w:rPr>
          <w:rFonts w:ascii="Century Gothic" w:hAnsi="Century Gothic" w:cs="Century Gothic"/>
          <w:sz w:val="20"/>
          <w:szCs w:val="20"/>
        </w:rPr>
        <w:t xml:space="preserve">3. </w:t>
      </w:r>
      <w:r>
        <w:rPr>
          <w:rFonts w:ascii="Century Gothic" w:hAnsi="Century Gothic" w:cs="Century Gothic"/>
          <w:b w:val="0"/>
          <w:sz w:val="20"/>
          <w:szCs w:val="20"/>
        </w:rPr>
        <w:t>M</w:t>
      </w:r>
      <w:r w:rsidRPr="00637573">
        <w:rPr>
          <w:rFonts w:ascii="Century Gothic" w:hAnsi="Century Gothic" w:cs="Century Gothic"/>
          <w:b w:val="0"/>
          <w:sz w:val="20"/>
          <w:szCs w:val="20"/>
        </w:rPr>
        <w:t>aksymalną liczbę punktów w kryterium „Ilość godzin szkoleniowych” dostanie Wykonawca, który przedstawi szkolenie trwające 50 h</w:t>
      </w:r>
      <w:r>
        <w:rPr>
          <w:rFonts w:ascii="Century Gothic" w:hAnsi="Century Gothic" w:cs="Century Gothic"/>
          <w:b w:val="0"/>
          <w:sz w:val="20"/>
          <w:szCs w:val="20"/>
        </w:rPr>
        <w:t>. Punktowana jest każda kolejna godzina ponad wymaganą minimalną ilość godzin.</w:t>
      </w:r>
    </w:p>
    <w:p w:rsidR="00637573" w:rsidRDefault="00637573" w:rsidP="006F39D1">
      <w:pPr>
        <w:pStyle w:val="Nagwek1"/>
        <w:spacing w:before="0" w:after="0" w:line="360" w:lineRule="auto"/>
        <w:jc w:val="both"/>
        <w:textAlignment w:val="baseline"/>
        <w:rPr>
          <w:rFonts w:ascii="Century Gothic" w:hAnsi="Century Gothic" w:cs="Century Gothic"/>
          <w:b w:val="0"/>
          <w:sz w:val="20"/>
          <w:szCs w:val="20"/>
        </w:rPr>
      </w:pPr>
    </w:p>
    <w:p w:rsidR="006F39D1" w:rsidRPr="008E57E5" w:rsidRDefault="006F39D1" w:rsidP="006F39D1">
      <w:pPr>
        <w:pStyle w:val="Nagwek1"/>
        <w:spacing w:before="0" w:after="0" w:line="360" w:lineRule="auto"/>
        <w:jc w:val="both"/>
        <w:textAlignment w:val="baseline"/>
        <w:rPr>
          <w:rFonts w:ascii="Century Gothic" w:hAnsi="Century Gothic" w:cs="Century Gothic"/>
          <w:sz w:val="20"/>
          <w:szCs w:val="20"/>
        </w:rPr>
      </w:pPr>
      <w:r w:rsidRPr="008E57E5">
        <w:rPr>
          <w:rFonts w:ascii="Century Gothic" w:hAnsi="Century Gothic" w:cs="Century Gothic"/>
          <w:sz w:val="20"/>
          <w:szCs w:val="20"/>
        </w:rPr>
        <w:t>Pytanie 3</w:t>
      </w:r>
    </w:p>
    <w:p w:rsidR="006F39D1" w:rsidRPr="008E57E5" w:rsidRDefault="006F39D1" w:rsidP="006F39D1">
      <w:pPr>
        <w:spacing w:after="0" w:line="360" w:lineRule="auto"/>
        <w:rPr>
          <w:rFonts w:ascii="Century Gothic" w:hAnsi="Century Gothic"/>
          <w:b/>
          <w:sz w:val="20"/>
          <w:szCs w:val="20"/>
          <w:lang w:eastAsia="hi-IN" w:bidi="hi-IN"/>
        </w:rPr>
      </w:pPr>
      <w:r w:rsidRPr="008E57E5">
        <w:rPr>
          <w:rFonts w:ascii="Century Gothic" w:hAnsi="Century Gothic"/>
          <w:b/>
          <w:sz w:val="20"/>
          <w:szCs w:val="20"/>
          <w:lang w:eastAsia="hi-IN" w:bidi="hi-IN"/>
        </w:rPr>
        <w:t>Dotyczy części 1 i 3</w:t>
      </w:r>
    </w:p>
    <w:p w:rsidR="006F39D1" w:rsidRPr="006F39D1" w:rsidRDefault="006F39D1" w:rsidP="006F39D1">
      <w:pPr>
        <w:spacing w:after="0" w:line="360" w:lineRule="auto"/>
        <w:rPr>
          <w:rFonts w:ascii="Century Gothic" w:hAnsi="Century Gothic"/>
          <w:sz w:val="20"/>
          <w:szCs w:val="20"/>
        </w:rPr>
      </w:pPr>
      <w:r w:rsidRPr="006F39D1">
        <w:rPr>
          <w:rFonts w:ascii="Century Gothic" w:hAnsi="Century Gothic"/>
          <w:sz w:val="20"/>
          <w:szCs w:val="20"/>
        </w:rPr>
        <w:t>Czy godziny są rozumiane jako godziny szkoleniowe czy zegarowe?</w:t>
      </w:r>
    </w:p>
    <w:p w:rsidR="006F39D1" w:rsidRPr="006F39D1" w:rsidRDefault="006F39D1" w:rsidP="006F39D1">
      <w:pPr>
        <w:spacing w:after="0" w:line="360" w:lineRule="auto"/>
        <w:rPr>
          <w:rFonts w:ascii="Century Gothic" w:hAnsi="Century Gothic"/>
          <w:sz w:val="20"/>
          <w:szCs w:val="20"/>
        </w:rPr>
      </w:pPr>
      <w:r w:rsidRPr="008E57E5">
        <w:rPr>
          <w:rFonts w:ascii="Century Gothic" w:hAnsi="Century Gothic"/>
          <w:b/>
          <w:sz w:val="20"/>
          <w:szCs w:val="20"/>
        </w:rPr>
        <w:t>Odp</w:t>
      </w:r>
      <w:r w:rsidRPr="006F39D1">
        <w:rPr>
          <w:rFonts w:ascii="Century Gothic" w:hAnsi="Century Gothic"/>
          <w:sz w:val="20"/>
          <w:szCs w:val="20"/>
        </w:rPr>
        <w:t>.</w:t>
      </w:r>
      <w:r w:rsidR="00262E80">
        <w:rPr>
          <w:rFonts w:ascii="Century Gothic" w:hAnsi="Century Gothic"/>
          <w:sz w:val="20"/>
          <w:szCs w:val="20"/>
        </w:rPr>
        <w:t xml:space="preserve"> G</w:t>
      </w:r>
      <w:r w:rsidR="00262E80" w:rsidRPr="006F39D1">
        <w:rPr>
          <w:rFonts w:ascii="Century Gothic" w:hAnsi="Century Gothic"/>
          <w:sz w:val="20"/>
          <w:szCs w:val="20"/>
        </w:rPr>
        <w:t>odziny są rozumiane jako godziny szkoleniowe</w:t>
      </w:r>
      <w:r w:rsidR="00262E80">
        <w:rPr>
          <w:rFonts w:ascii="Century Gothic" w:hAnsi="Century Gothic"/>
          <w:sz w:val="20"/>
          <w:szCs w:val="20"/>
        </w:rPr>
        <w:t xml:space="preserve"> (dydaktyczne).</w:t>
      </w:r>
    </w:p>
    <w:p w:rsidR="00262E80" w:rsidRDefault="00262E80" w:rsidP="006F39D1">
      <w:pPr>
        <w:pStyle w:val="Nagwek1"/>
        <w:spacing w:before="0" w:after="0" w:line="360" w:lineRule="auto"/>
        <w:jc w:val="both"/>
        <w:textAlignment w:val="baseline"/>
        <w:rPr>
          <w:rFonts w:ascii="Century Gothic" w:hAnsi="Century Gothic" w:cs="Century Gothic"/>
          <w:b w:val="0"/>
          <w:sz w:val="20"/>
          <w:szCs w:val="20"/>
        </w:rPr>
      </w:pPr>
    </w:p>
    <w:p w:rsidR="006F39D1" w:rsidRPr="008E57E5" w:rsidRDefault="006F39D1" w:rsidP="006F39D1">
      <w:pPr>
        <w:pStyle w:val="Nagwek1"/>
        <w:spacing w:before="0" w:after="0" w:line="360" w:lineRule="auto"/>
        <w:jc w:val="both"/>
        <w:textAlignment w:val="baseline"/>
        <w:rPr>
          <w:rFonts w:ascii="Century Gothic" w:hAnsi="Century Gothic" w:cs="Century Gothic"/>
          <w:sz w:val="20"/>
          <w:szCs w:val="20"/>
        </w:rPr>
      </w:pPr>
      <w:r w:rsidRPr="008E57E5">
        <w:rPr>
          <w:rFonts w:ascii="Century Gothic" w:hAnsi="Century Gothic" w:cs="Century Gothic"/>
          <w:sz w:val="20"/>
          <w:szCs w:val="20"/>
        </w:rPr>
        <w:t>Pytanie 4</w:t>
      </w:r>
    </w:p>
    <w:p w:rsidR="006F39D1" w:rsidRPr="008E57E5" w:rsidRDefault="006F39D1" w:rsidP="006F39D1">
      <w:pPr>
        <w:spacing w:after="0" w:line="360" w:lineRule="auto"/>
        <w:rPr>
          <w:rFonts w:ascii="Century Gothic" w:hAnsi="Century Gothic"/>
          <w:b/>
          <w:sz w:val="20"/>
          <w:szCs w:val="20"/>
          <w:lang w:eastAsia="hi-IN" w:bidi="hi-IN"/>
        </w:rPr>
      </w:pPr>
      <w:r w:rsidRPr="008E57E5">
        <w:rPr>
          <w:rFonts w:ascii="Century Gothic" w:hAnsi="Century Gothic"/>
          <w:b/>
          <w:sz w:val="20"/>
          <w:szCs w:val="20"/>
          <w:lang w:eastAsia="hi-IN" w:bidi="hi-IN"/>
        </w:rPr>
        <w:t>Dotyczy części 1 i 3</w:t>
      </w:r>
    </w:p>
    <w:p w:rsidR="006F39D1" w:rsidRPr="006F39D1" w:rsidRDefault="006F39D1" w:rsidP="006F39D1">
      <w:pPr>
        <w:spacing w:after="0" w:line="360" w:lineRule="auto"/>
        <w:rPr>
          <w:rFonts w:ascii="Century Gothic" w:hAnsi="Century Gothic"/>
          <w:sz w:val="20"/>
          <w:szCs w:val="20"/>
        </w:rPr>
      </w:pPr>
      <w:r w:rsidRPr="006F39D1">
        <w:rPr>
          <w:rFonts w:ascii="Century Gothic" w:hAnsi="Century Gothic"/>
          <w:sz w:val="20"/>
          <w:szCs w:val="20"/>
        </w:rPr>
        <w:t>Czy szkolenia będą realizowane w ciągu kolejnych dni?</w:t>
      </w:r>
    </w:p>
    <w:p w:rsidR="006F39D1" w:rsidRPr="006F39D1" w:rsidRDefault="006F39D1" w:rsidP="00262E80">
      <w:pPr>
        <w:spacing w:after="0" w:line="360" w:lineRule="auto"/>
        <w:jc w:val="both"/>
        <w:rPr>
          <w:rFonts w:ascii="Century Gothic" w:hAnsi="Century Gothic"/>
          <w:sz w:val="20"/>
          <w:szCs w:val="20"/>
        </w:rPr>
      </w:pPr>
      <w:r w:rsidRPr="008E57E5">
        <w:rPr>
          <w:rFonts w:ascii="Century Gothic" w:hAnsi="Century Gothic"/>
          <w:b/>
          <w:sz w:val="20"/>
          <w:szCs w:val="20"/>
        </w:rPr>
        <w:lastRenderedPageBreak/>
        <w:t>Odp.</w:t>
      </w:r>
      <w:r w:rsidR="00262E80">
        <w:rPr>
          <w:rFonts w:ascii="Century Gothic" w:hAnsi="Century Gothic"/>
          <w:sz w:val="20"/>
          <w:szCs w:val="20"/>
        </w:rPr>
        <w:t xml:space="preserve"> </w:t>
      </w:r>
      <w:r w:rsidR="00262E80" w:rsidRPr="00262E80">
        <w:rPr>
          <w:rFonts w:ascii="Century Gothic" w:hAnsi="Century Gothic"/>
          <w:sz w:val="20"/>
          <w:szCs w:val="20"/>
        </w:rPr>
        <w:t xml:space="preserve">W części 1-3 konieczne będzie dostosowanie terminarza do możliwości nauczycieli akademickich. Nie zawsze będą to kolejne dni, będą to </w:t>
      </w:r>
      <w:r w:rsidR="00262E80">
        <w:rPr>
          <w:rFonts w:ascii="Century Gothic" w:hAnsi="Century Gothic"/>
          <w:sz w:val="20"/>
          <w:szCs w:val="20"/>
        </w:rPr>
        <w:t>najprawdopodobniej dni</w:t>
      </w:r>
      <w:r w:rsidR="00262E80" w:rsidRPr="00262E80">
        <w:rPr>
          <w:rFonts w:ascii="Century Gothic" w:hAnsi="Century Gothic"/>
          <w:sz w:val="20"/>
          <w:szCs w:val="20"/>
        </w:rPr>
        <w:t xml:space="preserve"> od piątku do niedzieli.</w:t>
      </w:r>
    </w:p>
    <w:p w:rsidR="006F39D1" w:rsidRPr="006F39D1" w:rsidRDefault="006F39D1" w:rsidP="006F39D1">
      <w:pPr>
        <w:pStyle w:val="Nagwek1"/>
        <w:spacing w:before="0" w:after="0" w:line="360" w:lineRule="auto"/>
        <w:jc w:val="both"/>
        <w:textAlignment w:val="baseline"/>
        <w:rPr>
          <w:rFonts w:ascii="Century Gothic" w:hAnsi="Century Gothic" w:cs="Century Gothic"/>
          <w:b w:val="0"/>
          <w:sz w:val="20"/>
          <w:szCs w:val="20"/>
        </w:rPr>
      </w:pPr>
    </w:p>
    <w:p w:rsidR="006F39D1" w:rsidRPr="008E57E5" w:rsidRDefault="006F39D1" w:rsidP="006F39D1">
      <w:pPr>
        <w:pStyle w:val="Nagwek1"/>
        <w:spacing w:before="0" w:after="0" w:line="360" w:lineRule="auto"/>
        <w:jc w:val="both"/>
        <w:textAlignment w:val="baseline"/>
        <w:rPr>
          <w:rFonts w:ascii="Century Gothic" w:hAnsi="Century Gothic" w:cs="Century Gothic"/>
          <w:sz w:val="20"/>
          <w:szCs w:val="20"/>
        </w:rPr>
      </w:pPr>
      <w:r w:rsidRPr="008E57E5">
        <w:rPr>
          <w:rFonts w:ascii="Century Gothic" w:hAnsi="Century Gothic" w:cs="Century Gothic"/>
          <w:sz w:val="20"/>
          <w:szCs w:val="20"/>
        </w:rPr>
        <w:t>Pytanie 5</w:t>
      </w:r>
    </w:p>
    <w:p w:rsidR="006F39D1" w:rsidRPr="008E57E5" w:rsidRDefault="006F39D1" w:rsidP="006F39D1">
      <w:pPr>
        <w:spacing w:after="0" w:line="360" w:lineRule="auto"/>
        <w:rPr>
          <w:rFonts w:ascii="Century Gothic" w:hAnsi="Century Gothic"/>
          <w:b/>
          <w:sz w:val="20"/>
          <w:szCs w:val="20"/>
          <w:lang w:eastAsia="hi-IN" w:bidi="hi-IN"/>
        </w:rPr>
      </w:pPr>
      <w:r w:rsidRPr="008E57E5">
        <w:rPr>
          <w:rFonts w:ascii="Century Gothic" w:hAnsi="Century Gothic"/>
          <w:b/>
          <w:sz w:val="20"/>
          <w:szCs w:val="20"/>
          <w:lang w:eastAsia="hi-IN" w:bidi="hi-IN"/>
        </w:rPr>
        <w:t>Dotyczy części 1 i 3</w:t>
      </w:r>
    </w:p>
    <w:p w:rsidR="006F39D1" w:rsidRPr="006F39D1" w:rsidRDefault="006F39D1" w:rsidP="006F39D1">
      <w:pPr>
        <w:spacing w:after="0" w:line="360" w:lineRule="auto"/>
        <w:rPr>
          <w:rFonts w:ascii="Century Gothic" w:hAnsi="Century Gothic"/>
          <w:sz w:val="20"/>
          <w:szCs w:val="20"/>
        </w:rPr>
      </w:pPr>
      <w:r w:rsidRPr="006F39D1">
        <w:rPr>
          <w:rFonts w:ascii="Century Gothic" w:hAnsi="Century Gothic"/>
          <w:sz w:val="20"/>
          <w:szCs w:val="20"/>
        </w:rPr>
        <w:t>Jaka jest minimalna ilość osób w grupie szkoleniowej?</w:t>
      </w:r>
    </w:p>
    <w:p w:rsidR="006F39D1" w:rsidRPr="006F39D1" w:rsidRDefault="006F39D1" w:rsidP="00262E80">
      <w:pPr>
        <w:spacing w:after="0" w:line="360" w:lineRule="auto"/>
        <w:jc w:val="both"/>
        <w:rPr>
          <w:rFonts w:ascii="Century Gothic" w:hAnsi="Century Gothic"/>
          <w:sz w:val="20"/>
          <w:szCs w:val="20"/>
        </w:rPr>
      </w:pPr>
      <w:r w:rsidRPr="008E57E5">
        <w:rPr>
          <w:rFonts w:ascii="Century Gothic" w:hAnsi="Century Gothic"/>
          <w:b/>
          <w:sz w:val="20"/>
          <w:szCs w:val="20"/>
        </w:rPr>
        <w:t>Odp.</w:t>
      </w:r>
      <w:r w:rsidR="00262E80">
        <w:rPr>
          <w:rFonts w:ascii="Century Gothic" w:hAnsi="Century Gothic"/>
          <w:sz w:val="20"/>
          <w:szCs w:val="20"/>
        </w:rPr>
        <w:t xml:space="preserve"> </w:t>
      </w:r>
      <w:r w:rsidR="00262E80" w:rsidRPr="00262E80">
        <w:rPr>
          <w:rFonts w:ascii="Century Gothic" w:hAnsi="Century Gothic"/>
          <w:sz w:val="20"/>
          <w:szCs w:val="20"/>
        </w:rPr>
        <w:t>Minimal</w:t>
      </w:r>
      <w:r w:rsidR="00262E80">
        <w:rPr>
          <w:rFonts w:ascii="Century Gothic" w:hAnsi="Century Gothic"/>
          <w:sz w:val="20"/>
          <w:szCs w:val="20"/>
        </w:rPr>
        <w:t>na liczba osób to 80% grupy. Jeś</w:t>
      </w:r>
      <w:r w:rsidR="00262E80" w:rsidRPr="00262E80">
        <w:rPr>
          <w:rFonts w:ascii="Century Gothic" w:hAnsi="Century Gothic"/>
          <w:sz w:val="20"/>
          <w:szCs w:val="20"/>
        </w:rPr>
        <w:t xml:space="preserve">li nie zgłosi się taka liczba </w:t>
      </w:r>
      <w:r w:rsidR="00262E80">
        <w:rPr>
          <w:rFonts w:ascii="Century Gothic" w:hAnsi="Century Gothic"/>
          <w:sz w:val="20"/>
          <w:szCs w:val="20"/>
        </w:rPr>
        <w:t>–</w:t>
      </w:r>
      <w:r w:rsidR="00262E80" w:rsidRPr="00262E80">
        <w:rPr>
          <w:rFonts w:ascii="Century Gothic" w:hAnsi="Century Gothic"/>
          <w:sz w:val="20"/>
          <w:szCs w:val="20"/>
        </w:rPr>
        <w:t xml:space="preserve"> </w:t>
      </w:r>
      <w:r w:rsidR="00262E80">
        <w:rPr>
          <w:rFonts w:ascii="Century Gothic" w:hAnsi="Century Gothic"/>
          <w:sz w:val="20"/>
          <w:szCs w:val="20"/>
        </w:rPr>
        <w:t xml:space="preserve">szkolenie </w:t>
      </w:r>
      <w:r w:rsidR="00262E80" w:rsidRPr="00262E80">
        <w:rPr>
          <w:rFonts w:ascii="Century Gothic" w:hAnsi="Century Gothic"/>
          <w:sz w:val="20"/>
          <w:szCs w:val="20"/>
        </w:rPr>
        <w:t xml:space="preserve">nie </w:t>
      </w:r>
      <w:r w:rsidR="00262E80">
        <w:rPr>
          <w:rFonts w:ascii="Century Gothic" w:hAnsi="Century Gothic"/>
          <w:sz w:val="20"/>
          <w:szCs w:val="20"/>
        </w:rPr>
        <w:t>zostanie uruchomione.</w:t>
      </w:r>
    </w:p>
    <w:p w:rsidR="006F39D1" w:rsidRPr="006F39D1" w:rsidRDefault="006F39D1" w:rsidP="006F39D1">
      <w:pPr>
        <w:spacing w:after="0" w:line="360" w:lineRule="auto"/>
        <w:rPr>
          <w:rFonts w:ascii="Century Gothic" w:hAnsi="Century Gothic"/>
          <w:sz w:val="20"/>
          <w:szCs w:val="20"/>
        </w:rPr>
      </w:pPr>
      <w:bookmarkStart w:id="0" w:name="_GoBack"/>
    </w:p>
    <w:bookmarkEnd w:id="0"/>
    <w:p w:rsidR="006F39D1" w:rsidRPr="008E57E5" w:rsidRDefault="006F39D1" w:rsidP="006F39D1">
      <w:pPr>
        <w:pStyle w:val="Nagwek1"/>
        <w:spacing w:before="0" w:after="0" w:line="360" w:lineRule="auto"/>
        <w:jc w:val="both"/>
        <w:textAlignment w:val="baseline"/>
        <w:rPr>
          <w:rFonts w:ascii="Century Gothic" w:hAnsi="Century Gothic" w:cs="Century Gothic"/>
          <w:sz w:val="20"/>
          <w:szCs w:val="20"/>
        </w:rPr>
      </w:pPr>
      <w:r w:rsidRPr="008E57E5">
        <w:rPr>
          <w:rFonts w:ascii="Century Gothic" w:hAnsi="Century Gothic" w:cs="Century Gothic"/>
          <w:sz w:val="20"/>
          <w:szCs w:val="20"/>
        </w:rPr>
        <w:t>Pytanie 6</w:t>
      </w:r>
    </w:p>
    <w:p w:rsidR="006F39D1" w:rsidRPr="008E57E5" w:rsidRDefault="006F39D1" w:rsidP="006F39D1">
      <w:pPr>
        <w:spacing w:after="0" w:line="360" w:lineRule="auto"/>
        <w:rPr>
          <w:rFonts w:ascii="Century Gothic" w:hAnsi="Century Gothic"/>
          <w:b/>
          <w:sz w:val="20"/>
          <w:szCs w:val="20"/>
          <w:lang w:eastAsia="hi-IN" w:bidi="hi-IN"/>
        </w:rPr>
      </w:pPr>
      <w:r w:rsidRPr="008E57E5">
        <w:rPr>
          <w:rFonts w:ascii="Century Gothic" w:hAnsi="Century Gothic"/>
          <w:b/>
          <w:sz w:val="20"/>
          <w:szCs w:val="20"/>
          <w:lang w:eastAsia="hi-IN" w:bidi="hi-IN"/>
        </w:rPr>
        <w:t>Dotyczy części 1 i 3</w:t>
      </w:r>
    </w:p>
    <w:p w:rsidR="006F39D1" w:rsidRPr="006F39D1" w:rsidRDefault="006F39D1" w:rsidP="006F39D1">
      <w:pPr>
        <w:spacing w:after="0" w:line="360" w:lineRule="auto"/>
        <w:rPr>
          <w:rFonts w:ascii="Century Gothic" w:hAnsi="Century Gothic"/>
          <w:sz w:val="20"/>
          <w:szCs w:val="20"/>
        </w:rPr>
      </w:pPr>
      <w:r w:rsidRPr="006F39D1">
        <w:rPr>
          <w:rFonts w:ascii="Century Gothic" w:hAnsi="Century Gothic"/>
          <w:sz w:val="20"/>
          <w:szCs w:val="20"/>
        </w:rPr>
        <w:t>Czy Zamawiający zapewni sale szkoleniową wraz z cateringiem?</w:t>
      </w:r>
    </w:p>
    <w:p w:rsidR="006F39D1" w:rsidRPr="006F39D1" w:rsidRDefault="006F39D1" w:rsidP="006F39D1">
      <w:pPr>
        <w:spacing w:after="0" w:line="360" w:lineRule="auto"/>
        <w:rPr>
          <w:rFonts w:ascii="Century Gothic" w:hAnsi="Century Gothic"/>
          <w:sz w:val="20"/>
          <w:szCs w:val="20"/>
        </w:rPr>
      </w:pPr>
      <w:r w:rsidRPr="008E57E5">
        <w:rPr>
          <w:rFonts w:ascii="Century Gothic" w:hAnsi="Century Gothic"/>
          <w:b/>
          <w:sz w:val="20"/>
          <w:szCs w:val="20"/>
        </w:rPr>
        <w:t>Odp.</w:t>
      </w:r>
      <w:r w:rsidR="00262E80">
        <w:rPr>
          <w:rFonts w:ascii="Century Gothic" w:hAnsi="Century Gothic"/>
          <w:sz w:val="20"/>
          <w:szCs w:val="20"/>
        </w:rPr>
        <w:t xml:space="preserve"> Zamawiający zapewnia salę bez cateringu.</w:t>
      </w:r>
    </w:p>
    <w:p w:rsidR="006F39D1" w:rsidRPr="006F39D1" w:rsidRDefault="006F39D1" w:rsidP="006F39D1">
      <w:pPr>
        <w:spacing w:after="0" w:line="360" w:lineRule="auto"/>
        <w:rPr>
          <w:rFonts w:ascii="Century Gothic" w:hAnsi="Century Gothic"/>
          <w:sz w:val="20"/>
          <w:szCs w:val="20"/>
        </w:rPr>
      </w:pPr>
    </w:p>
    <w:p w:rsidR="006F39D1" w:rsidRPr="008E57E5" w:rsidRDefault="006F39D1" w:rsidP="006F39D1">
      <w:pPr>
        <w:pStyle w:val="Nagwek1"/>
        <w:spacing w:before="0" w:after="0" w:line="360" w:lineRule="auto"/>
        <w:jc w:val="both"/>
        <w:textAlignment w:val="baseline"/>
        <w:rPr>
          <w:rFonts w:ascii="Century Gothic" w:hAnsi="Century Gothic" w:cs="Century Gothic"/>
          <w:sz w:val="20"/>
          <w:szCs w:val="20"/>
        </w:rPr>
      </w:pPr>
      <w:r w:rsidRPr="008E57E5">
        <w:rPr>
          <w:rFonts w:ascii="Century Gothic" w:hAnsi="Century Gothic" w:cs="Century Gothic"/>
          <w:sz w:val="20"/>
          <w:szCs w:val="20"/>
        </w:rPr>
        <w:t>Pytanie 7</w:t>
      </w:r>
    </w:p>
    <w:p w:rsidR="006F39D1" w:rsidRPr="008E57E5" w:rsidRDefault="006F39D1" w:rsidP="006F39D1">
      <w:pPr>
        <w:spacing w:after="0" w:line="360" w:lineRule="auto"/>
        <w:rPr>
          <w:rFonts w:ascii="Century Gothic" w:hAnsi="Century Gothic"/>
          <w:b/>
          <w:sz w:val="20"/>
          <w:szCs w:val="20"/>
          <w:lang w:eastAsia="hi-IN" w:bidi="hi-IN"/>
        </w:rPr>
      </w:pPr>
      <w:r w:rsidRPr="008E57E5">
        <w:rPr>
          <w:rFonts w:ascii="Century Gothic" w:hAnsi="Century Gothic"/>
          <w:b/>
          <w:sz w:val="20"/>
          <w:szCs w:val="20"/>
          <w:lang w:eastAsia="hi-IN" w:bidi="hi-IN"/>
        </w:rPr>
        <w:t>Dotyczy części 1 i 3</w:t>
      </w:r>
    </w:p>
    <w:p w:rsidR="008D5C17" w:rsidRDefault="006F39D1" w:rsidP="006F39D1">
      <w:pPr>
        <w:spacing w:after="0" w:line="360" w:lineRule="auto"/>
        <w:jc w:val="both"/>
        <w:rPr>
          <w:rFonts w:ascii="Century Gothic" w:hAnsi="Century Gothic"/>
          <w:sz w:val="20"/>
          <w:szCs w:val="20"/>
        </w:rPr>
      </w:pPr>
      <w:r w:rsidRPr="006F39D1">
        <w:rPr>
          <w:rFonts w:ascii="Century Gothic" w:hAnsi="Century Gothic"/>
          <w:sz w:val="20"/>
          <w:szCs w:val="20"/>
        </w:rPr>
        <w:t xml:space="preserve">Czy mają Państwo minimalne wymagania dotyczące szkolenia z Design </w:t>
      </w:r>
      <w:proofErr w:type="spellStart"/>
      <w:r w:rsidRPr="006F39D1">
        <w:rPr>
          <w:rFonts w:ascii="Century Gothic" w:hAnsi="Century Gothic"/>
          <w:sz w:val="20"/>
          <w:szCs w:val="20"/>
        </w:rPr>
        <w:t>Thinking</w:t>
      </w:r>
      <w:proofErr w:type="spellEnd"/>
      <w:r w:rsidRPr="006F39D1">
        <w:rPr>
          <w:rFonts w:ascii="Century Gothic" w:hAnsi="Century Gothic"/>
          <w:sz w:val="20"/>
          <w:szCs w:val="20"/>
        </w:rPr>
        <w:t xml:space="preserve"> – poziom zaawansowany? Jak rozumiem uczestnicy szkolenia przeszli już poziom podstawowy. Czy możemy poprosić o informacje co znalazło się w szkoleniu na poziomie podstawowym? Jakie są wymagania? Jest to niezbędne do ułożenia harmonogramu szkolenia (warunek w kryterium oceny zawartości merytorycznej oferty), tak aby zawartość merytoryczna się nie powtórzyła z poprzednim szkoleniem.  </w:t>
      </w:r>
    </w:p>
    <w:p w:rsidR="00262E80" w:rsidRDefault="00262E80" w:rsidP="006F39D1">
      <w:pPr>
        <w:spacing w:after="0" w:line="360" w:lineRule="auto"/>
        <w:jc w:val="both"/>
        <w:rPr>
          <w:rFonts w:ascii="Century Gothic" w:hAnsi="Century Gothic"/>
          <w:sz w:val="20"/>
          <w:szCs w:val="20"/>
        </w:rPr>
      </w:pPr>
      <w:r w:rsidRPr="008E57E5">
        <w:rPr>
          <w:rFonts w:ascii="Century Gothic" w:hAnsi="Century Gothic"/>
          <w:b/>
          <w:sz w:val="20"/>
          <w:szCs w:val="20"/>
        </w:rPr>
        <w:t>Odp.</w:t>
      </w:r>
      <w:r>
        <w:rPr>
          <w:rFonts w:ascii="Century Gothic" w:hAnsi="Century Gothic"/>
          <w:sz w:val="20"/>
          <w:szCs w:val="20"/>
        </w:rPr>
        <w:t xml:space="preserve"> Zamawiający określił minimalny zakres tematyczny w rozdziale 4 SIWZ. </w:t>
      </w:r>
      <w:r w:rsidRPr="00262E80">
        <w:rPr>
          <w:rFonts w:ascii="Century Gothic" w:hAnsi="Century Gothic"/>
          <w:sz w:val="20"/>
          <w:szCs w:val="20"/>
        </w:rPr>
        <w:t xml:space="preserve">W ocenie merytorycznej </w:t>
      </w:r>
      <w:r>
        <w:rPr>
          <w:rFonts w:ascii="Century Gothic" w:hAnsi="Century Gothic"/>
          <w:sz w:val="20"/>
          <w:szCs w:val="20"/>
        </w:rPr>
        <w:t>Zamawiający będzie</w:t>
      </w:r>
      <w:r w:rsidRPr="00262E80">
        <w:rPr>
          <w:rFonts w:ascii="Century Gothic" w:hAnsi="Century Gothic"/>
          <w:sz w:val="20"/>
          <w:szCs w:val="20"/>
        </w:rPr>
        <w:t xml:space="preserve"> brać pod uwagę najbardziej odpowiednią dla zainteresowanych</w:t>
      </w:r>
      <w:r>
        <w:rPr>
          <w:rFonts w:ascii="Century Gothic" w:hAnsi="Century Gothic"/>
          <w:sz w:val="20"/>
          <w:szCs w:val="20"/>
        </w:rPr>
        <w:t xml:space="preserve"> szkoleniem</w:t>
      </w:r>
      <w:r w:rsidRPr="00262E80">
        <w:rPr>
          <w:rFonts w:ascii="Century Gothic" w:hAnsi="Century Gothic"/>
          <w:sz w:val="20"/>
          <w:szCs w:val="20"/>
        </w:rPr>
        <w:t xml:space="preserve"> ofertę programową.</w:t>
      </w:r>
    </w:p>
    <w:p w:rsidR="00262E80" w:rsidRDefault="00262E80" w:rsidP="006F39D1">
      <w:pPr>
        <w:spacing w:after="0" w:line="360" w:lineRule="auto"/>
        <w:jc w:val="both"/>
        <w:rPr>
          <w:rFonts w:ascii="Century Gothic" w:hAnsi="Century Gothic"/>
          <w:sz w:val="20"/>
          <w:szCs w:val="20"/>
        </w:rPr>
      </w:pPr>
    </w:p>
    <w:p w:rsidR="00262E80" w:rsidRDefault="00262E80" w:rsidP="00262E80">
      <w:pPr>
        <w:spacing w:after="0" w:line="360" w:lineRule="auto"/>
        <w:jc w:val="right"/>
        <w:rPr>
          <w:rFonts w:ascii="Century Gothic" w:hAnsi="Century Gothic"/>
          <w:sz w:val="20"/>
          <w:szCs w:val="20"/>
        </w:rPr>
      </w:pPr>
    </w:p>
    <w:p w:rsidR="00262E80" w:rsidRDefault="00262E80" w:rsidP="00262E80">
      <w:pPr>
        <w:spacing w:after="0" w:line="360" w:lineRule="auto"/>
        <w:jc w:val="right"/>
        <w:rPr>
          <w:rFonts w:ascii="Century Gothic" w:hAnsi="Century Gothic"/>
          <w:sz w:val="20"/>
          <w:szCs w:val="20"/>
        </w:rPr>
      </w:pPr>
      <w:r>
        <w:rPr>
          <w:rFonts w:ascii="Century Gothic" w:hAnsi="Century Gothic"/>
          <w:sz w:val="20"/>
          <w:szCs w:val="20"/>
        </w:rPr>
        <w:t>Zastępca Kanclerz UKW</w:t>
      </w:r>
    </w:p>
    <w:p w:rsidR="00262E80" w:rsidRPr="006F39D1" w:rsidRDefault="00262E80" w:rsidP="00262E80">
      <w:pPr>
        <w:spacing w:after="0" w:line="360" w:lineRule="auto"/>
        <w:jc w:val="right"/>
        <w:rPr>
          <w:rFonts w:ascii="Century Gothic" w:hAnsi="Century Gothic"/>
          <w:sz w:val="20"/>
          <w:szCs w:val="20"/>
        </w:rPr>
      </w:pPr>
      <w:r>
        <w:rPr>
          <w:rFonts w:ascii="Century Gothic" w:hAnsi="Century Gothic"/>
          <w:sz w:val="20"/>
          <w:szCs w:val="20"/>
        </w:rPr>
        <w:t xml:space="preserve">mgr Mariola </w:t>
      </w:r>
      <w:proofErr w:type="spellStart"/>
      <w:r>
        <w:rPr>
          <w:rFonts w:ascii="Century Gothic" w:hAnsi="Century Gothic"/>
          <w:sz w:val="20"/>
          <w:szCs w:val="20"/>
        </w:rPr>
        <w:t>Majorkowska</w:t>
      </w:r>
      <w:proofErr w:type="spellEnd"/>
    </w:p>
    <w:sectPr w:rsidR="00262E80" w:rsidRPr="006F3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D1"/>
    <w:rsid w:val="00262E80"/>
    <w:rsid w:val="00637573"/>
    <w:rsid w:val="0065201E"/>
    <w:rsid w:val="006F1EDC"/>
    <w:rsid w:val="006F39D1"/>
    <w:rsid w:val="008D5C17"/>
    <w:rsid w:val="008E57E5"/>
    <w:rsid w:val="00B53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DB7A3-298B-4299-B46C-9488B504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6F39D1"/>
    <w:pPr>
      <w:keepNext/>
      <w:widowControl w:val="0"/>
      <w:suppressAutoHyphens/>
      <w:spacing w:before="240" w:after="60" w:line="240" w:lineRule="auto"/>
      <w:outlineLvl w:val="0"/>
    </w:pPr>
    <w:rPr>
      <w:rFonts w:ascii="Arial" w:eastAsia="Times New Roman" w:hAnsi="Arial" w:cs="Arial"/>
      <w:b/>
      <w:bCs/>
      <w:kern w:val="32"/>
      <w:sz w:val="32"/>
      <w:szCs w:val="3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F39D1"/>
    <w:rPr>
      <w:rFonts w:ascii="Arial" w:eastAsia="Times New Roman" w:hAnsi="Arial" w:cs="Arial"/>
      <w:b/>
      <w:bCs/>
      <w:kern w:val="32"/>
      <w:sz w:val="32"/>
      <w:szCs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2018-06-18T08:13:00Z</dcterms:created>
  <dcterms:modified xsi:type="dcterms:W3CDTF">2018-06-18T08:56:00Z</dcterms:modified>
</cp:coreProperties>
</file>