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color w:val="000000"/>
          <w:lang w:eastAsia="pl-PL"/>
        </w:rPr>
        <w:t>Ogłoszenie nr 594979-N-2018 z dnia 2018-07-26 r. </w:t>
      </w:r>
      <w:r w:rsidRPr="00E65DC5">
        <w:rPr>
          <w:rFonts w:eastAsia="Times New Roman" w:cs="Times New Roman"/>
          <w:color w:val="000000"/>
          <w:lang w:eastAsia="pl-PL"/>
        </w:rPr>
        <w:br/>
      </w:r>
    </w:p>
    <w:p w:rsidR="00E65DC5" w:rsidRPr="00E65DC5" w:rsidRDefault="00E65DC5" w:rsidP="00E65DC5">
      <w:pPr>
        <w:spacing w:after="0" w:line="450" w:lineRule="atLeast"/>
        <w:jc w:val="center"/>
        <w:rPr>
          <w:rFonts w:eastAsia="Times New Roman" w:cs="Times New Roman"/>
          <w:b/>
          <w:bCs/>
          <w:color w:val="000000"/>
          <w:sz w:val="24"/>
          <w:szCs w:val="24"/>
          <w:lang w:eastAsia="pl-PL"/>
        </w:rPr>
      </w:pPr>
      <w:r w:rsidRPr="00E65DC5">
        <w:rPr>
          <w:rFonts w:eastAsia="Times New Roman" w:cs="Times New Roman"/>
          <w:b/>
          <w:bCs/>
          <w:color w:val="000000"/>
          <w:lang w:eastAsia="pl-PL"/>
        </w:rPr>
        <w:t>Uniwersytet Kazimierza Wielkiego: Sukcesywna dostawa środków czystości na potrzeby Uniwersytetu Kazimierza Wielkiego w Bydgoszczy. </w:t>
      </w:r>
      <w:r w:rsidRPr="00E65DC5">
        <w:rPr>
          <w:rFonts w:eastAsia="Times New Roman" w:cs="Times New Roman"/>
          <w:b/>
          <w:bCs/>
          <w:color w:val="000000"/>
          <w:lang w:eastAsia="pl-PL"/>
        </w:rPr>
        <w:br/>
      </w:r>
      <w:r w:rsidRPr="00E65DC5">
        <w:rPr>
          <w:rFonts w:eastAsia="Times New Roman" w:cs="Times New Roman"/>
          <w:b/>
          <w:bCs/>
          <w:color w:val="000000"/>
          <w:sz w:val="24"/>
          <w:szCs w:val="24"/>
          <w:lang w:eastAsia="pl-PL"/>
        </w:rPr>
        <w:t>OGŁOSZENIE O ZAMÓWIENIU – Dostawy</w:t>
      </w:r>
    </w:p>
    <w:p w:rsidR="00E65DC5" w:rsidRPr="00E65DC5" w:rsidRDefault="00E65DC5" w:rsidP="00E65DC5">
      <w:pPr>
        <w:spacing w:after="0" w:line="450" w:lineRule="atLeast"/>
        <w:rPr>
          <w:rFonts w:eastAsia="Times New Roman" w:cs="Times New Roman"/>
          <w:color w:val="000000"/>
          <w:lang w:eastAsia="pl-PL"/>
        </w:rPr>
      </w:pPr>
      <w:bookmarkStart w:id="0" w:name="_GoBack"/>
      <w:bookmarkEnd w:id="0"/>
      <w:r w:rsidRPr="00E65DC5">
        <w:rPr>
          <w:rFonts w:eastAsia="Times New Roman" w:cs="Times New Roman"/>
          <w:b/>
          <w:bCs/>
          <w:color w:val="000000"/>
          <w:lang w:eastAsia="pl-PL"/>
        </w:rPr>
        <w:t>Zamieszczanie ogłoszenia:</w:t>
      </w:r>
      <w:r w:rsidRPr="00E65DC5">
        <w:rPr>
          <w:rFonts w:eastAsia="Times New Roman" w:cs="Times New Roman"/>
          <w:color w:val="000000"/>
          <w:lang w:eastAsia="pl-PL"/>
        </w:rPr>
        <w:t> Zamieszczanie obowiązkowe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Ogłoszenie dotyczy:</w:t>
      </w:r>
      <w:r w:rsidRPr="00E65DC5">
        <w:rPr>
          <w:rFonts w:eastAsia="Times New Roman" w:cs="Times New Roman"/>
          <w:color w:val="000000"/>
          <w:lang w:eastAsia="pl-PL"/>
        </w:rPr>
        <w:t> Zamówienia publicznego</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Zamówienie dotyczy projektu lub programu współfinansowanego ze środków Unii Europejskiej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Tak</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Nazwa projektu lub programu</w:t>
      </w:r>
      <w:r w:rsidRPr="00E65DC5">
        <w:rPr>
          <w:rFonts w:eastAsia="Times New Roman" w:cs="Times New Roman"/>
          <w:color w:val="000000"/>
          <w:lang w:eastAsia="pl-PL"/>
        </w:rPr>
        <w:t> </w:t>
      </w:r>
      <w:r w:rsidRPr="00E65DC5">
        <w:rPr>
          <w:rFonts w:eastAsia="Times New Roman" w:cs="Times New Roman"/>
          <w:color w:val="000000"/>
          <w:lang w:eastAsia="pl-PL"/>
        </w:rPr>
        <w:br/>
        <w:t>Inkubator Innowacyjności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E65DC5">
        <w:rPr>
          <w:rFonts w:eastAsia="Times New Roman" w:cs="Times New Roman"/>
          <w:color w:val="000000"/>
          <w:lang w:eastAsia="pl-PL"/>
        </w:rPr>
        <w:t>Pzp</w:t>
      </w:r>
      <w:proofErr w:type="spellEnd"/>
      <w:r w:rsidRPr="00E65DC5">
        <w:rPr>
          <w:rFonts w:eastAsia="Times New Roman" w:cs="Times New Roman"/>
          <w:color w:val="000000"/>
          <w:lang w:eastAsia="pl-PL"/>
        </w:rPr>
        <w:t>, nie mniejszy niż 30%, osób zatrudnionych przez zakłady pracy chronionej lub wykonawców albo ich jednostki (w %)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b/>
          <w:bCs/>
          <w:color w:val="000000"/>
          <w:lang w:eastAsia="pl-PL"/>
        </w:rPr>
      </w:pPr>
      <w:r w:rsidRPr="00E65DC5">
        <w:rPr>
          <w:rFonts w:eastAsia="Times New Roman" w:cs="Times New Roman"/>
          <w:b/>
          <w:bCs/>
          <w:color w:val="000000"/>
          <w:u w:val="single"/>
          <w:lang w:eastAsia="pl-PL"/>
        </w:rPr>
        <w:t>SEKCJA I: ZAMAWIAJĄCY</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Postępowanie przeprowadza centralny zamawiający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Postępowanie przeprowadza podmiot, któremu zamawiający powierzył/powierzyli przeprowadzenie postępowania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Informacje na temat podmiotu któremu zamawiający powierzył/powierzyli prowadzenie postępowania:</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Postępowanie jest przeprowadzane wspólnie przez zamawiających</w:t>
      </w:r>
      <w:r w:rsidRPr="00E65DC5">
        <w:rPr>
          <w:rFonts w:eastAsia="Times New Roman" w:cs="Times New Roman"/>
          <w:color w:val="000000"/>
          <w:lang w:eastAsia="pl-PL"/>
        </w:rPr>
        <w:t>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lastRenderedPageBreak/>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Postępowanie jest przeprowadzane wspólnie z zamawiającymi z innych państw członkowskich Unii Europejskiej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Informacje dodatkowe:</w:t>
      </w:r>
      <w:r w:rsidRPr="00E65DC5">
        <w:rPr>
          <w:rFonts w:eastAsia="Times New Roman" w:cs="Times New Roman"/>
          <w:color w:val="000000"/>
          <w:lang w:eastAsia="pl-PL"/>
        </w:rPr>
        <w:t>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 1) NAZWA I ADRES: </w:t>
      </w:r>
      <w:r w:rsidRPr="00E65DC5">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E65DC5">
        <w:rPr>
          <w:rFonts w:eastAsia="Times New Roman" w:cs="Times New Roman"/>
          <w:color w:val="000000"/>
          <w:lang w:eastAsia="pl-PL"/>
        </w:rPr>
        <w:br/>
        <w:t>Adres strony internetowej (URL): www.ukw.edu.pl </w:t>
      </w:r>
      <w:r w:rsidRPr="00E65DC5">
        <w:rPr>
          <w:rFonts w:eastAsia="Times New Roman" w:cs="Times New Roman"/>
          <w:color w:val="000000"/>
          <w:lang w:eastAsia="pl-PL"/>
        </w:rPr>
        <w:br/>
        <w:t>Adres profilu nabywcy: </w:t>
      </w:r>
      <w:r w:rsidRPr="00E65DC5">
        <w:rPr>
          <w:rFonts w:eastAsia="Times New Roman" w:cs="Times New Roman"/>
          <w:color w:val="000000"/>
          <w:lang w:eastAsia="pl-PL"/>
        </w:rPr>
        <w:br/>
        <w:t>Adres strony internetowej pod którym można uzyskać dostęp do narzędzi i urządzeń lub formatów plików, które nie są ogólnie dostępne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 2) RODZAJ ZAMAWIAJĄCEGO: </w:t>
      </w:r>
      <w:r w:rsidRPr="00E65DC5">
        <w:rPr>
          <w:rFonts w:eastAsia="Times New Roman" w:cs="Times New Roman"/>
          <w:color w:val="000000"/>
          <w:lang w:eastAsia="pl-PL"/>
        </w:rPr>
        <w:t>Inny (proszę określić): </w:t>
      </w:r>
      <w:r w:rsidRPr="00E65DC5">
        <w:rPr>
          <w:rFonts w:eastAsia="Times New Roman" w:cs="Times New Roman"/>
          <w:color w:val="000000"/>
          <w:lang w:eastAsia="pl-PL"/>
        </w:rPr>
        <w:br/>
        <w:t>Uczelnia Publiczna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I.3) WSPÓLNE UDZIELANIE ZAMÓWIENIA </w:t>
      </w:r>
      <w:r w:rsidRPr="00E65DC5">
        <w:rPr>
          <w:rFonts w:eastAsia="Times New Roman" w:cs="Times New Roman"/>
          <w:b/>
          <w:bCs/>
          <w:i/>
          <w:iCs/>
          <w:color w:val="000000"/>
          <w:lang w:eastAsia="pl-PL"/>
        </w:rPr>
        <w:t>(jeżeli dotyczy)</w:t>
      </w:r>
      <w:r w:rsidRPr="00E65DC5">
        <w:rPr>
          <w:rFonts w:eastAsia="Times New Roman" w:cs="Times New Roman"/>
          <w:b/>
          <w:bCs/>
          <w:color w:val="000000"/>
          <w:lang w:eastAsia="pl-PL"/>
        </w:rPr>
        <w:t>:</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lastRenderedPageBreak/>
        <w:t>I.4) KOMUNIKACJA: </w:t>
      </w:r>
      <w:r w:rsidRPr="00E65DC5">
        <w:rPr>
          <w:rFonts w:eastAsia="Times New Roman" w:cs="Times New Roman"/>
          <w:color w:val="000000"/>
          <w:lang w:eastAsia="pl-PL"/>
        </w:rPr>
        <w:br/>
      </w:r>
      <w:r w:rsidRPr="00E65DC5">
        <w:rPr>
          <w:rFonts w:eastAsia="Times New Roman" w:cs="Times New Roman"/>
          <w:b/>
          <w:bCs/>
          <w:color w:val="000000"/>
          <w:lang w:eastAsia="pl-PL"/>
        </w:rPr>
        <w:t>Nieograniczony, pełny i bezpośredni dostęp do dokumentów z postępowania można uzyskać pod adresem (URL)</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Tak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Adres strony internetowej, na której zamieszczona będzie specyfikacja istotnych warunków zamówienia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Tak </w:t>
      </w:r>
      <w:r w:rsidRPr="00E65DC5">
        <w:rPr>
          <w:rFonts w:eastAsia="Times New Roman" w:cs="Times New Roman"/>
          <w:color w:val="000000"/>
          <w:lang w:eastAsia="pl-PL"/>
        </w:rPr>
        <w:br/>
        <w:t>www.ukw.edu.pl</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Dostęp do dokumentów z postępowania jest ograniczony - więcej informacji można uzyskać pod adresem</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Oferty lub wnioski o dopuszczenie do udziału w postępowaniu należy przesyłać:</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Elektronicznie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 </w:t>
      </w:r>
      <w:r w:rsidRPr="00E65DC5">
        <w:rPr>
          <w:rFonts w:eastAsia="Times New Roman" w:cs="Times New Roman"/>
          <w:color w:val="000000"/>
          <w:lang w:eastAsia="pl-PL"/>
        </w:rPr>
        <w:br/>
        <w:t>adres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Dopuszczone jest przesłanie ofert lub wniosków o dopuszczenie do udziału w postępowaniu w inny sposób:</w:t>
      </w:r>
      <w:r w:rsidRPr="00E65DC5">
        <w:rPr>
          <w:rFonts w:eastAsia="Times New Roman" w:cs="Times New Roman"/>
          <w:color w:val="000000"/>
          <w:lang w:eastAsia="pl-PL"/>
        </w:rPr>
        <w:t> </w:t>
      </w:r>
      <w:r w:rsidRPr="00E65DC5">
        <w:rPr>
          <w:rFonts w:eastAsia="Times New Roman" w:cs="Times New Roman"/>
          <w:color w:val="000000"/>
          <w:lang w:eastAsia="pl-PL"/>
        </w:rPr>
        <w:br/>
        <w:t>Nie </w:t>
      </w:r>
      <w:r w:rsidRPr="00E65DC5">
        <w:rPr>
          <w:rFonts w:eastAsia="Times New Roman" w:cs="Times New Roman"/>
          <w:color w:val="000000"/>
          <w:lang w:eastAsia="pl-PL"/>
        </w:rPr>
        <w:br/>
        <w:t>Inny sposób: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Wymagane jest przesłanie ofert lub wniosków o dopuszczenie do udziału w postępowaniu w inny sposób:</w:t>
      </w:r>
      <w:r w:rsidRPr="00E65DC5">
        <w:rPr>
          <w:rFonts w:eastAsia="Times New Roman" w:cs="Times New Roman"/>
          <w:color w:val="000000"/>
          <w:lang w:eastAsia="pl-PL"/>
        </w:rPr>
        <w:t> </w:t>
      </w:r>
      <w:r w:rsidRPr="00E65DC5">
        <w:rPr>
          <w:rFonts w:eastAsia="Times New Roman" w:cs="Times New Roman"/>
          <w:color w:val="000000"/>
          <w:lang w:eastAsia="pl-PL"/>
        </w:rPr>
        <w:br/>
        <w:t>Tak </w:t>
      </w:r>
      <w:r w:rsidRPr="00E65DC5">
        <w:rPr>
          <w:rFonts w:eastAsia="Times New Roman" w:cs="Times New Roman"/>
          <w:color w:val="000000"/>
          <w:lang w:eastAsia="pl-PL"/>
        </w:rPr>
        <w:br/>
        <w:t>Inny sposób: </w:t>
      </w:r>
      <w:r w:rsidRPr="00E65DC5">
        <w:rPr>
          <w:rFonts w:eastAsia="Times New Roman" w:cs="Times New Roman"/>
          <w:color w:val="000000"/>
          <w:lang w:eastAsia="pl-PL"/>
        </w:rPr>
        <w:br/>
      </w:r>
      <w:r w:rsidRPr="00E65DC5">
        <w:rPr>
          <w:rFonts w:eastAsia="Times New Roman" w:cs="Times New Roman"/>
          <w:color w:val="000000"/>
          <w:lang w:eastAsia="pl-PL"/>
        </w:rPr>
        <w:lastRenderedPageBreak/>
        <w:t>Składanie oferty odbywa się za pośrednictwem operatora pocztowego w rozumieniu ustawy z dnia 23 listopada 2012 roku - Prawo pocztowe (Dz.U. z 2017 roku, poz. 1481 tekst jednolity), osobiście lub za pośrednictwem posłańca </w:t>
      </w:r>
      <w:r w:rsidRPr="00E65DC5">
        <w:rPr>
          <w:rFonts w:eastAsia="Times New Roman" w:cs="Times New Roman"/>
          <w:color w:val="000000"/>
          <w:lang w:eastAsia="pl-PL"/>
        </w:rPr>
        <w:br/>
        <w:t>Adres: </w:t>
      </w:r>
      <w:r w:rsidRPr="00E65DC5">
        <w:rPr>
          <w:rFonts w:eastAsia="Times New Roman" w:cs="Times New Roman"/>
          <w:color w:val="000000"/>
          <w:lang w:eastAsia="pl-PL"/>
        </w:rPr>
        <w:br/>
        <w:t>Uniwersytet Kazimierza Wielkiego w Bydgoszczy, ul. Chodkiewicza 30, 85-064 Bydgoszcz</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Komunikacja elektroniczna wymaga korzystania z narzędzi i urządzeń lub formatów plików, które nie są ogólnie dostępne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 </w:t>
      </w:r>
      <w:r w:rsidRPr="00E65DC5">
        <w:rPr>
          <w:rFonts w:eastAsia="Times New Roman" w:cs="Times New Roman"/>
          <w:color w:val="000000"/>
          <w:lang w:eastAsia="pl-PL"/>
        </w:rPr>
        <w:br/>
        <w:t>Nieograniczony, pełny, bezpośredni i bezpłatny dostęp do tych narzędzi można uzyskać pod adresem: (URL)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b/>
          <w:bCs/>
          <w:color w:val="000000"/>
          <w:lang w:eastAsia="pl-PL"/>
        </w:rPr>
      </w:pPr>
      <w:r w:rsidRPr="00E65DC5">
        <w:rPr>
          <w:rFonts w:eastAsia="Times New Roman" w:cs="Times New Roman"/>
          <w:b/>
          <w:bCs/>
          <w:color w:val="000000"/>
          <w:u w:val="single"/>
          <w:lang w:eastAsia="pl-PL"/>
        </w:rPr>
        <w:t>SEKCJA II: PRZEDMIOT ZAMÓWIENIA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II.1) Nazwa nadana zamówieniu przez zamawiającego: </w:t>
      </w:r>
      <w:r w:rsidRPr="00E65DC5">
        <w:rPr>
          <w:rFonts w:eastAsia="Times New Roman" w:cs="Times New Roman"/>
          <w:color w:val="000000"/>
          <w:lang w:eastAsia="pl-PL"/>
        </w:rPr>
        <w:t>Sukcesywna dostawa środków czystości na potrzeby Uniwersytetu Kazimierza Wielkiego w Bydgoszczy. </w:t>
      </w:r>
      <w:r w:rsidRPr="00E65DC5">
        <w:rPr>
          <w:rFonts w:eastAsia="Times New Roman" w:cs="Times New Roman"/>
          <w:color w:val="000000"/>
          <w:lang w:eastAsia="pl-PL"/>
        </w:rPr>
        <w:br/>
      </w:r>
      <w:r w:rsidRPr="00E65DC5">
        <w:rPr>
          <w:rFonts w:eastAsia="Times New Roman" w:cs="Times New Roman"/>
          <w:b/>
          <w:bCs/>
          <w:color w:val="000000"/>
          <w:lang w:eastAsia="pl-PL"/>
        </w:rPr>
        <w:t>Numer referencyjny: </w:t>
      </w:r>
      <w:r w:rsidRPr="00E65DC5">
        <w:rPr>
          <w:rFonts w:eastAsia="Times New Roman" w:cs="Times New Roman"/>
          <w:color w:val="000000"/>
          <w:lang w:eastAsia="pl-PL"/>
        </w:rPr>
        <w:t>UKW/DZP-281-D-44/2018 </w:t>
      </w:r>
      <w:r w:rsidRPr="00E65DC5">
        <w:rPr>
          <w:rFonts w:eastAsia="Times New Roman" w:cs="Times New Roman"/>
          <w:color w:val="000000"/>
          <w:lang w:eastAsia="pl-PL"/>
        </w:rPr>
        <w:br/>
      </w:r>
      <w:r w:rsidRPr="00E65DC5">
        <w:rPr>
          <w:rFonts w:eastAsia="Times New Roman" w:cs="Times New Roman"/>
          <w:b/>
          <w:bCs/>
          <w:color w:val="000000"/>
          <w:lang w:eastAsia="pl-PL"/>
        </w:rPr>
        <w:t>Przed wszczęciem postępowania o udzielenie zamówienia przeprowadzono dialog techniczny </w:t>
      </w:r>
    </w:p>
    <w:p w:rsidR="00E65DC5" w:rsidRPr="00E65DC5" w:rsidRDefault="00E65DC5" w:rsidP="00E65DC5">
      <w:pPr>
        <w:spacing w:after="0" w:line="450" w:lineRule="atLeast"/>
        <w:jc w:val="both"/>
        <w:rPr>
          <w:rFonts w:eastAsia="Times New Roman" w:cs="Times New Roman"/>
          <w:color w:val="000000"/>
          <w:lang w:eastAsia="pl-PL"/>
        </w:rPr>
      </w:pPr>
      <w:r w:rsidRPr="00E65DC5">
        <w:rPr>
          <w:rFonts w:eastAsia="Times New Roman" w:cs="Times New Roman"/>
          <w:color w:val="000000"/>
          <w:lang w:eastAsia="pl-PL"/>
        </w:rPr>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II.2) Rodzaj zamówienia: </w:t>
      </w:r>
      <w:r w:rsidRPr="00E65DC5">
        <w:rPr>
          <w:rFonts w:eastAsia="Times New Roman" w:cs="Times New Roman"/>
          <w:color w:val="000000"/>
          <w:lang w:eastAsia="pl-PL"/>
        </w:rPr>
        <w:t>Dostawy </w:t>
      </w:r>
      <w:r w:rsidRPr="00E65DC5">
        <w:rPr>
          <w:rFonts w:eastAsia="Times New Roman" w:cs="Times New Roman"/>
          <w:color w:val="000000"/>
          <w:lang w:eastAsia="pl-PL"/>
        </w:rPr>
        <w:br/>
      </w:r>
      <w:r w:rsidRPr="00E65DC5">
        <w:rPr>
          <w:rFonts w:eastAsia="Times New Roman" w:cs="Times New Roman"/>
          <w:b/>
          <w:bCs/>
          <w:color w:val="000000"/>
          <w:lang w:eastAsia="pl-PL"/>
        </w:rPr>
        <w:t>II.3) Informacja o możliwości składania ofert częściowych</w:t>
      </w:r>
      <w:r w:rsidRPr="00E65DC5">
        <w:rPr>
          <w:rFonts w:eastAsia="Times New Roman" w:cs="Times New Roman"/>
          <w:color w:val="000000"/>
          <w:lang w:eastAsia="pl-PL"/>
        </w:rPr>
        <w:t> </w:t>
      </w:r>
      <w:r w:rsidRPr="00E65DC5">
        <w:rPr>
          <w:rFonts w:eastAsia="Times New Roman" w:cs="Times New Roman"/>
          <w:color w:val="000000"/>
          <w:lang w:eastAsia="pl-PL"/>
        </w:rPr>
        <w:br/>
        <w:t>Zamówienie podzielone jest na części: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Tak </w:t>
      </w:r>
      <w:r w:rsidRPr="00E65DC5">
        <w:rPr>
          <w:rFonts w:eastAsia="Times New Roman" w:cs="Times New Roman"/>
          <w:color w:val="000000"/>
          <w:lang w:eastAsia="pl-PL"/>
        </w:rPr>
        <w:br/>
      </w:r>
      <w:r w:rsidRPr="00E65DC5">
        <w:rPr>
          <w:rFonts w:eastAsia="Times New Roman" w:cs="Times New Roman"/>
          <w:b/>
          <w:bCs/>
          <w:color w:val="000000"/>
          <w:lang w:eastAsia="pl-PL"/>
        </w:rPr>
        <w:t>Oferty lub wnioski o dopuszczenie do udziału w postępowaniu można składać w odniesieniu do:</w:t>
      </w:r>
      <w:r w:rsidRPr="00E65DC5">
        <w:rPr>
          <w:rFonts w:eastAsia="Times New Roman" w:cs="Times New Roman"/>
          <w:color w:val="000000"/>
          <w:lang w:eastAsia="pl-PL"/>
        </w:rPr>
        <w:t> </w:t>
      </w:r>
      <w:r w:rsidRPr="00E65DC5">
        <w:rPr>
          <w:rFonts w:eastAsia="Times New Roman" w:cs="Times New Roman"/>
          <w:color w:val="000000"/>
          <w:lang w:eastAsia="pl-PL"/>
        </w:rPr>
        <w:br/>
        <w:t>wszystkich części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Zamawiający zastrzega sobie prawo do udzielenia łącznie następujących części lub grup części:</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Maksymalna liczba części zamówienia, na które może zostać udzielone zamówienie jednemu wykonawcy:</w:t>
      </w:r>
      <w:r w:rsidRPr="00E65DC5">
        <w:rPr>
          <w:rFonts w:eastAsia="Times New Roman" w:cs="Times New Roman"/>
          <w:color w:val="000000"/>
          <w:lang w:eastAsia="pl-PL"/>
        </w:rPr>
        <w:t> </w:t>
      </w:r>
      <w:r w:rsidRPr="00E65DC5">
        <w:rPr>
          <w:rFonts w:eastAsia="Times New Roman" w:cs="Times New Roman"/>
          <w:color w:val="000000"/>
          <w:lang w:eastAsia="pl-PL"/>
        </w:rPr>
        <w:br/>
        <w:t>I cześć </w:t>
      </w:r>
      <w:r w:rsidRPr="00E65DC5">
        <w:rPr>
          <w:rFonts w:eastAsia="Times New Roman" w:cs="Times New Roman"/>
          <w:color w:val="000000"/>
          <w:lang w:eastAsia="pl-PL"/>
        </w:rPr>
        <w:br/>
      </w:r>
      <w:r w:rsidRPr="00E65DC5">
        <w:rPr>
          <w:rFonts w:eastAsia="Times New Roman" w:cs="Times New Roman"/>
          <w:color w:val="000000"/>
          <w:lang w:eastAsia="pl-PL"/>
        </w:rPr>
        <w:lastRenderedPageBreak/>
        <w:br/>
      </w:r>
      <w:r w:rsidRPr="00E65DC5">
        <w:rPr>
          <w:rFonts w:eastAsia="Times New Roman" w:cs="Times New Roman"/>
          <w:color w:val="000000"/>
          <w:lang w:eastAsia="pl-PL"/>
        </w:rPr>
        <w:br/>
      </w:r>
      <w:r w:rsidRPr="00E65DC5">
        <w:rPr>
          <w:rFonts w:eastAsia="Times New Roman" w:cs="Times New Roman"/>
          <w:b/>
          <w:bCs/>
          <w:color w:val="000000"/>
          <w:lang w:eastAsia="pl-PL"/>
        </w:rPr>
        <w:t>II.4) Krótki opis przedmiotu zamówienia </w:t>
      </w:r>
      <w:r w:rsidRPr="00E65DC5">
        <w:rPr>
          <w:rFonts w:eastAsia="Times New Roman" w:cs="Times New Roman"/>
          <w:i/>
          <w:iCs/>
          <w:color w:val="000000"/>
          <w:lang w:eastAsia="pl-PL"/>
        </w:rPr>
        <w:t>(wielkość, zakres, rodzaj i ilość dostaw, usług lub robót budowlanych lub określenie zapotrzebowania i wymagań )</w:t>
      </w:r>
      <w:r w:rsidRPr="00E65DC5">
        <w:rPr>
          <w:rFonts w:eastAsia="Times New Roman" w:cs="Times New Roman"/>
          <w:b/>
          <w:bCs/>
          <w:color w:val="000000"/>
          <w:lang w:eastAsia="pl-PL"/>
        </w:rPr>
        <w:t> a w przypadku partnerstwa innowacyjnego - określenie zapotrzebowania na innowacyjny produkt, usługę lub roboty budowlane: </w:t>
      </w:r>
      <w:r w:rsidRPr="00E65DC5">
        <w:rPr>
          <w:rFonts w:eastAsia="Times New Roman" w:cs="Times New Roman"/>
          <w:color w:val="000000"/>
          <w:lang w:eastAsia="pl-PL"/>
        </w:rPr>
        <w:t xml:space="preserve">Przedmiotem zamówienia jest sukcesywna dostawa środków czystości na potrzeby Uniwersytetu Kazimierza wielkiego w Bydgoszczy. Zamawiający podzielił zamówienia na dwie części, każda z części stanowić będzie odrębna cześć zamówienia: I część zamówienia: sukcesywna dostawa środków czystości dla Katedry Fizjologii i Toksykologii Uniwersytetu Kazimierza Wielkiego w Bydgoszczy II część zamówienia – jednorazowa dostawa ośrodków czystości i rękawiczek jednorazowych w ramach projektu dofinansowanego z UE dla programu Inkubator Innowacyjności +. `Szczegółowy opis przedmiotu zamówienia zawiera Formularz Cenowy stanowiący załącznik nr 2 i 2a. 1) Zaoferowany przez Wykonawcę asortyment powinien być fabrycznie nowy, najwyższej jakości pod względem technicznym i użytkowym, spełniać warunki obowiązujących norm oraz posiadać aktualne dokumenty dopuszczające go do użytku, zgodnie z obowiązującymi przepisami prawa. Pod pojęciem „fabrycznie nowe” Zamawiający rozumie produkty nie używane, nie uszkodzone, wyprodukowane nie wcześniej niż 6 miesięcy przed datą dostawy, wolne od wad fizycznych i prawnych, w oryginalnych opakowaniach producenta, z widoczną nazwą producenta, numerem katalogowym i datą produkcji, posiadające wszelkie zabezpieczenia szczelności które będą spełniały parametry wskazane w Formularzu Cenowym do SIWZ i które będą mogły być użytkowane zgodnie z przeznaczeniem. 2) Nadto dostarczane środki muszą: a) odpowiadać wszystkim cechom określonym w Załączniku nr 2 i 2a do SIWZ b) być opatrzone etykietami z danymi (odpowiednio do dostarczanego środka, którego to dotyczy), które potwierdzają nazwę i producenta środków, wielkość: tj. pojemność lub wagę lub gramaturę, ilość w opakowaniu oraz termin przydatności do użycia, który ma być nie krótszy niż 12 miesięcy od dnia ich dostawy, c) spełniać warunki określone w PN – PN-EN, wszystkie wymagania określone przez producentów i posiadać karty charakterystyki lub informację o wprowadzeniu produktu do Krajowego Systemu Informowania o Kosmetykach wprowadzonych do obrotu, które są wymagane odpowiednimi przepisami prawa a Wykonawca zobowiązany jest je przedstawić, na każde wezwanie Zamawiającego w trakcie realizacji zamówienia. 3) Wykonawca, którego oferta zostanie oceniona jako najkorzystniejsza dostarczy próbki oferowanego przedmiotu zamówienia z pozycji nr 8 – celem dokonania oceny oferowanego asortymentu pod względem technicznym, jakościowym i </w:t>
      </w:r>
      <w:r w:rsidRPr="00E65DC5">
        <w:rPr>
          <w:rFonts w:eastAsia="Times New Roman" w:cs="Times New Roman"/>
          <w:color w:val="000000"/>
          <w:lang w:eastAsia="pl-PL"/>
        </w:rPr>
        <w:lastRenderedPageBreak/>
        <w:t xml:space="preserve">użytkowym. Próbki produktów należy przekazać w postaci opakowań zbiorczych z kodem producenta produktów. Próbkę należy oznaczyć numerem pozycji wg Specyfikacji zamówienia – Formularza Cenowego. Otrzymane próbki będą podstawą do oceny jakości towarów dostarczanych na bieżąco w ciągu obowiązywania umowy, oraz służyć będą stwierdzeniu czy towary spełniają wymagania jakie Zamawiający przedstawił w SIWZ, a Wykonawca zaoferował w ofercie. 4) Oferowany towar będzie podlegał gwarancji i reklamacji. 5) W przypadku dostarczenia towarów uszkodzonych lub niezgodnych z umową 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 6) W przypadku 3 krotnej nieprawidłowości w dostawie, niezależnie od asortymentu, Zamawiający będzie miał prawo odstąpienia od umowy z przyczyn leżących po stronie Wykonawcy w terminie 3 dni roboczych od otrzymania 3- </w:t>
      </w:r>
      <w:proofErr w:type="spellStart"/>
      <w:r w:rsidRPr="00E65DC5">
        <w:rPr>
          <w:rFonts w:eastAsia="Times New Roman" w:cs="Times New Roman"/>
          <w:color w:val="000000"/>
          <w:lang w:eastAsia="pl-PL"/>
        </w:rPr>
        <w:t>ciej</w:t>
      </w:r>
      <w:proofErr w:type="spellEnd"/>
      <w:r w:rsidRPr="00E65DC5">
        <w:rPr>
          <w:rFonts w:eastAsia="Times New Roman" w:cs="Times New Roman"/>
          <w:color w:val="000000"/>
          <w:lang w:eastAsia="pl-PL"/>
        </w:rPr>
        <w:t xml:space="preserve"> wadliwej dostawy, a Wykonawca zapłaci karę w wysokości określonej w § 11 ust. 2 wzoru umowy. 7) Wykonawca udziela gwarancji i rękojmi na dostarczone przez siebie towary zgodnie z przepisami Kodeksu Cywilnego. 8) 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 9) W przypadku zaoferowania przez Wykonawcę produktu równoważnego, informację o tym musi zamieścić w ofercie. Odpowiednie informacje Wykonawca winien wpisać w Formularzu Cenowym w, tj. nazwę nadaną przez producenta, oferowaną wydajność . </w:t>
      </w:r>
      <w:r w:rsidRPr="00E65DC5">
        <w:rPr>
          <w:rFonts w:eastAsia="Times New Roman" w:cs="Times New Roman"/>
          <w:color w:val="000000"/>
          <w:lang w:eastAsia="pl-PL"/>
        </w:rPr>
        <w:br/>
      </w:r>
      <w:r w:rsidRPr="00E65DC5">
        <w:rPr>
          <w:rFonts w:eastAsia="Times New Roman" w:cs="Times New Roman"/>
          <w:color w:val="000000"/>
          <w:lang w:eastAsia="pl-PL"/>
        </w:rPr>
        <w:lastRenderedPageBreak/>
        <w:br/>
      </w:r>
      <w:r w:rsidRPr="00E65DC5">
        <w:rPr>
          <w:rFonts w:eastAsia="Times New Roman" w:cs="Times New Roman"/>
          <w:b/>
          <w:bCs/>
          <w:color w:val="000000"/>
          <w:lang w:eastAsia="pl-PL"/>
        </w:rPr>
        <w:t>II.5) Główny kod CPV: </w:t>
      </w:r>
      <w:r w:rsidRPr="00E65DC5">
        <w:rPr>
          <w:rFonts w:eastAsia="Times New Roman" w:cs="Times New Roman"/>
          <w:color w:val="000000"/>
          <w:lang w:eastAsia="pl-PL"/>
        </w:rPr>
        <w:t>39800000-0 </w:t>
      </w:r>
      <w:r w:rsidRPr="00E65DC5">
        <w:rPr>
          <w:rFonts w:eastAsia="Times New Roman" w:cs="Times New Roman"/>
          <w:color w:val="000000"/>
          <w:lang w:eastAsia="pl-PL"/>
        </w:rPr>
        <w:br/>
      </w:r>
      <w:r w:rsidRPr="00E65DC5">
        <w:rPr>
          <w:rFonts w:eastAsia="Times New Roman" w:cs="Times New Roman"/>
          <w:b/>
          <w:bCs/>
          <w:color w:val="000000"/>
          <w:lang w:eastAsia="pl-PL"/>
        </w:rPr>
        <w:t>Dodatkowe kody CPV:</w:t>
      </w:r>
      <w:r w:rsidRPr="00E65DC5">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Kod CPV</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39830000-9</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39811000-0</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39813000-4</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39812000-7</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18424300-0</w:t>
            </w:r>
          </w:p>
        </w:tc>
      </w:tr>
    </w:tbl>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II.6) Całkowita wartość zamówienia </w:t>
      </w:r>
      <w:r w:rsidRPr="00E65DC5">
        <w:rPr>
          <w:rFonts w:eastAsia="Times New Roman" w:cs="Times New Roman"/>
          <w:i/>
          <w:iCs/>
          <w:color w:val="000000"/>
          <w:lang w:eastAsia="pl-PL"/>
        </w:rPr>
        <w:t>(jeżeli zamawiający podaje informacje o wartości zamówienia)</w:t>
      </w:r>
      <w:r w:rsidRPr="00E65DC5">
        <w:rPr>
          <w:rFonts w:eastAsia="Times New Roman" w:cs="Times New Roman"/>
          <w:color w:val="000000"/>
          <w:lang w:eastAsia="pl-PL"/>
        </w:rPr>
        <w:t>: </w:t>
      </w:r>
      <w:r w:rsidRPr="00E65DC5">
        <w:rPr>
          <w:rFonts w:eastAsia="Times New Roman" w:cs="Times New Roman"/>
          <w:color w:val="000000"/>
          <w:lang w:eastAsia="pl-PL"/>
        </w:rPr>
        <w:br/>
        <w:t>Wartość bez VAT: </w:t>
      </w:r>
      <w:r w:rsidRPr="00E65DC5">
        <w:rPr>
          <w:rFonts w:eastAsia="Times New Roman" w:cs="Times New Roman"/>
          <w:color w:val="000000"/>
          <w:lang w:eastAsia="pl-PL"/>
        </w:rPr>
        <w:br/>
        <w:t>Waluta: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E65DC5">
        <w:rPr>
          <w:rFonts w:eastAsia="Times New Roman" w:cs="Times New Roman"/>
          <w:b/>
          <w:bCs/>
          <w:color w:val="000000"/>
          <w:lang w:eastAsia="pl-PL"/>
        </w:rPr>
        <w:t>Pzp</w:t>
      </w:r>
      <w:proofErr w:type="spellEnd"/>
      <w:r w:rsidRPr="00E65DC5">
        <w:rPr>
          <w:rFonts w:eastAsia="Times New Roman" w:cs="Times New Roman"/>
          <w:b/>
          <w:bCs/>
          <w:color w:val="000000"/>
          <w:lang w:eastAsia="pl-PL"/>
        </w:rPr>
        <w:t>: </w:t>
      </w:r>
      <w:r w:rsidRPr="00E65DC5">
        <w:rPr>
          <w:rFonts w:eastAsia="Times New Roman" w:cs="Times New Roman"/>
          <w:color w:val="000000"/>
          <w:lang w:eastAsia="pl-PL"/>
        </w:rPr>
        <w:t>Nie </w:t>
      </w:r>
      <w:r w:rsidRPr="00E65DC5">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E65DC5">
        <w:rPr>
          <w:rFonts w:eastAsia="Times New Roman" w:cs="Times New Roman"/>
          <w:color w:val="000000"/>
          <w:lang w:eastAsia="pl-PL"/>
        </w:rPr>
        <w:t>Pzp</w:t>
      </w:r>
      <w:proofErr w:type="spellEnd"/>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E65DC5">
        <w:rPr>
          <w:rFonts w:eastAsia="Times New Roman" w:cs="Times New Roman"/>
          <w:color w:val="000000"/>
          <w:lang w:eastAsia="pl-PL"/>
        </w:rPr>
        <w:t> </w:t>
      </w:r>
      <w:r w:rsidRPr="00E65DC5">
        <w:rPr>
          <w:rFonts w:eastAsia="Times New Roman" w:cs="Times New Roman"/>
          <w:color w:val="000000"/>
          <w:lang w:eastAsia="pl-PL"/>
        </w:rPr>
        <w:br/>
        <w:t>miesiącach:  12  </w:t>
      </w:r>
      <w:r w:rsidRPr="00E65DC5">
        <w:rPr>
          <w:rFonts w:eastAsia="Times New Roman" w:cs="Times New Roman"/>
          <w:i/>
          <w:iCs/>
          <w:color w:val="000000"/>
          <w:lang w:eastAsia="pl-PL"/>
        </w:rPr>
        <w:t> lub </w:t>
      </w:r>
      <w:r w:rsidRPr="00E65DC5">
        <w:rPr>
          <w:rFonts w:eastAsia="Times New Roman" w:cs="Times New Roman"/>
          <w:b/>
          <w:bCs/>
          <w:color w:val="000000"/>
          <w:lang w:eastAsia="pl-PL"/>
        </w:rPr>
        <w:t>dniach:</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i/>
          <w:iCs/>
          <w:color w:val="000000"/>
          <w:lang w:eastAsia="pl-PL"/>
        </w:rPr>
        <w:t>lub</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data rozpoczęcia: </w:t>
      </w:r>
      <w:r w:rsidRPr="00E65DC5">
        <w:rPr>
          <w:rFonts w:eastAsia="Times New Roman" w:cs="Times New Roman"/>
          <w:color w:val="000000"/>
          <w:lang w:eastAsia="pl-PL"/>
        </w:rPr>
        <w:t> </w:t>
      </w:r>
      <w:r w:rsidRPr="00E65DC5">
        <w:rPr>
          <w:rFonts w:eastAsia="Times New Roman" w:cs="Times New Roman"/>
          <w:i/>
          <w:iCs/>
          <w:color w:val="000000"/>
          <w:lang w:eastAsia="pl-PL"/>
        </w:rPr>
        <w:t> lub </w:t>
      </w:r>
      <w:r w:rsidRPr="00E65DC5">
        <w:rPr>
          <w:rFonts w:eastAsia="Times New Roman" w:cs="Times New Roman"/>
          <w:b/>
          <w:bCs/>
          <w:color w:val="000000"/>
          <w:lang w:eastAsia="pl-PL"/>
        </w:rPr>
        <w:t>zakończenia: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II.9) Informacje dodatkowe:</w:t>
      </w:r>
    </w:p>
    <w:p w:rsidR="00E65DC5" w:rsidRPr="00E65DC5" w:rsidRDefault="00E65DC5" w:rsidP="00E65DC5">
      <w:pPr>
        <w:spacing w:after="0" w:line="450" w:lineRule="atLeast"/>
        <w:rPr>
          <w:rFonts w:eastAsia="Times New Roman" w:cs="Times New Roman"/>
          <w:b/>
          <w:bCs/>
          <w:color w:val="000000"/>
          <w:lang w:eastAsia="pl-PL"/>
        </w:rPr>
      </w:pPr>
      <w:r w:rsidRPr="00E65DC5">
        <w:rPr>
          <w:rFonts w:eastAsia="Times New Roman" w:cs="Times New Roman"/>
          <w:b/>
          <w:bCs/>
          <w:color w:val="000000"/>
          <w:u w:val="single"/>
          <w:lang w:eastAsia="pl-PL"/>
        </w:rPr>
        <w:t>SEKCJA III: INFORMACJE O CHARAKTERZE PRAWNYM, EKONOMICZNYM, FINANSOWYM I TECHNICZNYM</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lastRenderedPageBreak/>
        <w:t>III.1) WARUNKI UDZIAŁU W POSTĘPOWANIU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III.1.1) Kompetencje lub uprawnienia do prowadzenia określonej działalności zawodowej, o ile wynika to z odrębnych przepisów</w:t>
      </w:r>
      <w:r w:rsidRPr="00E65DC5">
        <w:rPr>
          <w:rFonts w:eastAsia="Times New Roman" w:cs="Times New Roman"/>
          <w:color w:val="000000"/>
          <w:lang w:eastAsia="pl-PL"/>
        </w:rPr>
        <w:t> </w:t>
      </w:r>
      <w:r w:rsidRPr="00E65DC5">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r w:rsidRPr="00E65DC5">
        <w:rPr>
          <w:rFonts w:eastAsia="Times New Roman" w:cs="Times New Roman"/>
          <w:b/>
          <w:bCs/>
          <w:color w:val="000000"/>
          <w:lang w:eastAsia="pl-PL"/>
        </w:rPr>
        <w:t>III.1.2) Sytuacja finansowa lub ekonomiczna </w:t>
      </w:r>
      <w:r w:rsidRPr="00E65DC5">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r w:rsidRPr="00E65DC5">
        <w:rPr>
          <w:rFonts w:eastAsia="Times New Roman" w:cs="Times New Roman"/>
          <w:b/>
          <w:bCs/>
          <w:color w:val="000000"/>
          <w:lang w:eastAsia="pl-PL"/>
        </w:rPr>
        <w:t>III.1.3) Zdolność techniczna lub zawodowa </w:t>
      </w:r>
      <w:r w:rsidRPr="00E65DC5">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E65DC5">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E65DC5">
        <w:rPr>
          <w:rFonts w:eastAsia="Times New Roman" w:cs="Times New Roman"/>
          <w:color w:val="000000"/>
          <w:lang w:eastAsia="pl-PL"/>
        </w:rPr>
        <w:br/>
        <w:t>Informacje dodatkowe: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III.2) PODSTAWY WYKLUCZENIA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 xml:space="preserve">III.2.1) Podstawy wykluczenia określone w art. 24 ust. 1 ustawy </w:t>
      </w:r>
      <w:proofErr w:type="spellStart"/>
      <w:r w:rsidRPr="00E65DC5">
        <w:rPr>
          <w:rFonts w:eastAsia="Times New Roman" w:cs="Times New Roman"/>
          <w:b/>
          <w:bCs/>
          <w:color w:val="000000"/>
          <w:lang w:eastAsia="pl-PL"/>
        </w:rPr>
        <w:t>Pzp</w:t>
      </w:r>
      <w:proofErr w:type="spellEnd"/>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 xml:space="preserve">III.2.2) Zamawiający przewiduje wykluczenie wykonawcy na podstawie art. 24 ust. 5 ustawy </w:t>
      </w:r>
      <w:proofErr w:type="spellStart"/>
      <w:r w:rsidRPr="00E65DC5">
        <w:rPr>
          <w:rFonts w:eastAsia="Times New Roman" w:cs="Times New Roman"/>
          <w:b/>
          <w:bCs/>
          <w:color w:val="000000"/>
          <w:lang w:eastAsia="pl-PL"/>
        </w:rPr>
        <w:t>Pzp</w:t>
      </w:r>
      <w:proofErr w:type="spellEnd"/>
      <w:r w:rsidRPr="00E65DC5">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E65DC5">
        <w:rPr>
          <w:rFonts w:eastAsia="Times New Roman" w:cs="Times New Roman"/>
          <w:color w:val="000000"/>
          <w:lang w:eastAsia="pl-PL"/>
        </w:rPr>
        <w:t>Pzp</w:t>
      </w:r>
      <w:proofErr w:type="spellEnd"/>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color w:val="000000"/>
          <w:lang w:eastAsia="pl-PL"/>
        </w:rPr>
        <w:lastRenderedPageBreak/>
        <w:br/>
      </w:r>
      <w:r w:rsidRPr="00E65DC5">
        <w:rPr>
          <w:rFonts w:eastAsia="Times New Roman" w:cs="Times New Roman"/>
          <w:color w:val="000000"/>
          <w:lang w:eastAsia="pl-PL"/>
        </w:rPr>
        <w:br/>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Oświadczenie o niepodleganiu wykluczeniu oraz spełnianiu warunków udziału w postępowaniu </w:t>
      </w:r>
      <w:r w:rsidRPr="00E65DC5">
        <w:rPr>
          <w:rFonts w:eastAsia="Times New Roman" w:cs="Times New Roman"/>
          <w:color w:val="000000"/>
          <w:lang w:eastAsia="pl-PL"/>
        </w:rPr>
        <w:br/>
        <w:t>Tak </w:t>
      </w:r>
      <w:r w:rsidRPr="00E65DC5">
        <w:rPr>
          <w:rFonts w:eastAsia="Times New Roman" w:cs="Times New Roman"/>
          <w:color w:val="000000"/>
          <w:lang w:eastAsia="pl-PL"/>
        </w:rPr>
        <w:br/>
      </w:r>
      <w:r w:rsidRPr="00E65DC5">
        <w:rPr>
          <w:rFonts w:eastAsia="Times New Roman" w:cs="Times New Roman"/>
          <w:b/>
          <w:bCs/>
          <w:color w:val="000000"/>
          <w:lang w:eastAsia="pl-PL"/>
        </w:rPr>
        <w:t>Oświadczenie o spełnianiu kryteriów selekcji </w:t>
      </w:r>
      <w:r w:rsidRPr="00E65DC5">
        <w:rPr>
          <w:rFonts w:eastAsia="Times New Roman" w:cs="Times New Roman"/>
          <w:color w:val="000000"/>
          <w:lang w:eastAsia="pl-PL"/>
        </w:rPr>
        <w:br/>
        <w:t>Nie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 xml:space="preserve">a) odpis z właściwego rejestru lub z centralnej ewidencji i informacji o działalności gospodarczej, jeżeli odrębne przepisy wymagają wpisu do rejestru lub ewidencji, w celu wykazania braku podstaw do wykluczenia na podstawie art. 24 ust. 5 pkt. 1 ustawy; b) 4) Oświadczenie Wykonawcy o przynależności lub braku przynależności do tej samej grupy kapitałowej w rozumieniu ustawy z dnia 16 lutego 2007r. o ochronie konkurencji i konsumentów (Dz.U. z 2017 roku poz. 229, tekst jednolity z </w:t>
      </w:r>
      <w:proofErr w:type="spellStart"/>
      <w:r w:rsidRPr="00E65DC5">
        <w:rPr>
          <w:rFonts w:eastAsia="Times New Roman" w:cs="Times New Roman"/>
          <w:color w:val="000000"/>
          <w:lang w:eastAsia="pl-PL"/>
        </w:rPr>
        <w:t>późn</w:t>
      </w:r>
      <w:proofErr w:type="spellEnd"/>
      <w:r w:rsidRPr="00E65DC5">
        <w:rPr>
          <w:rFonts w:eastAsia="Times New Roman" w:cs="Times New Roman"/>
          <w:color w:val="000000"/>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III.5.1) W ZAKRESIE SPEŁNIANIA WARUNKÓW UDZIAŁU W POSTĘPOWANIU:</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lastRenderedPageBreak/>
        <w:t>III.5.2) W ZAKRESIE KRYTERIÓW SELEKCJI:</w:t>
      </w:r>
      <w:r w:rsidRPr="00E65DC5">
        <w:rPr>
          <w:rFonts w:eastAsia="Times New Roman" w:cs="Times New Roman"/>
          <w:color w:val="000000"/>
          <w:lang w:eastAsia="pl-PL"/>
        </w:rPr>
        <w:t>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III.7) INNE DOKUMENTY NIE WYMIENIONE W pkt III.3) - III.6)</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 4. W celu potwierdzenia, że oferowane dostawy odpowiadają wymaganiom określonym przez Zamawiającego należy złożyć na wezwanie Zamawiającego następujące dokumenty: • aktualne foldery, karty charakterystyki, specyfikacje techniczne lub inne dokumenty zawierające dane techniczne oferowanego przedmiotu zamówienia sporządzone w języku polskim. • Wykonawca składający ofertę na I część zamówienia zobowiązany jest do dołączenia próbki oferowanego produktu w pozycji 8. Pod pojęciem próbka Zamawiający rozumie: Pozycja 8: 1 rolka ręcznika papierowego.</w:t>
      </w:r>
    </w:p>
    <w:p w:rsidR="00E65DC5" w:rsidRPr="00E65DC5" w:rsidRDefault="00E65DC5" w:rsidP="00E65DC5">
      <w:pPr>
        <w:spacing w:after="0" w:line="450" w:lineRule="atLeast"/>
        <w:rPr>
          <w:rFonts w:eastAsia="Times New Roman" w:cs="Times New Roman"/>
          <w:b/>
          <w:bCs/>
          <w:color w:val="000000"/>
          <w:lang w:eastAsia="pl-PL"/>
        </w:rPr>
      </w:pPr>
      <w:r w:rsidRPr="00E65DC5">
        <w:rPr>
          <w:rFonts w:eastAsia="Times New Roman" w:cs="Times New Roman"/>
          <w:b/>
          <w:bCs/>
          <w:color w:val="000000"/>
          <w:u w:val="single"/>
          <w:lang w:eastAsia="pl-PL"/>
        </w:rPr>
        <w:t>SEKCJA IV: PROCEDURA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IV.1) OPIS </w:t>
      </w:r>
      <w:r w:rsidRPr="00E65DC5">
        <w:rPr>
          <w:rFonts w:eastAsia="Times New Roman" w:cs="Times New Roman"/>
          <w:color w:val="000000"/>
          <w:lang w:eastAsia="pl-PL"/>
        </w:rPr>
        <w:br/>
      </w:r>
      <w:r w:rsidRPr="00E65DC5">
        <w:rPr>
          <w:rFonts w:eastAsia="Times New Roman" w:cs="Times New Roman"/>
          <w:b/>
          <w:bCs/>
          <w:color w:val="000000"/>
          <w:lang w:eastAsia="pl-PL"/>
        </w:rPr>
        <w:t>IV.1.1) Tryb udzielenia zamówienia: </w:t>
      </w:r>
      <w:r w:rsidRPr="00E65DC5">
        <w:rPr>
          <w:rFonts w:eastAsia="Times New Roman" w:cs="Times New Roman"/>
          <w:color w:val="000000"/>
          <w:lang w:eastAsia="pl-PL"/>
        </w:rPr>
        <w:t>Przetarg nieograniczony </w:t>
      </w:r>
      <w:r w:rsidRPr="00E65DC5">
        <w:rPr>
          <w:rFonts w:eastAsia="Times New Roman" w:cs="Times New Roman"/>
          <w:color w:val="000000"/>
          <w:lang w:eastAsia="pl-PL"/>
        </w:rPr>
        <w:br/>
      </w:r>
      <w:r w:rsidRPr="00E65DC5">
        <w:rPr>
          <w:rFonts w:eastAsia="Times New Roman" w:cs="Times New Roman"/>
          <w:b/>
          <w:bCs/>
          <w:color w:val="000000"/>
          <w:lang w:eastAsia="pl-PL"/>
        </w:rPr>
        <w:t>IV.1.2) Zamawiający żąda wniesienia wadium:</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 </w:t>
      </w:r>
      <w:r w:rsidRPr="00E65DC5">
        <w:rPr>
          <w:rFonts w:eastAsia="Times New Roman" w:cs="Times New Roman"/>
          <w:color w:val="000000"/>
          <w:lang w:eastAsia="pl-PL"/>
        </w:rPr>
        <w:br/>
        <w:t>Informacja na temat wadium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IV.1.3) Przewiduje się udzielenie zaliczek na poczet wykonania zamówienia: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 </w:t>
      </w:r>
      <w:r w:rsidRPr="00E65DC5">
        <w:rPr>
          <w:rFonts w:eastAsia="Times New Roman" w:cs="Times New Roman"/>
          <w:color w:val="000000"/>
          <w:lang w:eastAsia="pl-PL"/>
        </w:rPr>
        <w:br/>
        <w:t>Należy podać informacje na temat udzielania zaliczek: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lastRenderedPageBreak/>
        <w:br/>
      </w:r>
      <w:r w:rsidRPr="00E65DC5">
        <w:rPr>
          <w:rFonts w:eastAsia="Times New Roman" w:cs="Times New Roman"/>
          <w:b/>
          <w:bCs/>
          <w:color w:val="000000"/>
          <w:lang w:eastAsia="pl-PL"/>
        </w:rPr>
        <w:t>IV.1.4) Wymaga się złożenia ofert w postaci katalogów elektronicznych lub dołączenia do ofert katalogów elektronicznych:</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Nie </w:t>
      </w:r>
      <w:r w:rsidRPr="00E65DC5">
        <w:rPr>
          <w:rFonts w:eastAsia="Times New Roman" w:cs="Times New Roman"/>
          <w:color w:val="000000"/>
          <w:lang w:eastAsia="pl-PL"/>
        </w:rPr>
        <w:br/>
        <w:t>Dopuszcza się złożenie ofert w postaci katalogów elektronicznych lub dołączenia do ofert katalogów elektronicznych: </w:t>
      </w:r>
      <w:r w:rsidRPr="00E65DC5">
        <w:rPr>
          <w:rFonts w:eastAsia="Times New Roman" w:cs="Times New Roman"/>
          <w:color w:val="000000"/>
          <w:lang w:eastAsia="pl-PL"/>
        </w:rPr>
        <w:br/>
        <w:t>Nie </w:t>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IV.1.5.) Wymaga się złożenia oferty wariantowej:</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Dopuszcza się złożenie oferty wariantowej </w:t>
      </w:r>
      <w:r w:rsidRPr="00E65DC5">
        <w:rPr>
          <w:rFonts w:eastAsia="Times New Roman" w:cs="Times New Roman"/>
          <w:color w:val="000000"/>
          <w:lang w:eastAsia="pl-PL"/>
        </w:rPr>
        <w:br/>
      </w:r>
      <w:r w:rsidRPr="00E65DC5">
        <w:rPr>
          <w:rFonts w:eastAsia="Times New Roman" w:cs="Times New Roman"/>
          <w:color w:val="000000"/>
          <w:lang w:eastAsia="pl-PL"/>
        </w:rPr>
        <w:br/>
        <w:t>Złożenie oferty wariantowej dopuszcza się tylko z jednoczesnym złożeniem oferty zasadniczej: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IV.1.6) Przewidywana liczba wykonawców, którzy zostaną zaproszeni do udziału w postępowaniu </w:t>
      </w:r>
      <w:r w:rsidRPr="00E65DC5">
        <w:rPr>
          <w:rFonts w:eastAsia="Times New Roman" w:cs="Times New Roman"/>
          <w:color w:val="000000"/>
          <w:lang w:eastAsia="pl-PL"/>
        </w:rPr>
        <w:br/>
      </w:r>
      <w:r w:rsidRPr="00E65DC5">
        <w:rPr>
          <w:rFonts w:eastAsia="Times New Roman" w:cs="Times New Roman"/>
          <w:i/>
          <w:iCs/>
          <w:color w:val="000000"/>
          <w:lang w:eastAsia="pl-PL"/>
        </w:rPr>
        <w:t>(przetarg ograniczony, negocjacje z ogłoszeniem, dialog konkurencyjny, partnerstwo innowacyjne)</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Liczba wykonawców   </w:t>
      </w:r>
      <w:r w:rsidRPr="00E65DC5">
        <w:rPr>
          <w:rFonts w:eastAsia="Times New Roman" w:cs="Times New Roman"/>
          <w:color w:val="000000"/>
          <w:lang w:eastAsia="pl-PL"/>
        </w:rPr>
        <w:br/>
        <w:t>Przewidywana minimalna liczba wykonawców </w:t>
      </w:r>
      <w:r w:rsidRPr="00E65DC5">
        <w:rPr>
          <w:rFonts w:eastAsia="Times New Roman" w:cs="Times New Roman"/>
          <w:color w:val="000000"/>
          <w:lang w:eastAsia="pl-PL"/>
        </w:rPr>
        <w:br/>
        <w:t>Maksymalna liczba wykonawców   </w:t>
      </w:r>
      <w:r w:rsidRPr="00E65DC5">
        <w:rPr>
          <w:rFonts w:eastAsia="Times New Roman" w:cs="Times New Roman"/>
          <w:color w:val="000000"/>
          <w:lang w:eastAsia="pl-PL"/>
        </w:rPr>
        <w:br/>
        <w:t>Kryteria selekcji wykonawców: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IV.1.7) Informacje na temat umowy ramowej lub dynamicznego systemu zakupów:</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Umowa ramowa będzie zawarta: </w:t>
      </w:r>
      <w:r w:rsidRPr="00E65DC5">
        <w:rPr>
          <w:rFonts w:eastAsia="Times New Roman" w:cs="Times New Roman"/>
          <w:color w:val="000000"/>
          <w:lang w:eastAsia="pl-PL"/>
        </w:rPr>
        <w:br/>
      </w:r>
      <w:r w:rsidRPr="00E65DC5">
        <w:rPr>
          <w:rFonts w:eastAsia="Times New Roman" w:cs="Times New Roman"/>
          <w:color w:val="000000"/>
          <w:lang w:eastAsia="pl-PL"/>
        </w:rPr>
        <w:br/>
        <w:t>Czy przewiduje się ograniczenie liczby uczestników umowy ramowej: </w:t>
      </w:r>
      <w:r w:rsidRPr="00E65DC5">
        <w:rPr>
          <w:rFonts w:eastAsia="Times New Roman" w:cs="Times New Roman"/>
          <w:color w:val="000000"/>
          <w:lang w:eastAsia="pl-PL"/>
        </w:rPr>
        <w:br/>
      </w:r>
      <w:r w:rsidRPr="00E65DC5">
        <w:rPr>
          <w:rFonts w:eastAsia="Times New Roman" w:cs="Times New Roman"/>
          <w:color w:val="000000"/>
          <w:lang w:eastAsia="pl-PL"/>
        </w:rPr>
        <w:br/>
        <w:t>Przewidziana maksymalna liczba uczestników umowy ramowej: </w:t>
      </w:r>
      <w:r w:rsidRPr="00E65DC5">
        <w:rPr>
          <w:rFonts w:eastAsia="Times New Roman" w:cs="Times New Roman"/>
          <w:color w:val="000000"/>
          <w:lang w:eastAsia="pl-PL"/>
        </w:rPr>
        <w:br/>
      </w:r>
      <w:r w:rsidRPr="00E65DC5">
        <w:rPr>
          <w:rFonts w:eastAsia="Times New Roman" w:cs="Times New Roman"/>
          <w:color w:val="000000"/>
          <w:lang w:eastAsia="pl-PL"/>
        </w:rPr>
        <w:lastRenderedPageBreak/>
        <w:br/>
        <w:t>Informacje dodatkowe: </w:t>
      </w:r>
      <w:r w:rsidRPr="00E65DC5">
        <w:rPr>
          <w:rFonts w:eastAsia="Times New Roman" w:cs="Times New Roman"/>
          <w:color w:val="000000"/>
          <w:lang w:eastAsia="pl-PL"/>
        </w:rPr>
        <w:br/>
      </w:r>
      <w:r w:rsidRPr="00E65DC5">
        <w:rPr>
          <w:rFonts w:eastAsia="Times New Roman" w:cs="Times New Roman"/>
          <w:color w:val="000000"/>
          <w:lang w:eastAsia="pl-PL"/>
        </w:rPr>
        <w:br/>
        <w:t>Zamówienie obejmuje ustanowienie dynamicznego systemu zakupów: </w:t>
      </w:r>
      <w:r w:rsidRPr="00E65DC5">
        <w:rPr>
          <w:rFonts w:eastAsia="Times New Roman" w:cs="Times New Roman"/>
          <w:color w:val="000000"/>
          <w:lang w:eastAsia="pl-PL"/>
        </w:rPr>
        <w:br/>
      </w:r>
      <w:r w:rsidRPr="00E65DC5">
        <w:rPr>
          <w:rFonts w:eastAsia="Times New Roman" w:cs="Times New Roman"/>
          <w:color w:val="000000"/>
          <w:lang w:eastAsia="pl-PL"/>
        </w:rPr>
        <w:br/>
        <w:t>Adres strony internetowej, na której będą zamieszczone dodatkowe informacje dotyczące dynamicznego systemu zakupów: </w:t>
      </w:r>
      <w:r w:rsidRPr="00E65DC5">
        <w:rPr>
          <w:rFonts w:eastAsia="Times New Roman" w:cs="Times New Roman"/>
          <w:color w:val="000000"/>
          <w:lang w:eastAsia="pl-PL"/>
        </w:rPr>
        <w:br/>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r w:rsidRPr="00E65DC5">
        <w:rPr>
          <w:rFonts w:eastAsia="Times New Roman" w:cs="Times New Roman"/>
          <w:color w:val="000000"/>
          <w:lang w:eastAsia="pl-PL"/>
        </w:rPr>
        <w:br/>
        <w:t>W ramach umowy ramowej/dynamicznego systemu zakupów dopuszcza się złożenie ofert w formie katalogów elektronicznych: </w:t>
      </w:r>
      <w:r w:rsidRPr="00E65DC5">
        <w:rPr>
          <w:rFonts w:eastAsia="Times New Roman" w:cs="Times New Roman"/>
          <w:color w:val="000000"/>
          <w:lang w:eastAsia="pl-PL"/>
        </w:rPr>
        <w:br/>
      </w:r>
      <w:r w:rsidRPr="00E65DC5">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IV.1.8) Aukcja elektroniczna </w:t>
      </w:r>
      <w:r w:rsidRPr="00E65DC5">
        <w:rPr>
          <w:rFonts w:eastAsia="Times New Roman" w:cs="Times New Roman"/>
          <w:color w:val="000000"/>
          <w:lang w:eastAsia="pl-PL"/>
        </w:rPr>
        <w:br/>
      </w:r>
      <w:r w:rsidRPr="00E65DC5">
        <w:rPr>
          <w:rFonts w:eastAsia="Times New Roman" w:cs="Times New Roman"/>
          <w:b/>
          <w:bCs/>
          <w:color w:val="000000"/>
          <w:lang w:eastAsia="pl-PL"/>
        </w:rPr>
        <w:t>Przewidziane jest przeprowadzenie aukcji elektronicznej </w:t>
      </w:r>
      <w:r w:rsidRPr="00E65DC5">
        <w:rPr>
          <w:rFonts w:eastAsia="Times New Roman" w:cs="Times New Roman"/>
          <w:i/>
          <w:iCs/>
          <w:color w:val="000000"/>
          <w:lang w:eastAsia="pl-PL"/>
        </w:rPr>
        <w:t>(przetarg nieograniczony, przetarg ograniczony, negocjacje z ogłoszeniem) </w:t>
      </w:r>
      <w:r w:rsidRPr="00E65DC5">
        <w:rPr>
          <w:rFonts w:eastAsia="Times New Roman" w:cs="Times New Roman"/>
          <w:color w:val="000000"/>
          <w:lang w:eastAsia="pl-PL"/>
        </w:rPr>
        <w:t>Nie </w:t>
      </w:r>
      <w:r w:rsidRPr="00E65DC5">
        <w:rPr>
          <w:rFonts w:eastAsia="Times New Roman" w:cs="Times New Roman"/>
          <w:color w:val="000000"/>
          <w:lang w:eastAsia="pl-PL"/>
        </w:rPr>
        <w:br/>
        <w:t>Należy podać adres strony internetowej, na której aukcja będzie prowadzona: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Należy wskazać elementy, których wartości będą przedmiotem aukcji elektronicznej: </w:t>
      </w:r>
      <w:r w:rsidRPr="00E65DC5">
        <w:rPr>
          <w:rFonts w:eastAsia="Times New Roman" w:cs="Times New Roman"/>
          <w:color w:val="000000"/>
          <w:lang w:eastAsia="pl-PL"/>
        </w:rPr>
        <w:br/>
      </w:r>
      <w:r w:rsidRPr="00E65DC5">
        <w:rPr>
          <w:rFonts w:eastAsia="Times New Roman" w:cs="Times New Roman"/>
          <w:b/>
          <w:bCs/>
          <w:color w:val="000000"/>
          <w:lang w:eastAsia="pl-PL"/>
        </w:rPr>
        <w:t>Przewiduje się ograniczenia co do przedstawionych wartości, wynikające z opisu przedmiotu zamówienia:</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color w:val="000000"/>
          <w:lang w:eastAsia="pl-PL"/>
        </w:rPr>
        <w:br/>
        <w:t>Należy podać, które informacje zostaną udostępnione wykonawcom w trakcie aukcji elektronicznej oraz jaki będzie termin ich udostępnienia: </w:t>
      </w:r>
      <w:r w:rsidRPr="00E65DC5">
        <w:rPr>
          <w:rFonts w:eastAsia="Times New Roman" w:cs="Times New Roman"/>
          <w:color w:val="000000"/>
          <w:lang w:eastAsia="pl-PL"/>
        </w:rPr>
        <w:br/>
        <w:t>Informacje dotyczące przebiegu aukcji elektronicznej: </w:t>
      </w:r>
      <w:r w:rsidRPr="00E65DC5">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E65DC5">
        <w:rPr>
          <w:rFonts w:eastAsia="Times New Roman" w:cs="Times New Roman"/>
          <w:color w:val="000000"/>
          <w:lang w:eastAsia="pl-PL"/>
        </w:rPr>
        <w:br/>
      </w:r>
      <w:r w:rsidRPr="00E65DC5">
        <w:rPr>
          <w:rFonts w:eastAsia="Times New Roman" w:cs="Times New Roman"/>
          <w:color w:val="000000"/>
          <w:lang w:eastAsia="pl-PL"/>
        </w:rPr>
        <w:lastRenderedPageBreak/>
        <w:t>Informacje dotyczące wykorzystywanego sprzętu elektronicznego, rozwiązań i specyfikacji technicznych w zakresie połączeń: </w:t>
      </w:r>
      <w:r w:rsidRPr="00E65DC5">
        <w:rPr>
          <w:rFonts w:eastAsia="Times New Roman" w:cs="Times New Roman"/>
          <w:color w:val="000000"/>
          <w:lang w:eastAsia="pl-PL"/>
        </w:rPr>
        <w:br/>
        <w:t>Wymagania dotyczące rejestracji i identyfikacji wykonawców w aukcji elektronicznej: </w:t>
      </w:r>
      <w:r w:rsidRPr="00E65DC5">
        <w:rPr>
          <w:rFonts w:eastAsia="Times New Roman" w:cs="Times New Roman"/>
          <w:color w:val="000000"/>
          <w:lang w:eastAsia="pl-PL"/>
        </w:rPr>
        <w:br/>
        <w:t>Informacje o liczbie etapów aukcji elektronicznej i czasie ich trwania: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Czas trwania: </w:t>
      </w:r>
      <w:r w:rsidRPr="00E65DC5">
        <w:rPr>
          <w:rFonts w:eastAsia="Times New Roman" w:cs="Times New Roman"/>
          <w:color w:val="000000"/>
          <w:lang w:eastAsia="pl-PL"/>
        </w:rPr>
        <w:br/>
      </w:r>
      <w:r w:rsidRPr="00E65DC5">
        <w:rPr>
          <w:rFonts w:eastAsia="Times New Roman" w:cs="Times New Roman"/>
          <w:color w:val="000000"/>
          <w:lang w:eastAsia="pl-PL"/>
        </w:rPr>
        <w:br/>
        <w:t>Czy wykonawcy, którzy nie złożyli nowych postąpień, zostaną zakwalifikowani do następnego etapu: </w:t>
      </w:r>
      <w:r w:rsidRPr="00E65DC5">
        <w:rPr>
          <w:rFonts w:eastAsia="Times New Roman" w:cs="Times New Roman"/>
          <w:color w:val="000000"/>
          <w:lang w:eastAsia="pl-PL"/>
        </w:rPr>
        <w:br/>
        <w:t>Warunki zamknięcia aukcji elektronicznej: </w:t>
      </w:r>
      <w:r w:rsidRPr="00E65DC5">
        <w:rPr>
          <w:rFonts w:eastAsia="Times New Roman" w:cs="Times New Roman"/>
          <w:color w:val="000000"/>
          <w:lang w:eastAsia="pl-PL"/>
        </w:rPr>
        <w:br/>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IV.2) KRYTERIA OCENY OFERT </w:t>
      </w:r>
      <w:r w:rsidRPr="00E65DC5">
        <w:rPr>
          <w:rFonts w:eastAsia="Times New Roman" w:cs="Times New Roman"/>
          <w:color w:val="000000"/>
          <w:lang w:eastAsia="pl-PL"/>
        </w:rPr>
        <w:br/>
      </w:r>
      <w:r w:rsidRPr="00E65DC5">
        <w:rPr>
          <w:rFonts w:eastAsia="Times New Roman" w:cs="Times New Roman"/>
          <w:b/>
          <w:bCs/>
          <w:color w:val="000000"/>
          <w:lang w:eastAsia="pl-PL"/>
        </w:rPr>
        <w:t>IV.2.1) Kryteria oceny ofert: </w:t>
      </w:r>
      <w:r w:rsidRPr="00E65DC5">
        <w:rPr>
          <w:rFonts w:eastAsia="Times New Roman" w:cs="Times New Roman"/>
          <w:color w:val="000000"/>
          <w:lang w:eastAsia="pl-PL"/>
        </w:rPr>
        <w:br/>
      </w:r>
      <w:r w:rsidRPr="00E65DC5">
        <w:rPr>
          <w:rFonts w:eastAsia="Times New Roman" w:cs="Times New Roman"/>
          <w:b/>
          <w:bCs/>
          <w:color w:val="000000"/>
          <w:lang w:eastAsia="pl-PL"/>
        </w:rPr>
        <w:t>IV.2.2) Kryteria</w:t>
      </w:r>
      <w:r w:rsidRPr="00E65DC5">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Znaczenie</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60,00</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 xml:space="preserve">Aspekty </w:t>
            </w:r>
            <w:proofErr w:type="spellStart"/>
            <w:r w:rsidRPr="00E65DC5">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40,00</w:t>
            </w:r>
          </w:p>
        </w:tc>
      </w:tr>
    </w:tbl>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 xml:space="preserve">IV.2.3) Zastosowanie procedury, o której mowa w art. 24aa ust. 1 ustawy </w:t>
      </w:r>
      <w:proofErr w:type="spellStart"/>
      <w:r w:rsidRPr="00E65DC5">
        <w:rPr>
          <w:rFonts w:eastAsia="Times New Roman" w:cs="Times New Roman"/>
          <w:b/>
          <w:bCs/>
          <w:color w:val="000000"/>
          <w:lang w:eastAsia="pl-PL"/>
        </w:rPr>
        <w:t>Pzp</w:t>
      </w:r>
      <w:proofErr w:type="spellEnd"/>
      <w:r w:rsidRPr="00E65DC5">
        <w:rPr>
          <w:rFonts w:eastAsia="Times New Roman" w:cs="Times New Roman"/>
          <w:b/>
          <w:bCs/>
          <w:color w:val="000000"/>
          <w:lang w:eastAsia="pl-PL"/>
        </w:rPr>
        <w:t> </w:t>
      </w:r>
      <w:r w:rsidRPr="00E65DC5">
        <w:rPr>
          <w:rFonts w:eastAsia="Times New Roman" w:cs="Times New Roman"/>
          <w:color w:val="000000"/>
          <w:lang w:eastAsia="pl-PL"/>
        </w:rPr>
        <w:t>(przetarg nieograniczony) </w:t>
      </w:r>
      <w:r w:rsidRPr="00E65DC5">
        <w:rPr>
          <w:rFonts w:eastAsia="Times New Roman" w:cs="Times New Roman"/>
          <w:color w:val="000000"/>
          <w:lang w:eastAsia="pl-PL"/>
        </w:rPr>
        <w:br/>
        <w:t>Nie </w:t>
      </w:r>
      <w:r w:rsidRPr="00E65DC5">
        <w:rPr>
          <w:rFonts w:eastAsia="Times New Roman" w:cs="Times New Roman"/>
          <w:color w:val="000000"/>
          <w:lang w:eastAsia="pl-PL"/>
        </w:rPr>
        <w:br/>
      </w:r>
      <w:r w:rsidRPr="00E65DC5">
        <w:rPr>
          <w:rFonts w:eastAsia="Times New Roman" w:cs="Times New Roman"/>
          <w:b/>
          <w:bCs/>
          <w:color w:val="000000"/>
          <w:lang w:eastAsia="pl-PL"/>
        </w:rPr>
        <w:t>IV.3) Negocjacje z ogłoszeniem, dialog konkurencyjny, partnerstwo innowacyjne </w:t>
      </w:r>
      <w:r w:rsidRPr="00E65DC5">
        <w:rPr>
          <w:rFonts w:eastAsia="Times New Roman" w:cs="Times New Roman"/>
          <w:color w:val="000000"/>
          <w:lang w:eastAsia="pl-PL"/>
        </w:rPr>
        <w:br/>
      </w:r>
      <w:r w:rsidRPr="00E65DC5">
        <w:rPr>
          <w:rFonts w:eastAsia="Times New Roman" w:cs="Times New Roman"/>
          <w:b/>
          <w:bCs/>
          <w:color w:val="000000"/>
          <w:lang w:eastAsia="pl-PL"/>
        </w:rPr>
        <w:t>IV.3.1) Informacje na temat negocjacji z ogłoszeniem</w:t>
      </w:r>
      <w:r w:rsidRPr="00E65DC5">
        <w:rPr>
          <w:rFonts w:eastAsia="Times New Roman" w:cs="Times New Roman"/>
          <w:color w:val="000000"/>
          <w:lang w:eastAsia="pl-PL"/>
        </w:rPr>
        <w:t> </w:t>
      </w:r>
      <w:r w:rsidRPr="00E65DC5">
        <w:rPr>
          <w:rFonts w:eastAsia="Times New Roman" w:cs="Times New Roman"/>
          <w:color w:val="000000"/>
          <w:lang w:eastAsia="pl-PL"/>
        </w:rPr>
        <w:br/>
        <w:t>Minimalne wymagania, które muszą spełniać wszystkie oferty: </w:t>
      </w:r>
      <w:r w:rsidRPr="00E65DC5">
        <w:rPr>
          <w:rFonts w:eastAsia="Times New Roman" w:cs="Times New Roman"/>
          <w:color w:val="000000"/>
          <w:lang w:eastAsia="pl-PL"/>
        </w:rPr>
        <w:br/>
      </w:r>
      <w:r w:rsidRPr="00E65DC5">
        <w:rPr>
          <w:rFonts w:eastAsia="Times New Roman" w:cs="Times New Roman"/>
          <w:color w:val="000000"/>
          <w:lang w:eastAsia="pl-PL"/>
        </w:rPr>
        <w:br/>
        <w:t>Przewidziane jest zastrzeżenie prawa do udzielenia zamówienia na podstawie ofert wstępnych bez przeprowadzenia negocjacji </w:t>
      </w:r>
      <w:r w:rsidRPr="00E65DC5">
        <w:rPr>
          <w:rFonts w:eastAsia="Times New Roman" w:cs="Times New Roman"/>
          <w:color w:val="000000"/>
          <w:lang w:eastAsia="pl-PL"/>
        </w:rPr>
        <w:br/>
        <w:t>Przewidziany jest podział negocjacji na etapy w celu ograniczenia liczby ofert: </w:t>
      </w:r>
      <w:r w:rsidRPr="00E65DC5">
        <w:rPr>
          <w:rFonts w:eastAsia="Times New Roman" w:cs="Times New Roman"/>
          <w:color w:val="000000"/>
          <w:lang w:eastAsia="pl-PL"/>
        </w:rPr>
        <w:br/>
        <w:t>Należy podać informacje na temat etapów negocjacji (w tym liczbę etapów): </w:t>
      </w:r>
      <w:r w:rsidRPr="00E65DC5">
        <w:rPr>
          <w:rFonts w:eastAsia="Times New Roman" w:cs="Times New Roman"/>
          <w:color w:val="000000"/>
          <w:lang w:eastAsia="pl-PL"/>
        </w:rPr>
        <w:br/>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r w:rsidRPr="00E65DC5">
        <w:rPr>
          <w:rFonts w:eastAsia="Times New Roman" w:cs="Times New Roman"/>
          <w:color w:val="000000"/>
          <w:lang w:eastAsia="pl-PL"/>
        </w:rPr>
        <w:lastRenderedPageBreak/>
        <w:br/>
      </w:r>
      <w:r w:rsidRPr="00E65DC5">
        <w:rPr>
          <w:rFonts w:eastAsia="Times New Roman" w:cs="Times New Roman"/>
          <w:color w:val="000000"/>
          <w:lang w:eastAsia="pl-PL"/>
        </w:rPr>
        <w:br/>
      </w:r>
      <w:r w:rsidRPr="00E65DC5">
        <w:rPr>
          <w:rFonts w:eastAsia="Times New Roman" w:cs="Times New Roman"/>
          <w:b/>
          <w:bCs/>
          <w:color w:val="000000"/>
          <w:lang w:eastAsia="pl-PL"/>
        </w:rPr>
        <w:t>IV.3.2) Informacje na temat dialogu konkurencyjnego</w:t>
      </w:r>
      <w:r w:rsidRPr="00E65DC5">
        <w:rPr>
          <w:rFonts w:eastAsia="Times New Roman" w:cs="Times New Roman"/>
          <w:color w:val="000000"/>
          <w:lang w:eastAsia="pl-PL"/>
        </w:rPr>
        <w:t> </w:t>
      </w:r>
      <w:r w:rsidRPr="00E65DC5">
        <w:rPr>
          <w:rFonts w:eastAsia="Times New Roman" w:cs="Times New Roman"/>
          <w:color w:val="000000"/>
          <w:lang w:eastAsia="pl-PL"/>
        </w:rPr>
        <w:br/>
        <w:t>Opis potrzeb i wymagań zamawiającego lub informacja o sposobie uzyskania tego opisu: </w:t>
      </w:r>
      <w:r w:rsidRPr="00E65DC5">
        <w:rPr>
          <w:rFonts w:eastAsia="Times New Roman" w:cs="Times New Roman"/>
          <w:color w:val="000000"/>
          <w:lang w:eastAsia="pl-PL"/>
        </w:rPr>
        <w:br/>
      </w:r>
      <w:r w:rsidRPr="00E65DC5">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E65DC5">
        <w:rPr>
          <w:rFonts w:eastAsia="Times New Roman" w:cs="Times New Roman"/>
          <w:color w:val="000000"/>
          <w:lang w:eastAsia="pl-PL"/>
        </w:rPr>
        <w:br/>
      </w:r>
      <w:r w:rsidRPr="00E65DC5">
        <w:rPr>
          <w:rFonts w:eastAsia="Times New Roman" w:cs="Times New Roman"/>
          <w:color w:val="000000"/>
          <w:lang w:eastAsia="pl-PL"/>
        </w:rPr>
        <w:br/>
        <w:t>Wstępny harmonogram postępowania: </w:t>
      </w:r>
      <w:r w:rsidRPr="00E65DC5">
        <w:rPr>
          <w:rFonts w:eastAsia="Times New Roman" w:cs="Times New Roman"/>
          <w:color w:val="000000"/>
          <w:lang w:eastAsia="pl-PL"/>
        </w:rPr>
        <w:br/>
      </w:r>
      <w:r w:rsidRPr="00E65DC5">
        <w:rPr>
          <w:rFonts w:eastAsia="Times New Roman" w:cs="Times New Roman"/>
          <w:color w:val="000000"/>
          <w:lang w:eastAsia="pl-PL"/>
        </w:rPr>
        <w:br/>
        <w:t>Podział dialogu na etapy w celu ograniczenia liczby rozwiązań: </w:t>
      </w:r>
      <w:r w:rsidRPr="00E65DC5">
        <w:rPr>
          <w:rFonts w:eastAsia="Times New Roman" w:cs="Times New Roman"/>
          <w:color w:val="000000"/>
          <w:lang w:eastAsia="pl-PL"/>
        </w:rPr>
        <w:br/>
        <w:t>Należy podać informacje na temat etapów dialogu: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IV.3.3) Informacje na temat partnerstwa innowacyjnego</w:t>
      </w:r>
      <w:r w:rsidRPr="00E65DC5">
        <w:rPr>
          <w:rFonts w:eastAsia="Times New Roman" w:cs="Times New Roman"/>
          <w:color w:val="000000"/>
          <w:lang w:eastAsia="pl-PL"/>
        </w:rPr>
        <w:t> </w:t>
      </w:r>
      <w:r w:rsidRPr="00E65DC5">
        <w:rPr>
          <w:rFonts w:eastAsia="Times New Roman" w:cs="Times New Roman"/>
          <w:color w:val="000000"/>
          <w:lang w:eastAsia="pl-PL"/>
        </w:rPr>
        <w:br/>
        <w:t>Elementy opisu przedmiotu zamówienia definiujące minimalne wymagania, którym muszą odpowiadać wszystkie oferty: </w:t>
      </w:r>
      <w:r w:rsidRPr="00E65DC5">
        <w:rPr>
          <w:rFonts w:eastAsia="Times New Roman" w:cs="Times New Roman"/>
          <w:color w:val="000000"/>
          <w:lang w:eastAsia="pl-PL"/>
        </w:rPr>
        <w:br/>
      </w:r>
      <w:r w:rsidRPr="00E65DC5">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E65DC5">
        <w:rPr>
          <w:rFonts w:eastAsia="Times New Roman" w:cs="Times New Roman"/>
          <w:color w:val="000000"/>
          <w:lang w:eastAsia="pl-PL"/>
        </w:rPr>
        <w:br/>
      </w:r>
      <w:r w:rsidRPr="00E65DC5">
        <w:rPr>
          <w:rFonts w:eastAsia="Times New Roman" w:cs="Times New Roman"/>
          <w:color w:val="000000"/>
          <w:lang w:eastAsia="pl-PL"/>
        </w:rPr>
        <w:br/>
        <w:t>Informacje dodatkowe: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IV.4) Licytacja elektroniczna </w:t>
      </w:r>
      <w:r w:rsidRPr="00E65DC5">
        <w:rPr>
          <w:rFonts w:eastAsia="Times New Roman" w:cs="Times New Roman"/>
          <w:color w:val="000000"/>
          <w:lang w:eastAsia="pl-PL"/>
        </w:rPr>
        <w:br/>
        <w:t>Adres strony internetowej, na której będzie prowadzona licytacja elektroniczna: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Adres strony internetowej, na której jest dostępny opis przedmiotu zamówienia w licytacji elektronicznej: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lastRenderedPageBreak/>
        <w:t>Wymagania dotyczące rejestracji i identyfikacji wykonawców w licytacji elektronicznej, w tym wymagania techniczne urządzeń informatycznych: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Sposób postępowania w toku licytacji elektronicznej, w tym określenie minimalnych wysokości postąpień: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Informacje o liczbie etapów licytacji elektronicznej i czasie ich trwania:</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Czas trwania: </w:t>
      </w:r>
      <w:r w:rsidRPr="00E65DC5">
        <w:rPr>
          <w:rFonts w:eastAsia="Times New Roman" w:cs="Times New Roman"/>
          <w:color w:val="000000"/>
          <w:lang w:eastAsia="pl-PL"/>
        </w:rPr>
        <w:br/>
      </w:r>
      <w:r w:rsidRPr="00E65DC5">
        <w:rPr>
          <w:rFonts w:eastAsia="Times New Roman" w:cs="Times New Roman"/>
          <w:color w:val="000000"/>
          <w:lang w:eastAsia="pl-PL"/>
        </w:rPr>
        <w:br/>
        <w:t>Wykonawcy, którzy nie złożyli nowych postąpień, zostaną zakwalifikowani do następnego etapu:</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Termin składania wniosków o dopuszczenie do udziału w licytacji elektronicznej: </w:t>
      </w:r>
      <w:r w:rsidRPr="00E65DC5">
        <w:rPr>
          <w:rFonts w:eastAsia="Times New Roman" w:cs="Times New Roman"/>
          <w:color w:val="000000"/>
          <w:lang w:eastAsia="pl-PL"/>
        </w:rPr>
        <w:br/>
        <w:t>Data: godzina: </w:t>
      </w:r>
      <w:r w:rsidRPr="00E65DC5">
        <w:rPr>
          <w:rFonts w:eastAsia="Times New Roman" w:cs="Times New Roman"/>
          <w:color w:val="000000"/>
          <w:lang w:eastAsia="pl-PL"/>
        </w:rPr>
        <w:br/>
        <w:t>Termin otwarcia licytacji elektronicznej: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t>Termin i warunki zamknięcia licytacji elektronicznej: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Wymagania dotyczące zabezpieczenia należytego wykonania umowy: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color w:val="000000"/>
          <w:lang w:eastAsia="pl-PL"/>
        </w:rPr>
        <w:br/>
        <w:t>Informacje dodatkowe: </w:t>
      </w:r>
    </w:p>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IV.5) ZMIANA UMOWY</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Przewiduje się istotne zmiany postanowień zawartej umowy w stosunku do treści oferty, na podstawie której dokonano wyboru wykonawcy:</w:t>
      </w:r>
      <w:r w:rsidRPr="00E65DC5">
        <w:rPr>
          <w:rFonts w:eastAsia="Times New Roman" w:cs="Times New Roman"/>
          <w:color w:val="000000"/>
          <w:lang w:eastAsia="pl-PL"/>
        </w:rPr>
        <w:t> Tak </w:t>
      </w:r>
      <w:r w:rsidRPr="00E65DC5">
        <w:rPr>
          <w:rFonts w:eastAsia="Times New Roman" w:cs="Times New Roman"/>
          <w:color w:val="000000"/>
          <w:lang w:eastAsia="pl-PL"/>
        </w:rPr>
        <w:br/>
        <w:t>Należy wskazać zakres, charakter zmian oraz warunki wprowadzenia zmian: </w:t>
      </w:r>
      <w:r w:rsidRPr="00E65DC5">
        <w:rPr>
          <w:rFonts w:eastAsia="Times New Roman" w:cs="Times New Roman"/>
          <w:color w:val="000000"/>
          <w:lang w:eastAsia="pl-PL"/>
        </w:rPr>
        <w:br/>
        <w:t xml:space="preserve">Zmiany postanowień umowy dopuszczalne są w następujących przypadkach: 1) zmiany powszechnie obowiązujących przepisów prawa lub wynikających z prawomocnych orzeczeń lub ostatecznych aktów administracyjnych właściwych organów – w takim zakresie, w jakim będzie to niezbędne w celu dostosowania postanowień umowy do zaistniałego stanu prawnego lub faktycznego, 2) zmiany dotyczącej dostarczanego przedmiotu umowy na środek o parametrach nie gorszych niż oferowany za cenę nie wyższą niż ustalona w umowie, w sytuacji, gdy nastąpi jego wycofanie z produkcji (po terminie otwarcia ofert), co będzie potwierdzone oświadczeniem producenta, po uzyskaniu pisemnej zgody Zamawiającego, 3) zmiany dotyczącej sposobu konfekcjonowania dostarczanego środka, w </w:t>
      </w:r>
      <w:r w:rsidRPr="00E65DC5">
        <w:rPr>
          <w:rFonts w:eastAsia="Times New Roman" w:cs="Times New Roman"/>
          <w:color w:val="000000"/>
          <w:lang w:eastAsia="pl-PL"/>
        </w:rPr>
        <w:lastRenderedPageBreak/>
        <w:t xml:space="preserve">sytuacji, gdy zaoferowana pojemność, ilość sztuk w opakowaniach, waga opakowania itp. nie jest już dostępna po terminie zawarcia umowy (co Wykonawca będzie w stanie udowodnić) na opakowania (porcje, ilość sztuk w opakowaniu, itp.), które łącznie równać się będą wielkości wskazanej w ofercie, za cenę nie wyższą niż ustalona w umowie; po uzyskaniu pisemnej zgody Zamawiającego, 4) zmiany dotyczącej terminu realizacji umowy określonego w: a) § 2 ust. 2 poprzez jego wydłużenie o okres odpowiadający trwaniu przeszkody w wykonywaniu zamówienia w wyniku zaistnienia siły wyższej, o której mowa w § 9, b) § 2 ust. 2 poprzez jego wydłużenie o okres odpowiadający trwaniu przeszkody w wykonywaniu zamówienia, z przyczyny organizacyjnej leżącej po stronie Zamawiającego w szczególności w sytuacji gdy nastąpi niemożliwość odbioru środków przez przedstawiciela Zamawiającego (z powodu absencji pracowniczej tj. usprawiedliwionej lub nieusprawiedliwionej nieobecności w pracy) lub zmiana miejsca dostawy, c) § 2 ust. 1 poprzez jego wydłużenie o okres nie dłuższy niż 12 miesięcy, w przypadku niewyczerpania wartości wynagrodzenia brutto, o której mowa w § 3 ust. 1. 5) gdy Wykonawcę, któremu Zamawiający udzielił zamówienia, ma zastąpić nowy Wykonawca: 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b) w wyniku przejęcia przez Zamawiającego zobowiązań Wykonawcy względem jego podwykonawców, 6) zmian, jeżeli nie są istotne w rozumieniu art. 144 ust. 1e ustawy Prawo zamówień publicznych , niezależnie od ich wartości, 7) zmiany części podwykonawstwa w porównaniu do wskazanego w ofercie Wykonawcy, lub wprowadzenie podwykonawcy, w sytuacji gdy Wykonawca wskazał w ofercie, że wykona zamówienie samodzielnie; w tych sytuacjach Wykonawca zobowiązany jest wskazać przyczynę, firmę podwykonawcy i część podwykonawstwa, 8) zmiany wynagrodzenia brutto Wykonawcy w przypadku, gdy w okresie obowiązywania umowy nastąpi: a) zmiana obowiązującej stawki VAT, 9) zmiany wynagrodzenia brutto Wykonawcy w przypadku, gdy okres obowiązywania umowy zostanie przedłużony na zasadach określonych w par. 10 ust. 4 pkt. d: a) zmiany wysokości minimalnego wynagrodzenia za pracę albo wysokości minimalnej stawki godzinowej, ustalonych na podstawie przepisów ustawy z dnia 10.10.2002r. o minimalnym wynagrodzeniu za pracę (t. j. Dz. U. z 2015 r. poz.2008 oraz z 2016 r. poz.1265), w przypadku, gdy umowa będzie trwała dłużej niż 12 miesięcy b) zmiany zasad podlegania ubezpieczeniom społecznym lub ubezpieczeniu zdrowotnemu lub wysokości stawki składki na ubezpieczenie społeczne lub zdrowotne, - a zmiany te będą miały wpływ na koszty wykonania </w:t>
      </w:r>
      <w:r w:rsidRPr="00E65DC5">
        <w:rPr>
          <w:rFonts w:eastAsia="Times New Roman" w:cs="Times New Roman"/>
          <w:color w:val="000000"/>
          <w:lang w:eastAsia="pl-PL"/>
        </w:rPr>
        <w:lastRenderedPageBreak/>
        <w:t xml:space="preserve">zamówienia przez Wykonawcę ), w przypadku, gdy umowa będzie trwała dłużej niż 12 miesięcy 10) innych przewidzianych w ustawie Prawo zamówień publicznych. 2. Wykonawca najpóźniej w terminie 30 dni od dnia wejścia w życie przepisów wprowadzających zmiany, o których mowa w ust. 1 pkt 8 i 9, może wystąpić do Zamawiającego z pisemnym wnioskiem o dokonanie zmiany umowy w zakresie wysokości wynagrodzenia wraz z jej uzasadnieniem oraz dokumentami niezbędnymi do oceny przez Zamawiającego, czy zmiany mają wpływ na koszty wykonania umowy przez Wykonawcę oraz w jakim stopniu zmiany tych kosztów uzasadniają zmianę wysokości wynagrodzenia Wykonawcy określonego w umowie, a w szczególności: a) szczegółową kalkulację proponowanej zmienionej wysokości wynagrodzenia Wykonawcy oraz wykazanie adekwatności propozycji do zmiany wysokości kosztów wykonania umowy przez Wykonawcę, b) przyjęte przez Wykonawcę zasady kalkulacji wysokości kosztów wykonania umowy oraz założenia co do wysokości dotychczasowych oraz przyszłych kosztów wykonania umowy, wraz z dokumentami potwierdzającymi prawidłowość przyjętych założeń – takimi jak np. umowy o pracę lub dokumenty potwierdzające zgłoszenie pracowników do ubezpieczeń. 3. W terminie 30 dni od otrzymania wniosku, o którym mowa w ust. 2, Zamawiający może zwrócić się do Wykonawcy o jego uzupełnienie, poprzez przekazanie dodatkowych wyjaśnień, informacji lub dokumentów (np. zażądać oryginałów do wglądu lub kopii potwierdzonych za zgodność z oryginałami). 4. Zamawiający w terminie 30 dni od otrzymania kompletnego wniosku zajmie wobec niego pisemne stanowisko. Za dzień przekazania stanowiska uznaje się dzień jego wysłania na adres właściwy dla doręczeń pism dla Wykonawcy. 5. Zamawiający najpóźniej w terminie 30 dni od dnia wejście w życie przepisów wprowadzających zmiany, o których mowa w ust. 1 pkt 8, może przekazać Wykonawcy pisemny wniosek o dokonanie zmiany umowy. Wniosek powinien zawierać co najmniej propozycję zmiany umowy w zakresie wysokości wynagrodzenia oraz powołanie zmian przepisów. 6. Przed przekazaniem wniosku, o którym mowa w ust. 5, Zamawiający może zwrócić się do Wykonawcy o udzielenie informacji lub przekazanie wyjaśnień lub dokumentów (oryginałów do wglądu lub kopii potwierdzonych za zgodność z oryginałem) niezbędnych do oceny przez Zamawiającego, czy zmiany, o których mowa w ust. 1 pkt 8, mają wpływ na koszty wykonania umowy przez Wykonawcę oraz w jakim stopniu zmiany tych kosztów uzasadniają zmianę wysokości wynagrodzenia. Rodzaj i zakres tych informacji określi Zamawiający. Postanowienia ust. 3 i 4 stosuje się odpowiednio, z tym że Wykonawca jest zobowiązany w każdym przypadku do zajęcia pisemnego stanowiska w terminie 30 dni od dnia otrzymania wniosku od Zamawiającego. 7. Jeżeli w trakcie procedury opisanej w ust. 2 - 6 zostanie wykazane, że zmiany, o których mowa w ust 1 pkt 8, </w:t>
      </w:r>
      <w:r w:rsidRPr="00E65DC5">
        <w:rPr>
          <w:rFonts w:eastAsia="Times New Roman" w:cs="Times New Roman"/>
          <w:color w:val="000000"/>
          <w:lang w:eastAsia="pl-PL"/>
        </w:rPr>
        <w:lastRenderedPageBreak/>
        <w:t>uzasadniają zmianę wysokości wynagrodzenia, Strony uzgodnią treść aneksu do umowy oraz podpiszą aneks, z zachowaniem zasady zmiany wysokości wynagrodzenia w kwocie odpowiadającej zmianie kosztów wykonania umowy wywołanych przyczynami określonymi w ust. 1 pkt 8. 8. Zmiany postanowień zawartej umowy, o których mowa w ust. 1 pkt. 1 – 7 i 9 wymagają dla swej ważności formy pisemnej w postaci aneksu podpisanego przez obie strony, z zastrzeżeniem § 5 ust. 5 i 9. Wniosek o wprowadzenie tych zmian musi być złożony na piśmie i uzasadniony. 9. Aneks waloryzacyjny, o którym mowa w ust.7 zostanie podpisany niezwłocznie po przedstawieniu przez Wykonawcę kompletnego wniosku z kalkulacją. Zmiana wysokości wynagrodzenia Wykonawcy obowiązywać będzie od dnia wejścia w życie zmian, o których mowa w ust. 1 pkt. 8. </w:t>
      </w:r>
      <w:r w:rsidRPr="00E65DC5">
        <w:rPr>
          <w:rFonts w:eastAsia="Times New Roman" w:cs="Times New Roman"/>
          <w:color w:val="000000"/>
          <w:lang w:eastAsia="pl-PL"/>
        </w:rPr>
        <w:br/>
      </w:r>
      <w:r w:rsidRPr="00E65DC5">
        <w:rPr>
          <w:rFonts w:eastAsia="Times New Roman" w:cs="Times New Roman"/>
          <w:b/>
          <w:bCs/>
          <w:color w:val="000000"/>
          <w:lang w:eastAsia="pl-PL"/>
        </w:rPr>
        <w:t>IV.6) INFORMACJE ADMINISTRACYJNE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IV.6.1) Sposób udostępniania informacji o charakterze poufnym </w:t>
      </w:r>
      <w:r w:rsidRPr="00E65DC5">
        <w:rPr>
          <w:rFonts w:eastAsia="Times New Roman" w:cs="Times New Roman"/>
          <w:i/>
          <w:iCs/>
          <w:color w:val="000000"/>
          <w:lang w:eastAsia="pl-PL"/>
        </w:rPr>
        <w:t>(jeżeli dotyczy):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Środki służące ochronie informacji o charakterze poufnym</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IV.6.2) Termin składania ofert lub wniosków o dopuszczenie do udziału w postępowaniu: </w:t>
      </w:r>
      <w:r w:rsidRPr="00E65DC5">
        <w:rPr>
          <w:rFonts w:eastAsia="Times New Roman" w:cs="Times New Roman"/>
          <w:color w:val="000000"/>
          <w:lang w:eastAsia="pl-PL"/>
        </w:rPr>
        <w:br/>
        <w:t>Data: 2018-08-02, godzina: 10:00, </w:t>
      </w:r>
      <w:r w:rsidRPr="00E65DC5">
        <w:rPr>
          <w:rFonts w:eastAsia="Times New Roman" w:cs="Times New Roman"/>
          <w:color w:val="000000"/>
          <w:lang w:eastAsia="pl-PL"/>
        </w:rPr>
        <w:br/>
        <w:t>Skrócenie terminu składania wniosków, ze względu na pilną potrzebę udzielenia zamówienia (przetarg nieograniczony, przetarg ograniczony, negocjacje z ogłoszeniem): </w:t>
      </w:r>
      <w:r w:rsidRPr="00E65DC5">
        <w:rPr>
          <w:rFonts w:eastAsia="Times New Roman" w:cs="Times New Roman"/>
          <w:color w:val="000000"/>
          <w:lang w:eastAsia="pl-PL"/>
        </w:rPr>
        <w:br/>
        <w:t>Nie </w:t>
      </w:r>
      <w:r w:rsidRPr="00E65DC5">
        <w:rPr>
          <w:rFonts w:eastAsia="Times New Roman" w:cs="Times New Roman"/>
          <w:color w:val="000000"/>
          <w:lang w:eastAsia="pl-PL"/>
        </w:rPr>
        <w:br/>
        <w:t>Wskazać powody: </w:t>
      </w:r>
      <w:r w:rsidRPr="00E65DC5">
        <w:rPr>
          <w:rFonts w:eastAsia="Times New Roman" w:cs="Times New Roman"/>
          <w:color w:val="000000"/>
          <w:lang w:eastAsia="pl-PL"/>
        </w:rPr>
        <w:br/>
      </w:r>
      <w:r w:rsidRPr="00E65DC5">
        <w:rPr>
          <w:rFonts w:eastAsia="Times New Roman" w:cs="Times New Roman"/>
          <w:color w:val="000000"/>
          <w:lang w:eastAsia="pl-PL"/>
        </w:rPr>
        <w:br/>
        <w:t>Język lub języki, w jakich mogą być sporządzane oferty lub wnioski o dopuszczenie do udziału w postępowaniu </w:t>
      </w:r>
      <w:r w:rsidRPr="00E65DC5">
        <w:rPr>
          <w:rFonts w:eastAsia="Times New Roman" w:cs="Times New Roman"/>
          <w:color w:val="000000"/>
          <w:lang w:eastAsia="pl-PL"/>
        </w:rPr>
        <w:br/>
        <w:t>&gt; </w:t>
      </w:r>
      <w:r w:rsidRPr="00E65DC5">
        <w:rPr>
          <w:rFonts w:eastAsia="Times New Roman" w:cs="Times New Roman"/>
          <w:color w:val="000000"/>
          <w:lang w:eastAsia="pl-PL"/>
        </w:rPr>
        <w:br/>
      </w:r>
      <w:r w:rsidRPr="00E65DC5">
        <w:rPr>
          <w:rFonts w:eastAsia="Times New Roman" w:cs="Times New Roman"/>
          <w:b/>
          <w:bCs/>
          <w:color w:val="000000"/>
          <w:lang w:eastAsia="pl-PL"/>
        </w:rPr>
        <w:t>IV.6.3) Termin związania ofertą: </w:t>
      </w:r>
      <w:r w:rsidRPr="00E65DC5">
        <w:rPr>
          <w:rFonts w:eastAsia="Times New Roman" w:cs="Times New Roman"/>
          <w:color w:val="000000"/>
          <w:lang w:eastAsia="pl-PL"/>
        </w:rPr>
        <w:t>do: okres w dniach: 30 (od ostatecznego terminu składania ofert) </w:t>
      </w:r>
      <w:r w:rsidRPr="00E65DC5">
        <w:rPr>
          <w:rFonts w:eastAsia="Times New Roman" w:cs="Times New Roman"/>
          <w:color w:val="000000"/>
          <w:lang w:eastAsia="pl-PL"/>
        </w:rPr>
        <w:br/>
      </w:r>
      <w:r w:rsidRPr="00E65DC5">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 xml:space="preserve">IV.6.5) Przewiduje się unieważnienie postępowania o udzielenie zamówienia, jeżeli środki służące </w:t>
      </w:r>
      <w:r w:rsidRPr="00E65DC5">
        <w:rPr>
          <w:rFonts w:eastAsia="Times New Roman" w:cs="Times New Roman"/>
          <w:b/>
          <w:bCs/>
          <w:color w:val="000000"/>
          <w:lang w:eastAsia="pl-PL"/>
        </w:rPr>
        <w:lastRenderedPageBreak/>
        <w:t>sfinansowaniu zamówień na badania naukowe lub prace rozwojowe, które zamawiający zamierzał przeznaczyć na sfinansowanie całości lub części zamówienia, nie zostały mu przyznane</w:t>
      </w:r>
      <w:r w:rsidRPr="00E65DC5">
        <w:rPr>
          <w:rFonts w:eastAsia="Times New Roman" w:cs="Times New Roman"/>
          <w:color w:val="000000"/>
          <w:lang w:eastAsia="pl-PL"/>
        </w:rPr>
        <w:t> </w:t>
      </w:r>
      <w:r w:rsidRPr="00E65DC5">
        <w:rPr>
          <w:rFonts w:eastAsia="Times New Roman" w:cs="Times New Roman"/>
          <w:color w:val="000000"/>
          <w:lang w:eastAsia="pl-PL"/>
        </w:rPr>
        <w:br/>
      </w:r>
      <w:r w:rsidRPr="00E65DC5">
        <w:rPr>
          <w:rFonts w:eastAsia="Times New Roman" w:cs="Times New Roman"/>
          <w:b/>
          <w:bCs/>
          <w:color w:val="000000"/>
          <w:lang w:eastAsia="pl-PL"/>
        </w:rPr>
        <w:t>IV.6.6) Informacje dodatkowe:</w:t>
      </w:r>
      <w:r w:rsidRPr="00E65DC5">
        <w:rPr>
          <w:rFonts w:eastAsia="Times New Roman" w:cs="Times New Roman"/>
          <w:color w:val="000000"/>
          <w:lang w:eastAsia="pl-PL"/>
        </w:rPr>
        <w:t> </w:t>
      </w:r>
      <w:r w:rsidRPr="00E65DC5">
        <w:rPr>
          <w:rFonts w:eastAsia="Times New Roman" w:cs="Times New Roman"/>
          <w:color w:val="000000"/>
          <w:lang w:eastAsia="pl-PL"/>
        </w:rPr>
        <w:br/>
      </w:r>
    </w:p>
    <w:p w:rsidR="00E65DC5" w:rsidRPr="00E65DC5" w:rsidRDefault="00E65DC5" w:rsidP="00E65DC5">
      <w:pPr>
        <w:spacing w:after="0" w:line="450" w:lineRule="atLeast"/>
        <w:jc w:val="center"/>
        <w:rPr>
          <w:rFonts w:eastAsia="Times New Roman" w:cs="Times New Roman"/>
          <w:b/>
          <w:bCs/>
          <w:color w:val="000000"/>
          <w:lang w:eastAsia="pl-PL"/>
        </w:rPr>
      </w:pPr>
      <w:r w:rsidRPr="00E65DC5">
        <w:rPr>
          <w:rFonts w:eastAsia="Times New Roman" w:cs="Times New Roman"/>
          <w:b/>
          <w:bCs/>
          <w:color w:val="000000"/>
          <w:u w:val="single"/>
          <w:lang w:eastAsia="pl-PL"/>
        </w:rPr>
        <w:t>ZAŁĄCZNIK I - INFORMACJE DOTYCZĄCE OFERT CZĘŚCIOWYCH</w:t>
      </w:r>
    </w:p>
    <w:p w:rsidR="00E65DC5" w:rsidRPr="00E65DC5" w:rsidRDefault="00E65DC5" w:rsidP="00E65DC5">
      <w:pPr>
        <w:spacing w:after="0" w:line="450" w:lineRule="atLeast"/>
        <w:rPr>
          <w:rFonts w:eastAsia="Times New Roman" w:cs="Times New Roman"/>
          <w:color w:val="000000"/>
          <w:lang w:eastAsia="pl-PL"/>
        </w:rPr>
      </w:pPr>
    </w:p>
    <w:p w:rsidR="00E65DC5" w:rsidRPr="00E65DC5" w:rsidRDefault="00E65DC5" w:rsidP="00E65DC5">
      <w:pPr>
        <w:spacing w:after="0" w:line="450" w:lineRule="atLeast"/>
        <w:rPr>
          <w:rFonts w:eastAsia="Times New Roman" w:cs="Times New Roman"/>
          <w:color w:val="000000"/>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9"/>
        <w:gridCol w:w="172"/>
        <w:gridCol w:w="735"/>
        <w:gridCol w:w="7406"/>
      </w:tblGrid>
      <w:tr w:rsidR="00E65DC5" w:rsidRPr="00E65DC5" w:rsidTr="00E65DC5">
        <w:trPr>
          <w:tblCellSpacing w:w="15" w:type="dxa"/>
        </w:trPr>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b/>
                <w:bCs/>
                <w:lang w:eastAsia="pl-PL"/>
              </w:rPr>
              <w:t>Część nr:</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1</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b/>
                <w:bCs/>
                <w:lang w:eastAsia="pl-PL"/>
              </w:rPr>
              <w:t>Nazwa:</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Sukcesywna dostawa środków czystości dla Katedry Fizjologii i Toksykologii Uniwersytetu Kazimierza Wielkiego w Bydgoszczy</w:t>
            </w:r>
          </w:p>
        </w:tc>
      </w:tr>
    </w:tbl>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1) Krótki opis przedmiotu zamówienia </w:t>
      </w:r>
      <w:r w:rsidRPr="00E65DC5">
        <w:rPr>
          <w:rFonts w:eastAsia="Times New Roman" w:cs="Times New Roman"/>
          <w:i/>
          <w:iCs/>
          <w:color w:val="000000"/>
          <w:lang w:eastAsia="pl-PL"/>
        </w:rPr>
        <w:t>(wielkość, zakres, rodzaj i ilość dostaw, usług lub robót budowlanych lub określenie zapotrzebowania i wymagań)</w:t>
      </w:r>
      <w:r w:rsidRPr="00E65DC5">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E65DC5">
        <w:rPr>
          <w:rFonts w:eastAsia="Times New Roman" w:cs="Times New Roman"/>
          <w:b/>
          <w:bCs/>
          <w:color w:val="000000"/>
          <w:lang w:eastAsia="pl-PL"/>
        </w:rPr>
        <w:t>budowlane:</w:t>
      </w:r>
      <w:r w:rsidRPr="00E65DC5">
        <w:rPr>
          <w:rFonts w:eastAsia="Times New Roman" w:cs="Times New Roman"/>
          <w:color w:val="000000"/>
          <w:lang w:eastAsia="pl-PL"/>
        </w:rPr>
        <w:t>Sukcesywna</w:t>
      </w:r>
      <w:proofErr w:type="spellEnd"/>
      <w:r w:rsidRPr="00E65DC5">
        <w:rPr>
          <w:rFonts w:eastAsia="Times New Roman" w:cs="Times New Roman"/>
          <w:color w:val="000000"/>
          <w:lang w:eastAsia="pl-PL"/>
        </w:rPr>
        <w:t xml:space="preserve"> dostawa środków czystości dla Katedry Fizjologii i Toksykologii Uniwersytetu Kazimierza Wielkiego w Bydgoszczy </w:t>
      </w:r>
      <w:r w:rsidRPr="00E65DC5">
        <w:rPr>
          <w:rFonts w:eastAsia="Times New Roman" w:cs="Times New Roman"/>
          <w:color w:val="000000"/>
          <w:lang w:eastAsia="pl-PL"/>
        </w:rPr>
        <w:br/>
      </w:r>
      <w:r w:rsidRPr="00E65DC5">
        <w:rPr>
          <w:rFonts w:eastAsia="Times New Roman" w:cs="Times New Roman"/>
          <w:b/>
          <w:bCs/>
          <w:color w:val="000000"/>
          <w:lang w:eastAsia="pl-PL"/>
        </w:rPr>
        <w:t>2) Wspólny Słownik Zamówień(CPV): </w:t>
      </w:r>
      <w:r w:rsidRPr="00E65DC5">
        <w:rPr>
          <w:rFonts w:eastAsia="Times New Roman" w:cs="Times New Roman"/>
          <w:color w:val="000000"/>
          <w:lang w:eastAsia="pl-PL"/>
        </w:rPr>
        <w:t>39800000-0, 39800000-0</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3) Wartość części zamówienia(jeżeli zamawiający podaje informacje o wartości zamówienia):</w:t>
      </w:r>
      <w:r w:rsidRPr="00E65DC5">
        <w:rPr>
          <w:rFonts w:eastAsia="Times New Roman" w:cs="Times New Roman"/>
          <w:color w:val="000000"/>
          <w:lang w:eastAsia="pl-PL"/>
        </w:rPr>
        <w:br/>
        <w:t>Wartość bez VAT: </w:t>
      </w:r>
      <w:r w:rsidRPr="00E65DC5">
        <w:rPr>
          <w:rFonts w:eastAsia="Times New Roman" w:cs="Times New Roman"/>
          <w:color w:val="000000"/>
          <w:lang w:eastAsia="pl-PL"/>
        </w:rPr>
        <w:br/>
        <w:t>Waluta: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4) Czas trwania lub termin wykonania: </w:t>
      </w:r>
      <w:r w:rsidRPr="00E65DC5">
        <w:rPr>
          <w:rFonts w:eastAsia="Times New Roman" w:cs="Times New Roman"/>
          <w:color w:val="000000"/>
          <w:lang w:eastAsia="pl-PL"/>
        </w:rPr>
        <w:br/>
        <w:t>okres w miesiącach: 12</w:t>
      </w:r>
      <w:r w:rsidRPr="00E65DC5">
        <w:rPr>
          <w:rFonts w:eastAsia="Times New Roman" w:cs="Times New Roman"/>
          <w:color w:val="000000"/>
          <w:lang w:eastAsia="pl-PL"/>
        </w:rPr>
        <w:br/>
        <w:t>okres w dniach: </w:t>
      </w:r>
      <w:r w:rsidRPr="00E65DC5">
        <w:rPr>
          <w:rFonts w:eastAsia="Times New Roman" w:cs="Times New Roman"/>
          <w:color w:val="000000"/>
          <w:lang w:eastAsia="pl-PL"/>
        </w:rPr>
        <w:br/>
        <w:t>data rozpoczęcia: </w:t>
      </w:r>
      <w:r w:rsidRPr="00E65DC5">
        <w:rPr>
          <w:rFonts w:eastAsia="Times New Roman" w:cs="Times New Roman"/>
          <w:color w:val="000000"/>
          <w:lang w:eastAsia="pl-PL"/>
        </w:rPr>
        <w:br/>
        <w:t>data zakończenia: </w:t>
      </w:r>
      <w:r w:rsidRPr="00E65DC5">
        <w:rPr>
          <w:rFonts w:eastAsia="Times New Roman" w:cs="Times New Roman"/>
          <w:color w:val="000000"/>
          <w:lang w:eastAsia="pl-PL"/>
        </w:rPr>
        <w:br/>
      </w:r>
      <w:r w:rsidRPr="00E65DC5">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Znaczenie</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60,00</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 xml:space="preserve">Aspekty </w:t>
            </w:r>
            <w:proofErr w:type="spellStart"/>
            <w:r w:rsidRPr="00E65DC5">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40,00</w:t>
            </w:r>
          </w:p>
        </w:tc>
      </w:tr>
    </w:tbl>
    <w:p w:rsidR="00E65DC5" w:rsidRPr="00E65DC5" w:rsidRDefault="00E65DC5" w:rsidP="00E65DC5">
      <w:pPr>
        <w:spacing w:after="27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6) INFORMACJE DODATKOWE:</w:t>
      </w:r>
      <w:r w:rsidRPr="00E65DC5">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4"/>
        <w:gridCol w:w="172"/>
        <w:gridCol w:w="735"/>
        <w:gridCol w:w="7451"/>
      </w:tblGrid>
      <w:tr w:rsidR="00E65DC5" w:rsidRPr="00E65DC5" w:rsidTr="00E65DC5">
        <w:trPr>
          <w:tblCellSpacing w:w="15" w:type="dxa"/>
        </w:trPr>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b/>
                <w:bCs/>
                <w:lang w:eastAsia="pl-PL"/>
              </w:rPr>
              <w:lastRenderedPageBreak/>
              <w:t>Część nr:</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2</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b/>
                <w:bCs/>
                <w:lang w:eastAsia="pl-PL"/>
              </w:rPr>
              <w:t>Nazwa:</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Jednorazowa dostawa ośrodków czystości i rękawiczek jednorazowych w ramach projektu dofinansowanego z UE dla programu Inkubator Innowacyjności +.</w:t>
            </w:r>
          </w:p>
        </w:tc>
      </w:tr>
    </w:tbl>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1) Krótki opis przedmiotu zamówienia </w:t>
      </w:r>
      <w:r w:rsidRPr="00E65DC5">
        <w:rPr>
          <w:rFonts w:eastAsia="Times New Roman" w:cs="Times New Roman"/>
          <w:i/>
          <w:iCs/>
          <w:color w:val="000000"/>
          <w:lang w:eastAsia="pl-PL"/>
        </w:rPr>
        <w:t>(wielkość, zakres, rodzaj i ilość dostaw, usług lub robót budowlanych lub określenie zapotrzebowania i wymagań)</w:t>
      </w:r>
      <w:r w:rsidRPr="00E65DC5">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E65DC5">
        <w:rPr>
          <w:rFonts w:eastAsia="Times New Roman" w:cs="Times New Roman"/>
          <w:b/>
          <w:bCs/>
          <w:color w:val="000000"/>
          <w:lang w:eastAsia="pl-PL"/>
        </w:rPr>
        <w:t>budowlane:</w:t>
      </w:r>
      <w:r w:rsidRPr="00E65DC5">
        <w:rPr>
          <w:rFonts w:eastAsia="Times New Roman" w:cs="Times New Roman"/>
          <w:color w:val="000000"/>
          <w:lang w:eastAsia="pl-PL"/>
        </w:rPr>
        <w:t>Przedmiotem</w:t>
      </w:r>
      <w:proofErr w:type="spellEnd"/>
      <w:r w:rsidRPr="00E65DC5">
        <w:rPr>
          <w:rFonts w:eastAsia="Times New Roman" w:cs="Times New Roman"/>
          <w:color w:val="000000"/>
          <w:lang w:eastAsia="pl-PL"/>
        </w:rPr>
        <w:t xml:space="preserve"> zamówienia jest jednorazowa dostawa ośrodków czystości i rękawiczek jednorazowych w ramach projektu dofinansowanego z UE dla programu Inkubator Innowacyjności +. </w:t>
      </w:r>
      <w:r w:rsidRPr="00E65DC5">
        <w:rPr>
          <w:rFonts w:eastAsia="Times New Roman" w:cs="Times New Roman"/>
          <w:color w:val="000000"/>
          <w:lang w:eastAsia="pl-PL"/>
        </w:rPr>
        <w:br/>
      </w:r>
      <w:r w:rsidRPr="00E65DC5">
        <w:rPr>
          <w:rFonts w:eastAsia="Times New Roman" w:cs="Times New Roman"/>
          <w:b/>
          <w:bCs/>
          <w:color w:val="000000"/>
          <w:lang w:eastAsia="pl-PL"/>
        </w:rPr>
        <w:t>2) Wspólny Słownik Zamówień(CPV): </w:t>
      </w:r>
      <w:r w:rsidRPr="00E65DC5">
        <w:rPr>
          <w:rFonts w:eastAsia="Times New Roman" w:cs="Times New Roman"/>
          <w:color w:val="000000"/>
          <w:lang w:eastAsia="pl-PL"/>
        </w:rPr>
        <w:t>39800000-0, 39800000-0, 18424300-0</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3) Wartość części zamówienia(jeżeli zamawiający podaje informacje o wartości zamówienia):</w:t>
      </w:r>
      <w:r w:rsidRPr="00E65DC5">
        <w:rPr>
          <w:rFonts w:eastAsia="Times New Roman" w:cs="Times New Roman"/>
          <w:color w:val="000000"/>
          <w:lang w:eastAsia="pl-PL"/>
        </w:rPr>
        <w:br/>
        <w:t>Wartość bez VAT: </w:t>
      </w:r>
      <w:r w:rsidRPr="00E65DC5">
        <w:rPr>
          <w:rFonts w:eastAsia="Times New Roman" w:cs="Times New Roman"/>
          <w:color w:val="000000"/>
          <w:lang w:eastAsia="pl-PL"/>
        </w:rPr>
        <w:br/>
        <w:t>Waluta: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4) Czas trwania lub termin wykonania: </w:t>
      </w:r>
      <w:r w:rsidRPr="00E65DC5">
        <w:rPr>
          <w:rFonts w:eastAsia="Times New Roman" w:cs="Times New Roman"/>
          <w:color w:val="000000"/>
          <w:lang w:eastAsia="pl-PL"/>
        </w:rPr>
        <w:br/>
        <w:t>okres w miesiącach: 12</w:t>
      </w:r>
      <w:r w:rsidRPr="00E65DC5">
        <w:rPr>
          <w:rFonts w:eastAsia="Times New Roman" w:cs="Times New Roman"/>
          <w:color w:val="000000"/>
          <w:lang w:eastAsia="pl-PL"/>
        </w:rPr>
        <w:br/>
        <w:t>okres w dniach: </w:t>
      </w:r>
      <w:r w:rsidRPr="00E65DC5">
        <w:rPr>
          <w:rFonts w:eastAsia="Times New Roman" w:cs="Times New Roman"/>
          <w:color w:val="000000"/>
          <w:lang w:eastAsia="pl-PL"/>
        </w:rPr>
        <w:br/>
        <w:t>data rozpoczęcia: </w:t>
      </w:r>
      <w:r w:rsidRPr="00E65DC5">
        <w:rPr>
          <w:rFonts w:eastAsia="Times New Roman" w:cs="Times New Roman"/>
          <w:color w:val="000000"/>
          <w:lang w:eastAsia="pl-PL"/>
        </w:rPr>
        <w:br/>
        <w:t>data zakończenia: </w:t>
      </w:r>
      <w:r w:rsidRPr="00E65DC5">
        <w:rPr>
          <w:rFonts w:eastAsia="Times New Roman" w:cs="Times New Roman"/>
          <w:color w:val="000000"/>
          <w:lang w:eastAsia="pl-PL"/>
        </w:rPr>
        <w:br/>
      </w:r>
      <w:r w:rsidRPr="00E65DC5">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Znaczenie</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60,00</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 xml:space="preserve">Aspekty </w:t>
            </w:r>
            <w:proofErr w:type="spellStart"/>
            <w:r w:rsidRPr="00E65DC5">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40,00</w:t>
            </w:r>
          </w:p>
        </w:tc>
      </w:tr>
    </w:tbl>
    <w:p w:rsidR="00E65DC5" w:rsidRPr="00E65DC5" w:rsidRDefault="00E65DC5" w:rsidP="00E65DC5">
      <w:pPr>
        <w:spacing w:after="27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6) INFORMACJE DODATKOWE:</w:t>
      </w:r>
      <w:r w:rsidRPr="00E65DC5">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5"/>
        <w:gridCol w:w="172"/>
        <w:gridCol w:w="735"/>
        <w:gridCol w:w="7390"/>
      </w:tblGrid>
      <w:tr w:rsidR="00E65DC5" w:rsidRPr="00E65DC5" w:rsidTr="00E65DC5">
        <w:trPr>
          <w:tblCellSpacing w:w="15" w:type="dxa"/>
        </w:trPr>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b/>
                <w:bCs/>
                <w:lang w:eastAsia="pl-PL"/>
              </w:rPr>
              <w:t>Część nr:</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3</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b/>
                <w:bCs/>
                <w:lang w:eastAsia="pl-PL"/>
              </w:rPr>
              <w:t>Nazwa:</w:t>
            </w:r>
          </w:p>
        </w:tc>
        <w:tc>
          <w:tcPr>
            <w:tcW w:w="0" w:type="auto"/>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Jednorazowa dostawa specjalistycznego środka czystości na potrzeby Centrum Edukacji, Kultury fizycznej i Sportu.</w:t>
            </w:r>
          </w:p>
        </w:tc>
      </w:tr>
    </w:tbl>
    <w:p w:rsidR="00E65DC5" w:rsidRPr="00E65DC5" w:rsidRDefault="00E65DC5" w:rsidP="00E65DC5">
      <w:pPr>
        <w:spacing w:after="0" w:line="450" w:lineRule="atLeast"/>
        <w:rPr>
          <w:rFonts w:eastAsia="Times New Roman" w:cs="Times New Roman"/>
          <w:color w:val="000000"/>
          <w:lang w:eastAsia="pl-PL"/>
        </w:rPr>
      </w:pPr>
      <w:r w:rsidRPr="00E65DC5">
        <w:rPr>
          <w:rFonts w:eastAsia="Times New Roman" w:cs="Times New Roman"/>
          <w:b/>
          <w:bCs/>
          <w:color w:val="000000"/>
          <w:lang w:eastAsia="pl-PL"/>
        </w:rPr>
        <w:t>1) Krótki opis przedmiotu zamówienia </w:t>
      </w:r>
      <w:r w:rsidRPr="00E65DC5">
        <w:rPr>
          <w:rFonts w:eastAsia="Times New Roman" w:cs="Times New Roman"/>
          <w:i/>
          <w:iCs/>
          <w:color w:val="000000"/>
          <w:lang w:eastAsia="pl-PL"/>
        </w:rPr>
        <w:t>(wielkość, zakres, rodzaj i ilość dostaw, usług lub robót budowlanych lub określenie zapotrzebowania i wymagań)</w:t>
      </w:r>
      <w:r w:rsidRPr="00E65DC5">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E65DC5">
        <w:rPr>
          <w:rFonts w:eastAsia="Times New Roman" w:cs="Times New Roman"/>
          <w:b/>
          <w:bCs/>
          <w:color w:val="000000"/>
          <w:lang w:eastAsia="pl-PL"/>
        </w:rPr>
        <w:t>budowlane:</w:t>
      </w:r>
      <w:r w:rsidRPr="00E65DC5">
        <w:rPr>
          <w:rFonts w:eastAsia="Times New Roman" w:cs="Times New Roman"/>
          <w:color w:val="000000"/>
          <w:lang w:eastAsia="pl-PL"/>
        </w:rPr>
        <w:t>Przedmiotem</w:t>
      </w:r>
      <w:proofErr w:type="spellEnd"/>
      <w:r w:rsidRPr="00E65DC5">
        <w:rPr>
          <w:rFonts w:eastAsia="Times New Roman" w:cs="Times New Roman"/>
          <w:color w:val="000000"/>
          <w:lang w:eastAsia="pl-PL"/>
        </w:rPr>
        <w:t xml:space="preserve"> zamówienia jest - – jednorazowa dostawa specjalistycznego środka czystości na potrzeby Centrum Edukacji, Kultury fizycznej i Sportu.</w:t>
      </w:r>
      <w:r w:rsidRPr="00E65DC5">
        <w:rPr>
          <w:rFonts w:eastAsia="Times New Roman" w:cs="Times New Roman"/>
          <w:color w:val="000000"/>
          <w:lang w:eastAsia="pl-PL"/>
        </w:rPr>
        <w:br/>
      </w:r>
      <w:r w:rsidRPr="00E65DC5">
        <w:rPr>
          <w:rFonts w:eastAsia="Times New Roman" w:cs="Times New Roman"/>
          <w:b/>
          <w:bCs/>
          <w:color w:val="000000"/>
          <w:lang w:eastAsia="pl-PL"/>
        </w:rPr>
        <w:lastRenderedPageBreak/>
        <w:t>2) Wspólny Słownik Zamówień(CPV): </w:t>
      </w:r>
      <w:r w:rsidRPr="00E65DC5">
        <w:rPr>
          <w:rFonts w:eastAsia="Times New Roman" w:cs="Times New Roman"/>
          <w:color w:val="000000"/>
          <w:lang w:eastAsia="pl-PL"/>
        </w:rPr>
        <w:t>39800000-0,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3) Wartość części zamówienia(jeżeli zamawiający podaje informacje o wartości zamówienia):</w:t>
      </w:r>
      <w:r w:rsidRPr="00E65DC5">
        <w:rPr>
          <w:rFonts w:eastAsia="Times New Roman" w:cs="Times New Roman"/>
          <w:color w:val="000000"/>
          <w:lang w:eastAsia="pl-PL"/>
        </w:rPr>
        <w:br/>
        <w:t>Wartość bez VAT: </w:t>
      </w:r>
      <w:r w:rsidRPr="00E65DC5">
        <w:rPr>
          <w:rFonts w:eastAsia="Times New Roman" w:cs="Times New Roman"/>
          <w:color w:val="000000"/>
          <w:lang w:eastAsia="pl-PL"/>
        </w:rPr>
        <w:br/>
        <w:t>Waluta: </w:t>
      </w:r>
      <w:r w:rsidRPr="00E65DC5">
        <w:rPr>
          <w:rFonts w:eastAsia="Times New Roman" w:cs="Times New Roman"/>
          <w:color w:val="000000"/>
          <w:lang w:eastAsia="pl-PL"/>
        </w:rPr>
        <w:br/>
      </w:r>
      <w:r w:rsidRPr="00E65DC5">
        <w:rPr>
          <w:rFonts w:eastAsia="Times New Roman" w:cs="Times New Roman"/>
          <w:color w:val="000000"/>
          <w:lang w:eastAsia="pl-PL"/>
        </w:rPr>
        <w:br/>
      </w:r>
      <w:r w:rsidRPr="00E65DC5">
        <w:rPr>
          <w:rFonts w:eastAsia="Times New Roman" w:cs="Times New Roman"/>
          <w:b/>
          <w:bCs/>
          <w:color w:val="000000"/>
          <w:lang w:eastAsia="pl-PL"/>
        </w:rPr>
        <w:t>4) Czas trwania lub termin wykonania: </w:t>
      </w:r>
      <w:r w:rsidRPr="00E65DC5">
        <w:rPr>
          <w:rFonts w:eastAsia="Times New Roman" w:cs="Times New Roman"/>
          <w:color w:val="000000"/>
          <w:lang w:eastAsia="pl-PL"/>
        </w:rPr>
        <w:br/>
        <w:t>okres w miesiącach: 12</w:t>
      </w:r>
      <w:r w:rsidRPr="00E65DC5">
        <w:rPr>
          <w:rFonts w:eastAsia="Times New Roman" w:cs="Times New Roman"/>
          <w:color w:val="000000"/>
          <w:lang w:eastAsia="pl-PL"/>
        </w:rPr>
        <w:br/>
        <w:t>okres w dniach: </w:t>
      </w:r>
      <w:r w:rsidRPr="00E65DC5">
        <w:rPr>
          <w:rFonts w:eastAsia="Times New Roman" w:cs="Times New Roman"/>
          <w:color w:val="000000"/>
          <w:lang w:eastAsia="pl-PL"/>
        </w:rPr>
        <w:br/>
        <w:t>data rozpoczęcia: </w:t>
      </w:r>
      <w:r w:rsidRPr="00E65DC5">
        <w:rPr>
          <w:rFonts w:eastAsia="Times New Roman" w:cs="Times New Roman"/>
          <w:color w:val="000000"/>
          <w:lang w:eastAsia="pl-PL"/>
        </w:rPr>
        <w:br/>
        <w:t>data zakończenia: </w:t>
      </w:r>
      <w:r w:rsidRPr="00E65DC5">
        <w:rPr>
          <w:rFonts w:eastAsia="Times New Roman" w:cs="Times New Roman"/>
          <w:color w:val="000000"/>
          <w:lang w:eastAsia="pl-PL"/>
        </w:rPr>
        <w:br/>
      </w:r>
      <w:r w:rsidRPr="00E65DC5">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Znaczenie</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60,00</w:t>
            </w:r>
          </w:p>
        </w:tc>
      </w:tr>
      <w:tr w:rsidR="00E65DC5" w:rsidRPr="00E65DC5" w:rsidTr="00E65DC5">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 xml:space="preserve">Aspekty </w:t>
            </w:r>
            <w:proofErr w:type="spellStart"/>
            <w:r w:rsidRPr="00E65DC5">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lang w:eastAsia="pl-PL"/>
              </w:rPr>
              <w:t>40,00</w:t>
            </w:r>
          </w:p>
        </w:tc>
      </w:tr>
    </w:tbl>
    <w:p w:rsidR="00E65DC5" w:rsidRPr="00E65DC5" w:rsidRDefault="00E65DC5" w:rsidP="00E65DC5">
      <w:pPr>
        <w:spacing w:after="270" w:line="450" w:lineRule="atLeast"/>
        <w:rPr>
          <w:rFonts w:eastAsia="Times New Roman" w:cs="Times New Roman"/>
          <w:color w:val="000000"/>
          <w:lang w:eastAsia="pl-PL"/>
        </w:rPr>
      </w:pPr>
      <w:r w:rsidRPr="00E65DC5">
        <w:rPr>
          <w:rFonts w:eastAsia="Times New Roman" w:cs="Times New Roman"/>
          <w:color w:val="000000"/>
          <w:lang w:eastAsia="pl-PL"/>
        </w:rPr>
        <w:br/>
      </w:r>
      <w:r w:rsidRPr="00E65DC5">
        <w:rPr>
          <w:rFonts w:eastAsia="Times New Roman" w:cs="Times New Roman"/>
          <w:b/>
          <w:bCs/>
          <w:color w:val="000000"/>
          <w:lang w:eastAsia="pl-PL"/>
        </w:rPr>
        <w:t>6) INFORMACJE DODATKOWE:</w:t>
      </w:r>
      <w:r w:rsidRPr="00E65DC5">
        <w:rPr>
          <w:rFonts w:eastAsia="Times New Roman" w:cs="Times New Roman"/>
          <w:color w:val="000000"/>
          <w:lang w:eastAsia="pl-PL"/>
        </w:rPr>
        <w:br/>
      </w:r>
    </w:p>
    <w:p w:rsidR="00E65DC5" w:rsidRPr="00E65DC5" w:rsidRDefault="00E65DC5" w:rsidP="00E65DC5">
      <w:pPr>
        <w:spacing w:after="270" w:line="450" w:lineRule="atLeast"/>
        <w:rPr>
          <w:rFonts w:eastAsia="Times New Roman" w:cs="Times New Roman"/>
          <w:color w:val="000000"/>
          <w:lang w:eastAsia="pl-PL"/>
        </w:rPr>
      </w:pPr>
    </w:p>
    <w:p w:rsidR="00E65DC5" w:rsidRPr="00E65DC5" w:rsidRDefault="00E65DC5" w:rsidP="00E65DC5">
      <w:pPr>
        <w:spacing w:after="0" w:line="240" w:lineRule="auto"/>
        <w:rPr>
          <w:rFonts w:eastAsia="Times New Roman" w:cs="Times New Roman"/>
          <w:lang w:eastAsia="pl-PL"/>
        </w:rPr>
      </w:pPr>
      <w:r w:rsidRPr="00E65DC5">
        <w:rPr>
          <w:rFonts w:eastAsia="Times New Roman" w:cs="Times New Roman"/>
          <w:color w:val="000000"/>
          <w:lang w:eastAsia="pl-PL"/>
        </w:rPr>
        <w:br/>
      </w:r>
    </w:p>
    <w:tbl>
      <w:tblPr>
        <w:tblpPr w:leftFromText="141" w:rightFromText="141" w:vertAnchor="text" w:horzAnchor="page" w:tblpX="489" w:tblpY="5122"/>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E65DC5" w:rsidRPr="00E65DC5" w:rsidTr="00E65DC5">
        <w:trPr>
          <w:tblCellSpacing w:w="15" w:type="dxa"/>
        </w:trPr>
        <w:tc>
          <w:tcPr>
            <w:tcW w:w="0" w:type="auto"/>
            <w:vAlign w:val="center"/>
            <w:hideMark/>
          </w:tcPr>
          <w:p w:rsidR="00E65DC5" w:rsidRPr="00E65DC5" w:rsidRDefault="00E65DC5" w:rsidP="00E65DC5">
            <w:pPr>
              <w:spacing w:after="0" w:line="240" w:lineRule="auto"/>
              <w:rPr>
                <w:rFonts w:eastAsia="Times New Roman" w:cs="Times New Roman"/>
                <w:color w:val="000000"/>
                <w:lang w:eastAsia="pl-PL"/>
              </w:rPr>
            </w:pPr>
            <w:r w:rsidRPr="00E65DC5">
              <w:rPr>
                <w:rFonts w:eastAsia="Times New Roman" w:cs="Times New Roman"/>
                <w:color w:val="000000"/>
                <w:lang w:eastAsia="pl-PL"/>
              </w:rPr>
              <w:lastRenderedPageBreak/>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65.75pt;height:22.55pt" o:ole="">
                  <v:imagedata r:id="rId4" o:title=""/>
                </v:shape>
                <w:control r:id="rId5" w:name="DefaultOcxName" w:shapeid="_x0000_i1032"/>
              </w:object>
            </w:r>
          </w:p>
        </w:tc>
      </w:tr>
    </w:tbl>
    <w:p w:rsidR="00061103" w:rsidRPr="00E65DC5" w:rsidRDefault="00061103"/>
    <w:sectPr w:rsidR="00061103" w:rsidRPr="00E65D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DC5"/>
    <w:rsid w:val="00061103"/>
    <w:rsid w:val="002B6A51"/>
    <w:rsid w:val="00E65D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C5E9B"/>
  <w15:chartTrackingRefBased/>
  <w15:docId w15:val="{0BB1C848-0EBB-421E-9A48-D36ECBE1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123029">
      <w:bodyDiv w:val="1"/>
      <w:marLeft w:val="0"/>
      <w:marRight w:val="0"/>
      <w:marTop w:val="0"/>
      <w:marBottom w:val="0"/>
      <w:divBdr>
        <w:top w:val="none" w:sz="0" w:space="0" w:color="auto"/>
        <w:left w:val="none" w:sz="0" w:space="0" w:color="auto"/>
        <w:bottom w:val="none" w:sz="0" w:space="0" w:color="auto"/>
        <w:right w:val="none" w:sz="0" w:space="0" w:color="auto"/>
      </w:divBdr>
      <w:divsChild>
        <w:div w:id="1292904008">
          <w:marLeft w:val="0"/>
          <w:marRight w:val="0"/>
          <w:marTop w:val="0"/>
          <w:marBottom w:val="0"/>
          <w:divBdr>
            <w:top w:val="none" w:sz="0" w:space="0" w:color="auto"/>
            <w:left w:val="none" w:sz="0" w:space="0" w:color="auto"/>
            <w:bottom w:val="none" w:sz="0" w:space="0" w:color="auto"/>
            <w:right w:val="none" w:sz="0" w:space="0" w:color="auto"/>
          </w:divBdr>
          <w:divsChild>
            <w:div w:id="1808235325">
              <w:marLeft w:val="0"/>
              <w:marRight w:val="0"/>
              <w:marTop w:val="0"/>
              <w:marBottom w:val="0"/>
              <w:divBdr>
                <w:top w:val="none" w:sz="0" w:space="0" w:color="auto"/>
                <w:left w:val="none" w:sz="0" w:space="0" w:color="auto"/>
                <w:bottom w:val="none" w:sz="0" w:space="0" w:color="auto"/>
                <w:right w:val="none" w:sz="0" w:space="0" w:color="auto"/>
              </w:divBdr>
            </w:div>
            <w:div w:id="44840980">
              <w:marLeft w:val="0"/>
              <w:marRight w:val="0"/>
              <w:marTop w:val="0"/>
              <w:marBottom w:val="0"/>
              <w:divBdr>
                <w:top w:val="none" w:sz="0" w:space="0" w:color="auto"/>
                <w:left w:val="none" w:sz="0" w:space="0" w:color="auto"/>
                <w:bottom w:val="none" w:sz="0" w:space="0" w:color="auto"/>
                <w:right w:val="none" w:sz="0" w:space="0" w:color="auto"/>
              </w:divBdr>
            </w:div>
            <w:div w:id="841818364">
              <w:marLeft w:val="0"/>
              <w:marRight w:val="0"/>
              <w:marTop w:val="0"/>
              <w:marBottom w:val="0"/>
              <w:divBdr>
                <w:top w:val="none" w:sz="0" w:space="0" w:color="auto"/>
                <w:left w:val="none" w:sz="0" w:space="0" w:color="auto"/>
                <w:bottom w:val="none" w:sz="0" w:space="0" w:color="auto"/>
                <w:right w:val="none" w:sz="0" w:space="0" w:color="auto"/>
              </w:divBdr>
              <w:divsChild>
                <w:div w:id="1959992597">
                  <w:marLeft w:val="0"/>
                  <w:marRight w:val="0"/>
                  <w:marTop w:val="0"/>
                  <w:marBottom w:val="0"/>
                  <w:divBdr>
                    <w:top w:val="none" w:sz="0" w:space="0" w:color="auto"/>
                    <w:left w:val="none" w:sz="0" w:space="0" w:color="auto"/>
                    <w:bottom w:val="none" w:sz="0" w:space="0" w:color="auto"/>
                    <w:right w:val="none" w:sz="0" w:space="0" w:color="auto"/>
                  </w:divBdr>
                </w:div>
              </w:divsChild>
            </w:div>
            <w:div w:id="688065158">
              <w:marLeft w:val="0"/>
              <w:marRight w:val="0"/>
              <w:marTop w:val="0"/>
              <w:marBottom w:val="0"/>
              <w:divBdr>
                <w:top w:val="none" w:sz="0" w:space="0" w:color="auto"/>
                <w:left w:val="none" w:sz="0" w:space="0" w:color="auto"/>
                <w:bottom w:val="none" w:sz="0" w:space="0" w:color="auto"/>
                <w:right w:val="none" w:sz="0" w:space="0" w:color="auto"/>
              </w:divBdr>
              <w:divsChild>
                <w:div w:id="37945682">
                  <w:marLeft w:val="0"/>
                  <w:marRight w:val="0"/>
                  <w:marTop w:val="0"/>
                  <w:marBottom w:val="0"/>
                  <w:divBdr>
                    <w:top w:val="none" w:sz="0" w:space="0" w:color="auto"/>
                    <w:left w:val="none" w:sz="0" w:space="0" w:color="auto"/>
                    <w:bottom w:val="none" w:sz="0" w:space="0" w:color="auto"/>
                    <w:right w:val="none" w:sz="0" w:space="0" w:color="auto"/>
                  </w:divBdr>
                </w:div>
              </w:divsChild>
            </w:div>
            <w:div w:id="30807234">
              <w:marLeft w:val="0"/>
              <w:marRight w:val="0"/>
              <w:marTop w:val="0"/>
              <w:marBottom w:val="0"/>
              <w:divBdr>
                <w:top w:val="none" w:sz="0" w:space="0" w:color="auto"/>
                <w:left w:val="none" w:sz="0" w:space="0" w:color="auto"/>
                <w:bottom w:val="none" w:sz="0" w:space="0" w:color="auto"/>
                <w:right w:val="none" w:sz="0" w:space="0" w:color="auto"/>
              </w:divBdr>
              <w:divsChild>
                <w:div w:id="1420709124">
                  <w:marLeft w:val="0"/>
                  <w:marRight w:val="0"/>
                  <w:marTop w:val="0"/>
                  <w:marBottom w:val="0"/>
                  <w:divBdr>
                    <w:top w:val="none" w:sz="0" w:space="0" w:color="auto"/>
                    <w:left w:val="none" w:sz="0" w:space="0" w:color="auto"/>
                    <w:bottom w:val="none" w:sz="0" w:space="0" w:color="auto"/>
                    <w:right w:val="none" w:sz="0" w:space="0" w:color="auto"/>
                  </w:divBdr>
                </w:div>
                <w:div w:id="1146433447">
                  <w:marLeft w:val="0"/>
                  <w:marRight w:val="0"/>
                  <w:marTop w:val="0"/>
                  <w:marBottom w:val="0"/>
                  <w:divBdr>
                    <w:top w:val="none" w:sz="0" w:space="0" w:color="auto"/>
                    <w:left w:val="none" w:sz="0" w:space="0" w:color="auto"/>
                    <w:bottom w:val="none" w:sz="0" w:space="0" w:color="auto"/>
                    <w:right w:val="none" w:sz="0" w:space="0" w:color="auto"/>
                  </w:divBdr>
                </w:div>
                <w:div w:id="507405411">
                  <w:marLeft w:val="0"/>
                  <w:marRight w:val="0"/>
                  <w:marTop w:val="0"/>
                  <w:marBottom w:val="0"/>
                  <w:divBdr>
                    <w:top w:val="none" w:sz="0" w:space="0" w:color="auto"/>
                    <w:left w:val="none" w:sz="0" w:space="0" w:color="auto"/>
                    <w:bottom w:val="none" w:sz="0" w:space="0" w:color="auto"/>
                    <w:right w:val="none" w:sz="0" w:space="0" w:color="auto"/>
                  </w:divBdr>
                </w:div>
                <w:div w:id="1639601732">
                  <w:marLeft w:val="0"/>
                  <w:marRight w:val="0"/>
                  <w:marTop w:val="0"/>
                  <w:marBottom w:val="0"/>
                  <w:divBdr>
                    <w:top w:val="none" w:sz="0" w:space="0" w:color="auto"/>
                    <w:left w:val="none" w:sz="0" w:space="0" w:color="auto"/>
                    <w:bottom w:val="none" w:sz="0" w:space="0" w:color="auto"/>
                    <w:right w:val="none" w:sz="0" w:space="0" w:color="auto"/>
                  </w:divBdr>
                </w:div>
              </w:divsChild>
            </w:div>
            <w:div w:id="1672025251">
              <w:marLeft w:val="0"/>
              <w:marRight w:val="0"/>
              <w:marTop w:val="0"/>
              <w:marBottom w:val="0"/>
              <w:divBdr>
                <w:top w:val="none" w:sz="0" w:space="0" w:color="auto"/>
                <w:left w:val="none" w:sz="0" w:space="0" w:color="auto"/>
                <w:bottom w:val="none" w:sz="0" w:space="0" w:color="auto"/>
                <w:right w:val="none" w:sz="0" w:space="0" w:color="auto"/>
              </w:divBdr>
              <w:divsChild>
                <w:div w:id="1960642380">
                  <w:marLeft w:val="0"/>
                  <w:marRight w:val="0"/>
                  <w:marTop w:val="0"/>
                  <w:marBottom w:val="0"/>
                  <w:divBdr>
                    <w:top w:val="none" w:sz="0" w:space="0" w:color="auto"/>
                    <w:left w:val="none" w:sz="0" w:space="0" w:color="auto"/>
                    <w:bottom w:val="none" w:sz="0" w:space="0" w:color="auto"/>
                    <w:right w:val="none" w:sz="0" w:space="0" w:color="auto"/>
                  </w:divBdr>
                </w:div>
                <w:div w:id="123356976">
                  <w:marLeft w:val="0"/>
                  <w:marRight w:val="0"/>
                  <w:marTop w:val="0"/>
                  <w:marBottom w:val="0"/>
                  <w:divBdr>
                    <w:top w:val="none" w:sz="0" w:space="0" w:color="auto"/>
                    <w:left w:val="none" w:sz="0" w:space="0" w:color="auto"/>
                    <w:bottom w:val="none" w:sz="0" w:space="0" w:color="auto"/>
                    <w:right w:val="none" w:sz="0" w:space="0" w:color="auto"/>
                  </w:divBdr>
                </w:div>
                <w:div w:id="417598429">
                  <w:marLeft w:val="0"/>
                  <w:marRight w:val="0"/>
                  <w:marTop w:val="0"/>
                  <w:marBottom w:val="0"/>
                  <w:divBdr>
                    <w:top w:val="none" w:sz="0" w:space="0" w:color="auto"/>
                    <w:left w:val="none" w:sz="0" w:space="0" w:color="auto"/>
                    <w:bottom w:val="none" w:sz="0" w:space="0" w:color="auto"/>
                    <w:right w:val="none" w:sz="0" w:space="0" w:color="auto"/>
                  </w:divBdr>
                </w:div>
                <w:div w:id="366875376">
                  <w:marLeft w:val="0"/>
                  <w:marRight w:val="0"/>
                  <w:marTop w:val="0"/>
                  <w:marBottom w:val="0"/>
                  <w:divBdr>
                    <w:top w:val="none" w:sz="0" w:space="0" w:color="auto"/>
                    <w:left w:val="none" w:sz="0" w:space="0" w:color="auto"/>
                    <w:bottom w:val="none" w:sz="0" w:space="0" w:color="auto"/>
                    <w:right w:val="none" w:sz="0" w:space="0" w:color="auto"/>
                  </w:divBdr>
                </w:div>
                <w:div w:id="135882601">
                  <w:marLeft w:val="0"/>
                  <w:marRight w:val="0"/>
                  <w:marTop w:val="0"/>
                  <w:marBottom w:val="0"/>
                  <w:divBdr>
                    <w:top w:val="none" w:sz="0" w:space="0" w:color="auto"/>
                    <w:left w:val="none" w:sz="0" w:space="0" w:color="auto"/>
                    <w:bottom w:val="none" w:sz="0" w:space="0" w:color="auto"/>
                    <w:right w:val="none" w:sz="0" w:space="0" w:color="auto"/>
                  </w:divBdr>
                </w:div>
                <w:div w:id="1379210100">
                  <w:marLeft w:val="0"/>
                  <w:marRight w:val="0"/>
                  <w:marTop w:val="0"/>
                  <w:marBottom w:val="0"/>
                  <w:divBdr>
                    <w:top w:val="none" w:sz="0" w:space="0" w:color="auto"/>
                    <w:left w:val="none" w:sz="0" w:space="0" w:color="auto"/>
                    <w:bottom w:val="none" w:sz="0" w:space="0" w:color="auto"/>
                    <w:right w:val="none" w:sz="0" w:space="0" w:color="auto"/>
                  </w:divBdr>
                </w:div>
                <w:div w:id="1685326478">
                  <w:marLeft w:val="0"/>
                  <w:marRight w:val="0"/>
                  <w:marTop w:val="0"/>
                  <w:marBottom w:val="0"/>
                  <w:divBdr>
                    <w:top w:val="none" w:sz="0" w:space="0" w:color="auto"/>
                    <w:left w:val="none" w:sz="0" w:space="0" w:color="auto"/>
                    <w:bottom w:val="none" w:sz="0" w:space="0" w:color="auto"/>
                    <w:right w:val="none" w:sz="0" w:space="0" w:color="auto"/>
                  </w:divBdr>
                </w:div>
              </w:divsChild>
            </w:div>
            <w:div w:id="1644578221">
              <w:marLeft w:val="0"/>
              <w:marRight w:val="0"/>
              <w:marTop w:val="0"/>
              <w:marBottom w:val="0"/>
              <w:divBdr>
                <w:top w:val="none" w:sz="0" w:space="0" w:color="auto"/>
                <w:left w:val="none" w:sz="0" w:space="0" w:color="auto"/>
                <w:bottom w:val="none" w:sz="0" w:space="0" w:color="auto"/>
                <w:right w:val="none" w:sz="0" w:space="0" w:color="auto"/>
              </w:divBdr>
              <w:divsChild>
                <w:div w:id="1177889453">
                  <w:marLeft w:val="0"/>
                  <w:marRight w:val="0"/>
                  <w:marTop w:val="0"/>
                  <w:marBottom w:val="0"/>
                  <w:divBdr>
                    <w:top w:val="none" w:sz="0" w:space="0" w:color="auto"/>
                    <w:left w:val="none" w:sz="0" w:space="0" w:color="auto"/>
                    <w:bottom w:val="none" w:sz="0" w:space="0" w:color="auto"/>
                    <w:right w:val="none" w:sz="0" w:space="0" w:color="auto"/>
                  </w:divBdr>
                </w:div>
                <w:div w:id="993139950">
                  <w:marLeft w:val="0"/>
                  <w:marRight w:val="0"/>
                  <w:marTop w:val="0"/>
                  <w:marBottom w:val="0"/>
                  <w:divBdr>
                    <w:top w:val="none" w:sz="0" w:space="0" w:color="auto"/>
                    <w:left w:val="none" w:sz="0" w:space="0" w:color="auto"/>
                    <w:bottom w:val="none" w:sz="0" w:space="0" w:color="auto"/>
                    <w:right w:val="none" w:sz="0" w:space="0" w:color="auto"/>
                  </w:divBdr>
                </w:div>
              </w:divsChild>
            </w:div>
            <w:div w:id="433980445">
              <w:marLeft w:val="0"/>
              <w:marRight w:val="0"/>
              <w:marTop w:val="0"/>
              <w:marBottom w:val="0"/>
              <w:divBdr>
                <w:top w:val="none" w:sz="0" w:space="0" w:color="auto"/>
                <w:left w:val="none" w:sz="0" w:space="0" w:color="auto"/>
                <w:bottom w:val="none" w:sz="0" w:space="0" w:color="auto"/>
                <w:right w:val="none" w:sz="0" w:space="0" w:color="auto"/>
              </w:divBdr>
              <w:divsChild>
                <w:div w:id="192236269">
                  <w:marLeft w:val="0"/>
                  <w:marRight w:val="0"/>
                  <w:marTop w:val="0"/>
                  <w:marBottom w:val="0"/>
                  <w:divBdr>
                    <w:top w:val="none" w:sz="0" w:space="0" w:color="auto"/>
                    <w:left w:val="none" w:sz="0" w:space="0" w:color="auto"/>
                    <w:bottom w:val="none" w:sz="0" w:space="0" w:color="auto"/>
                    <w:right w:val="none" w:sz="0" w:space="0" w:color="auto"/>
                  </w:divBdr>
                </w:div>
                <w:div w:id="65227952">
                  <w:marLeft w:val="0"/>
                  <w:marRight w:val="0"/>
                  <w:marTop w:val="0"/>
                  <w:marBottom w:val="0"/>
                  <w:divBdr>
                    <w:top w:val="none" w:sz="0" w:space="0" w:color="auto"/>
                    <w:left w:val="none" w:sz="0" w:space="0" w:color="auto"/>
                    <w:bottom w:val="none" w:sz="0" w:space="0" w:color="auto"/>
                    <w:right w:val="none" w:sz="0" w:space="0" w:color="auto"/>
                  </w:divBdr>
                </w:div>
                <w:div w:id="750930800">
                  <w:marLeft w:val="0"/>
                  <w:marRight w:val="0"/>
                  <w:marTop w:val="0"/>
                  <w:marBottom w:val="0"/>
                  <w:divBdr>
                    <w:top w:val="none" w:sz="0" w:space="0" w:color="auto"/>
                    <w:left w:val="none" w:sz="0" w:space="0" w:color="auto"/>
                    <w:bottom w:val="none" w:sz="0" w:space="0" w:color="auto"/>
                    <w:right w:val="none" w:sz="0" w:space="0" w:color="auto"/>
                  </w:divBdr>
                </w:div>
                <w:div w:id="415708785">
                  <w:marLeft w:val="0"/>
                  <w:marRight w:val="0"/>
                  <w:marTop w:val="0"/>
                  <w:marBottom w:val="0"/>
                  <w:divBdr>
                    <w:top w:val="none" w:sz="0" w:space="0" w:color="auto"/>
                    <w:left w:val="none" w:sz="0" w:space="0" w:color="auto"/>
                    <w:bottom w:val="none" w:sz="0" w:space="0" w:color="auto"/>
                    <w:right w:val="none" w:sz="0" w:space="0" w:color="auto"/>
                  </w:divBdr>
                </w:div>
                <w:div w:id="355347355">
                  <w:marLeft w:val="0"/>
                  <w:marRight w:val="0"/>
                  <w:marTop w:val="0"/>
                  <w:marBottom w:val="0"/>
                  <w:divBdr>
                    <w:top w:val="none" w:sz="0" w:space="0" w:color="auto"/>
                    <w:left w:val="none" w:sz="0" w:space="0" w:color="auto"/>
                    <w:bottom w:val="none" w:sz="0" w:space="0" w:color="auto"/>
                    <w:right w:val="none" w:sz="0" w:space="0" w:color="auto"/>
                  </w:divBdr>
                </w:div>
                <w:div w:id="1933663002">
                  <w:marLeft w:val="0"/>
                  <w:marRight w:val="0"/>
                  <w:marTop w:val="0"/>
                  <w:marBottom w:val="0"/>
                  <w:divBdr>
                    <w:top w:val="none" w:sz="0" w:space="0" w:color="auto"/>
                    <w:left w:val="none" w:sz="0" w:space="0" w:color="auto"/>
                    <w:bottom w:val="none" w:sz="0" w:space="0" w:color="auto"/>
                    <w:right w:val="none" w:sz="0" w:space="0" w:color="auto"/>
                  </w:divBdr>
                </w:div>
              </w:divsChild>
            </w:div>
            <w:div w:id="1265529161">
              <w:marLeft w:val="0"/>
              <w:marRight w:val="0"/>
              <w:marTop w:val="0"/>
              <w:marBottom w:val="0"/>
              <w:divBdr>
                <w:top w:val="none" w:sz="0" w:space="0" w:color="auto"/>
                <w:left w:val="none" w:sz="0" w:space="0" w:color="auto"/>
                <w:bottom w:val="none" w:sz="0" w:space="0" w:color="auto"/>
                <w:right w:val="none" w:sz="0" w:space="0" w:color="auto"/>
              </w:divBdr>
              <w:divsChild>
                <w:div w:id="1674645330">
                  <w:marLeft w:val="0"/>
                  <w:marRight w:val="0"/>
                  <w:marTop w:val="0"/>
                  <w:marBottom w:val="0"/>
                  <w:divBdr>
                    <w:top w:val="none" w:sz="0" w:space="0" w:color="auto"/>
                    <w:left w:val="none" w:sz="0" w:space="0" w:color="auto"/>
                    <w:bottom w:val="none" w:sz="0" w:space="0" w:color="auto"/>
                    <w:right w:val="none" w:sz="0" w:space="0" w:color="auto"/>
                  </w:divBdr>
                </w:div>
                <w:div w:id="1150824830">
                  <w:marLeft w:val="0"/>
                  <w:marRight w:val="0"/>
                  <w:marTop w:val="0"/>
                  <w:marBottom w:val="0"/>
                  <w:divBdr>
                    <w:top w:val="none" w:sz="0" w:space="0" w:color="auto"/>
                    <w:left w:val="none" w:sz="0" w:space="0" w:color="auto"/>
                    <w:bottom w:val="none" w:sz="0" w:space="0" w:color="auto"/>
                    <w:right w:val="none" w:sz="0" w:space="0" w:color="auto"/>
                  </w:divBdr>
                </w:div>
                <w:div w:id="1474713973">
                  <w:marLeft w:val="0"/>
                  <w:marRight w:val="0"/>
                  <w:marTop w:val="0"/>
                  <w:marBottom w:val="0"/>
                  <w:divBdr>
                    <w:top w:val="none" w:sz="0" w:space="0" w:color="auto"/>
                    <w:left w:val="none" w:sz="0" w:space="0" w:color="auto"/>
                    <w:bottom w:val="none" w:sz="0" w:space="0" w:color="auto"/>
                    <w:right w:val="none" w:sz="0" w:space="0" w:color="auto"/>
                  </w:divBdr>
                </w:div>
                <w:div w:id="279728964">
                  <w:marLeft w:val="0"/>
                  <w:marRight w:val="0"/>
                  <w:marTop w:val="0"/>
                  <w:marBottom w:val="0"/>
                  <w:divBdr>
                    <w:top w:val="none" w:sz="0" w:space="0" w:color="auto"/>
                    <w:left w:val="none" w:sz="0" w:space="0" w:color="auto"/>
                    <w:bottom w:val="none" w:sz="0" w:space="0" w:color="auto"/>
                    <w:right w:val="none" w:sz="0" w:space="0" w:color="auto"/>
                  </w:divBdr>
                </w:div>
                <w:div w:id="2118402487">
                  <w:marLeft w:val="0"/>
                  <w:marRight w:val="0"/>
                  <w:marTop w:val="0"/>
                  <w:marBottom w:val="0"/>
                  <w:divBdr>
                    <w:top w:val="none" w:sz="0" w:space="0" w:color="auto"/>
                    <w:left w:val="none" w:sz="0" w:space="0" w:color="auto"/>
                    <w:bottom w:val="none" w:sz="0" w:space="0" w:color="auto"/>
                    <w:right w:val="none" w:sz="0" w:space="0" w:color="auto"/>
                  </w:divBdr>
                </w:div>
                <w:div w:id="739593003">
                  <w:marLeft w:val="0"/>
                  <w:marRight w:val="0"/>
                  <w:marTop w:val="0"/>
                  <w:marBottom w:val="0"/>
                  <w:divBdr>
                    <w:top w:val="none" w:sz="0" w:space="0" w:color="auto"/>
                    <w:left w:val="none" w:sz="0" w:space="0" w:color="auto"/>
                    <w:bottom w:val="none" w:sz="0" w:space="0" w:color="auto"/>
                    <w:right w:val="none" w:sz="0" w:space="0" w:color="auto"/>
                  </w:divBdr>
                </w:div>
                <w:div w:id="1019894300">
                  <w:marLeft w:val="0"/>
                  <w:marRight w:val="0"/>
                  <w:marTop w:val="0"/>
                  <w:marBottom w:val="0"/>
                  <w:divBdr>
                    <w:top w:val="none" w:sz="0" w:space="0" w:color="auto"/>
                    <w:left w:val="none" w:sz="0" w:space="0" w:color="auto"/>
                    <w:bottom w:val="none" w:sz="0" w:space="0" w:color="auto"/>
                    <w:right w:val="none" w:sz="0" w:space="0" w:color="auto"/>
                  </w:divBdr>
                </w:div>
                <w:div w:id="303314619">
                  <w:marLeft w:val="0"/>
                  <w:marRight w:val="0"/>
                  <w:marTop w:val="0"/>
                  <w:marBottom w:val="0"/>
                  <w:divBdr>
                    <w:top w:val="none" w:sz="0" w:space="0" w:color="auto"/>
                    <w:left w:val="none" w:sz="0" w:space="0" w:color="auto"/>
                    <w:bottom w:val="none" w:sz="0" w:space="0" w:color="auto"/>
                    <w:right w:val="none" w:sz="0" w:space="0" w:color="auto"/>
                  </w:divBdr>
                </w:div>
              </w:divsChild>
            </w:div>
            <w:div w:id="204297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4916</Words>
  <Characters>29500</Characters>
  <Application>Microsoft Office Word</Application>
  <DocSecurity>0</DocSecurity>
  <Lines>245</Lines>
  <Paragraphs>68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2018-07-26T08:53:00Z</dcterms:created>
  <dcterms:modified xsi:type="dcterms:W3CDTF">2018-07-26T08:53:00Z</dcterms:modified>
</cp:coreProperties>
</file>